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6433BF" w:rsidTr="006433BF">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6433BF" w:rsidRDefault="006433BF">
            <w:pPr>
              <w:spacing w:line="276" w:lineRule="auto"/>
              <w:rPr>
                <w:sz w:val="20"/>
                <w:szCs w:val="20"/>
              </w:rPr>
            </w:pPr>
            <w:r w:rsidRPr="00FC78EA">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9.25pt" o:ole="">
                  <v:imagedata r:id="rId8" o:title=""/>
                </v:shape>
                <o:OLEObject Type="Embed" ProgID="PBrush" ShapeID="_x0000_i1025" DrawAspect="Content" ObjectID="_1581058155" r:id="rId9"/>
              </w:object>
            </w:r>
          </w:p>
        </w:tc>
        <w:tc>
          <w:tcPr>
            <w:tcW w:w="7365" w:type="dxa"/>
            <w:tcBorders>
              <w:top w:val="thinThickSmallGap" w:sz="24" w:space="0" w:color="F79646" w:themeColor="accent6"/>
              <w:left w:val="nil"/>
              <w:bottom w:val="thickThinSmallGap" w:sz="24" w:space="0" w:color="F79646" w:themeColor="accent6"/>
              <w:right w:val="nil"/>
            </w:tcBorders>
            <w:hideMark/>
          </w:tcPr>
          <w:p w:rsidR="006433BF" w:rsidRDefault="006433BF" w:rsidP="00B03E46">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6433BF" w:rsidRDefault="006433BF" w:rsidP="00B03E46">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6433BF" w:rsidRDefault="006433BF" w:rsidP="00B03E46">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6433BF" w:rsidRDefault="006433BF" w:rsidP="00B03E46">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6433BF" w:rsidRDefault="006433BF" w:rsidP="00B03E46">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6433BF" w:rsidRDefault="006433BF">
            <w:pPr>
              <w:spacing w:line="276" w:lineRule="auto"/>
              <w:ind w:left="-249"/>
              <w:jc w:val="right"/>
              <w:rPr>
                <w:sz w:val="20"/>
                <w:szCs w:val="20"/>
              </w:rPr>
            </w:pPr>
            <w:r w:rsidRPr="00FC78EA">
              <w:rPr>
                <w:sz w:val="20"/>
                <w:szCs w:val="20"/>
              </w:rPr>
              <w:object w:dxaOrig="1455" w:dyaOrig="1740">
                <v:shape id="_x0000_i1026" type="#_x0000_t75" style="width:52.5pt;height:59.25pt" o:ole="">
                  <v:imagedata r:id="rId8" o:title=""/>
                </v:shape>
                <o:OLEObject Type="Embed" ProgID="PBrush" ShapeID="_x0000_i1026" DrawAspect="Content" ObjectID="_1581058156" r:id="rId10"/>
              </w:object>
            </w:r>
          </w:p>
        </w:tc>
      </w:tr>
    </w:tbl>
    <w:p w:rsidR="000E31FC" w:rsidRPr="00FB7261" w:rsidRDefault="00680925" w:rsidP="000E31FC">
      <w:pPr>
        <w:rPr>
          <w:rFonts w:ascii="Cambria" w:hAnsi="Cambria"/>
        </w:rPr>
      </w:pPr>
      <w:bookmarkStart w:id="0" w:name="_Toc413532928"/>
      <w:r w:rsidRPr="00680925">
        <w:rPr>
          <w:rFonts w:ascii="Cambria" w:hAnsi="Cambria" w:cs="Calibri"/>
          <w:b/>
          <w:bCs/>
          <w:noProof/>
          <w:sz w:val="28"/>
          <w:lang w:eastAsia="fr-FR"/>
        </w:rPr>
        <w:pict>
          <v:rect id="Rectangle 17" o:spid="_x0000_s1026" style="position:absolute;margin-left:-6.75pt;margin-top:-.1pt;width:488.55pt;height:621.6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p>
    <w:p w:rsidR="000E31FC" w:rsidRPr="00FB7261" w:rsidRDefault="000E31FC" w:rsidP="000E31FC">
      <w:pPr>
        <w:rPr>
          <w:rFonts w:ascii="Cambria" w:hAnsi="Cambria"/>
        </w:rPr>
      </w:pPr>
    </w:p>
    <w:p w:rsidR="000E31FC" w:rsidRPr="00FB7261" w:rsidRDefault="000E31FC" w:rsidP="000E31FC">
      <w:pPr>
        <w:rPr>
          <w:rFonts w:ascii="Cambria" w:hAnsi="Cambria"/>
        </w:rPr>
      </w:pPr>
    </w:p>
    <w:p w:rsidR="000E31FC" w:rsidRDefault="000E31FC" w:rsidP="000E31FC">
      <w:pPr>
        <w:pStyle w:val="Titre"/>
        <w:rPr>
          <w:rFonts w:ascii="Cambria" w:hAnsi="Cambria" w:cs="Calibri"/>
          <w:color w:val="auto"/>
          <w:sz w:val="56"/>
          <w:szCs w:val="56"/>
        </w:rPr>
      </w:pPr>
    </w:p>
    <w:p w:rsidR="009A3EA4" w:rsidRPr="00FB7261" w:rsidRDefault="009A3EA4" w:rsidP="000E31FC">
      <w:pPr>
        <w:pStyle w:val="Titre"/>
        <w:rPr>
          <w:rFonts w:ascii="Cambria" w:hAnsi="Cambria" w:cs="Calibri"/>
          <w:color w:val="auto"/>
          <w:sz w:val="56"/>
          <w:szCs w:val="56"/>
        </w:rPr>
      </w:pPr>
    </w:p>
    <w:p w:rsidR="00D950EF" w:rsidRPr="00D950EF" w:rsidRDefault="00D950EF" w:rsidP="000E31FC">
      <w:pPr>
        <w:pStyle w:val="Titre"/>
        <w:rPr>
          <w:rFonts w:ascii="Cambria" w:hAnsi="Cambria" w:cs="Calibri"/>
          <w:smallCaps/>
          <w:color w:val="auto"/>
          <w:sz w:val="44"/>
          <w:szCs w:val="44"/>
        </w:rPr>
      </w:pPr>
      <w:r w:rsidRPr="00D950EF">
        <w:rPr>
          <w:rFonts w:ascii="Cambria" w:hAnsi="Cambria" w:cs="Calibri"/>
          <w:smallCaps/>
          <w:color w:val="auto"/>
          <w:sz w:val="44"/>
          <w:szCs w:val="44"/>
        </w:rPr>
        <w:t>HARMONISATION</w:t>
      </w:r>
    </w:p>
    <w:p w:rsidR="000E31FC" w:rsidRPr="00D950EF" w:rsidRDefault="000E31FC" w:rsidP="000E31FC">
      <w:pPr>
        <w:pStyle w:val="Titre"/>
        <w:rPr>
          <w:rFonts w:ascii="Cambria" w:hAnsi="Cambria" w:cs="Calibri"/>
          <w:smallCaps/>
          <w:color w:val="auto"/>
          <w:sz w:val="44"/>
          <w:szCs w:val="44"/>
        </w:rPr>
      </w:pPr>
      <w:r w:rsidRPr="00D950EF">
        <w:rPr>
          <w:rFonts w:ascii="Cambria" w:hAnsi="Cambria" w:cs="Calibri"/>
          <w:smallCaps/>
          <w:color w:val="auto"/>
          <w:sz w:val="44"/>
          <w:szCs w:val="44"/>
        </w:rPr>
        <w:t>Offre de formation</w:t>
      </w:r>
    </w:p>
    <w:p w:rsidR="000E31FC" w:rsidRPr="00D950EF" w:rsidRDefault="00F35D83" w:rsidP="00F35D83">
      <w:pPr>
        <w:pStyle w:val="Sous-titre"/>
        <w:rPr>
          <w:rFonts w:ascii="Cambria" w:hAnsi="Cambria" w:cs="Calibri"/>
          <w:color w:val="auto"/>
          <w:sz w:val="44"/>
          <w:szCs w:val="44"/>
          <w:u w:val="single" w:color="F79646"/>
        </w:rPr>
      </w:pPr>
      <w:r w:rsidRPr="00D950EF">
        <w:rPr>
          <w:rFonts w:ascii="Cambria" w:hAnsi="Cambria" w:cs="Calibri"/>
          <w:color w:val="auto"/>
          <w:sz w:val="44"/>
          <w:szCs w:val="44"/>
          <w:u w:val="single" w:color="F79646"/>
        </w:rPr>
        <w:t xml:space="preserve">MASTER </w:t>
      </w:r>
      <w:r w:rsidR="000E31FC" w:rsidRPr="00D950EF">
        <w:rPr>
          <w:rFonts w:ascii="Cambria" w:hAnsi="Cambria" w:cs="Calibri"/>
          <w:color w:val="auto"/>
          <w:sz w:val="44"/>
          <w:szCs w:val="44"/>
          <w:u w:val="single" w:color="F79646"/>
        </w:rPr>
        <w:t>ACADEMIQUE</w:t>
      </w:r>
    </w:p>
    <w:p w:rsidR="000E31FC" w:rsidRPr="00D950EF" w:rsidRDefault="000E31FC" w:rsidP="000E31FC">
      <w:pPr>
        <w:pStyle w:val="Titre"/>
        <w:rPr>
          <w:rFonts w:ascii="Cambria" w:hAnsi="Cambria" w:cs="Calibri"/>
          <w:color w:val="auto"/>
          <w:sz w:val="44"/>
          <w:szCs w:val="44"/>
        </w:rPr>
      </w:pPr>
    </w:p>
    <w:p w:rsidR="000E31FC" w:rsidRDefault="000E31FC" w:rsidP="000E31FC">
      <w:pPr>
        <w:pStyle w:val="Titre"/>
        <w:rPr>
          <w:rFonts w:ascii="Cambria" w:hAnsi="Cambria" w:cs="Calibri"/>
          <w:color w:val="auto"/>
          <w:sz w:val="56"/>
          <w:szCs w:val="56"/>
        </w:rPr>
      </w:pPr>
    </w:p>
    <w:p w:rsidR="000E31FC" w:rsidRDefault="000E31FC" w:rsidP="000E31FC">
      <w:pPr>
        <w:pStyle w:val="Titre"/>
        <w:rPr>
          <w:rFonts w:ascii="Cambria" w:hAnsi="Cambria" w:cs="Calibri"/>
          <w:color w:val="auto"/>
          <w:sz w:val="56"/>
          <w:szCs w:val="56"/>
        </w:rPr>
      </w:pPr>
    </w:p>
    <w:p w:rsidR="00F35D83" w:rsidRDefault="00F35D83" w:rsidP="000E31FC">
      <w:pPr>
        <w:pStyle w:val="Titre"/>
        <w:rPr>
          <w:rFonts w:ascii="Cambria" w:hAnsi="Cambria" w:cs="Calibri"/>
          <w:color w:val="auto"/>
          <w:sz w:val="56"/>
          <w:szCs w:val="56"/>
        </w:rPr>
      </w:pPr>
    </w:p>
    <w:p w:rsidR="000E31FC" w:rsidRPr="00FB7261" w:rsidRDefault="00F35D83" w:rsidP="009A3EA4">
      <w:pPr>
        <w:pStyle w:val="Titre"/>
        <w:rPr>
          <w:rFonts w:ascii="Cambria" w:hAnsi="Cambria" w:cs="Calibri"/>
          <w:color w:val="auto"/>
          <w:sz w:val="56"/>
          <w:szCs w:val="56"/>
        </w:rPr>
      </w:pPr>
      <w:r>
        <w:rPr>
          <w:rFonts w:ascii="Cambria" w:hAnsi="Cambria" w:cs="Calibri"/>
          <w:color w:val="auto"/>
          <w:sz w:val="56"/>
          <w:szCs w:val="56"/>
        </w:rPr>
        <w:t>2</w:t>
      </w:r>
      <w:r w:rsidR="000E31FC" w:rsidRPr="00FB7261">
        <w:rPr>
          <w:rFonts w:ascii="Cambria" w:hAnsi="Cambria" w:cs="Calibri"/>
          <w:color w:val="auto"/>
          <w:sz w:val="56"/>
          <w:szCs w:val="56"/>
        </w:rPr>
        <w:t>01</w:t>
      </w:r>
      <w:r w:rsidR="009A3EA4">
        <w:rPr>
          <w:rFonts w:ascii="Cambria" w:hAnsi="Cambria" w:cs="Calibri"/>
          <w:color w:val="auto"/>
          <w:sz w:val="56"/>
          <w:szCs w:val="56"/>
        </w:rPr>
        <w:t>6</w:t>
      </w:r>
      <w:r w:rsidR="000E31FC" w:rsidRPr="00FB7261">
        <w:rPr>
          <w:rFonts w:ascii="Cambria" w:hAnsi="Cambria" w:cs="Calibri"/>
          <w:color w:val="auto"/>
          <w:sz w:val="56"/>
          <w:szCs w:val="56"/>
        </w:rPr>
        <w:t xml:space="preserve"> - 201</w:t>
      </w:r>
      <w:r w:rsidR="009A3EA4">
        <w:rPr>
          <w:rFonts w:ascii="Cambria" w:hAnsi="Cambria" w:cs="Calibri"/>
          <w:color w:val="auto"/>
          <w:sz w:val="56"/>
          <w:szCs w:val="56"/>
        </w:rPr>
        <w:t>7</w:t>
      </w:r>
    </w:p>
    <w:p w:rsidR="000E31FC" w:rsidRDefault="000E31FC" w:rsidP="000E31FC">
      <w:pPr>
        <w:pStyle w:val="Sous-titre"/>
        <w:jc w:val="righ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945DA7" w:rsidRDefault="00945DA7" w:rsidP="000E31FC">
      <w:pPr>
        <w:pStyle w:val="Sous-titre"/>
        <w:jc w:val="right"/>
        <w:rPr>
          <w:rFonts w:ascii="Cambria" w:hAnsi="Cambria" w:cs="Calibri"/>
          <w:color w:val="auto"/>
          <w:sz w:val="52"/>
          <w:szCs w:val="52"/>
        </w:rPr>
      </w:pPr>
    </w:p>
    <w:p w:rsidR="00945DA7" w:rsidRPr="00FB7261" w:rsidRDefault="00945DA7" w:rsidP="000E31FC">
      <w:pPr>
        <w:pStyle w:val="Sous-titre"/>
        <w:jc w:val="right"/>
        <w:rPr>
          <w:rFonts w:ascii="Cambria" w:hAnsi="Cambria" w:cs="Calibri"/>
          <w:color w:val="auto"/>
          <w:sz w:val="52"/>
          <w:szCs w:val="52"/>
        </w:rPr>
      </w:pPr>
    </w:p>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3250"/>
        <w:gridCol w:w="3246"/>
        <w:gridCol w:w="3285"/>
      </w:tblGrid>
      <w:tr w:rsidR="00B16492" w:rsidRPr="003F337C" w:rsidTr="005618F8">
        <w:tc>
          <w:tcPr>
            <w:tcW w:w="3250" w:type="dxa"/>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4B7815" w:rsidRPr="003F337C" w:rsidTr="00945DA7">
        <w:trPr>
          <w:trHeight w:val="1846"/>
        </w:trPr>
        <w:tc>
          <w:tcPr>
            <w:tcW w:w="3250" w:type="dxa"/>
            <w:tcBorders>
              <w:top w:val="single" w:sz="8" w:space="0" w:color="auto"/>
              <w:left w:val="single" w:sz="18" w:space="0" w:color="auto"/>
              <w:bottom w:val="single" w:sz="18" w:space="0" w:color="auto"/>
              <w:right w:val="single" w:sz="8" w:space="0" w:color="auto"/>
            </w:tcBorders>
          </w:tcPr>
          <w:p w:rsidR="004B7815" w:rsidRPr="003F337C" w:rsidRDefault="004B7815" w:rsidP="00BF05CA">
            <w:pPr>
              <w:pStyle w:val="Titre"/>
              <w:rPr>
                <w:rFonts w:ascii="Cambria" w:hAnsi="Cambria" w:cs="Calibri"/>
                <w:b w:val="0"/>
                <w:bCs w:val="0"/>
                <w:color w:val="auto"/>
                <w:sz w:val="28"/>
              </w:rPr>
            </w:pPr>
          </w:p>
          <w:p w:rsidR="004B7815" w:rsidRPr="00C83B4C" w:rsidRDefault="004B7815"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4B7815" w:rsidRPr="00C83B4C" w:rsidRDefault="004B7815" w:rsidP="00BF05CA">
            <w:pPr>
              <w:pStyle w:val="Titre"/>
              <w:rPr>
                <w:rFonts w:ascii="Cambria" w:hAnsi="Cambria" w:cs="Calibri"/>
                <w:i/>
                <w:iCs/>
                <w:color w:val="auto"/>
                <w:sz w:val="28"/>
              </w:rPr>
            </w:pPr>
            <w:r w:rsidRPr="00C83B4C">
              <w:rPr>
                <w:rFonts w:ascii="Cambria" w:hAnsi="Cambria" w:cs="Calibri"/>
                <w:i/>
                <w:iCs/>
                <w:color w:val="auto"/>
                <w:sz w:val="28"/>
              </w:rPr>
              <w:t>et</w:t>
            </w:r>
          </w:p>
          <w:p w:rsidR="004B7815" w:rsidRPr="00C83B4C" w:rsidRDefault="004B7815"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4B7815" w:rsidRPr="003F337C" w:rsidRDefault="004B7815" w:rsidP="00BF05CA">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4B7815" w:rsidRDefault="004B7815" w:rsidP="00712009">
            <w:pPr>
              <w:pStyle w:val="Titre"/>
              <w:rPr>
                <w:rFonts w:ascii="Cambria" w:hAnsi="Cambria" w:cs="Calibri"/>
                <w:color w:val="auto"/>
                <w:sz w:val="28"/>
              </w:rPr>
            </w:pPr>
          </w:p>
          <w:p w:rsidR="004B7815" w:rsidRDefault="004B7815" w:rsidP="00712009">
            <w:pPr>
              <w:pStyle w:val="Titre"/>
              <w:rPr>
                <w:rFonts w:ascii="Cambria" w:hAnsi="Cambria" w:cs="Calibri"/>
                <w:i/>
                <w:iCs/>
                <w:color w:val="auto"/>
                <w:sz w:val="28"/>
              </w:rPr>
            </w:pPr>
          </w:p>
          <w:p w:rsidR="004B7815" w:rsidRPr="00B5340F" w:rsidRDefault="004B7815" w:rsidP="00712009">
            <w:pPr>
              <w:pStyle w:val="Titre"/>
              <w:rPr>
                <w:rFonts w:ascii="Cambria" w:hAnsi="Cambria" w:cs="Calibri"/>
                <w:i/>
                <w:iCs/>
                <w:color w:val="auto"/>
                <w:sz w:val="28"/>
              </w:rPr>
            </w:pPr>
            <w:r>
              <w:rPr>
                <w:rFonts w:ascii="Cambria" w:hAnsi="Cambria" w:cs="Calibri"/>
                <w:i/>
                <w:iCs/>
                <w:color w:val="auto"/>
                <w:sz w:val="28"/>
              </w:rPr>
              <w:t>Génie mécanique</w:t>
            </w:r>
          </w:p>
        </w:tc>
        <w:tc>
          <w:tcPr>
            <w:tcW w:w="3285" w:type="dxa"/>
            <w:tcBorders>
              <w:top w:val="single" w:sz="8" w:space="0" w:color="auto"/>
              <w:left w:val="single" w:sz="8" w:space="0" w:color="auto"/>
              <w:bottom w:val="single" w:sz="18" w:space="0" w:color="auto"/>
              <w:right w:val="single" w:sz="18" w:space="0" w:color="auto"/>
            </w:tcBorders>
          </w:tcPr>
          <w:p w:rsidR="004B7815" w:rsidRDefault="004B7815" w:rsidP="00712009">
            <w:pPr>
              <w:pStyle w:val="Titre"/>
              <w:rPr>
                <w:rFonts w:ascii="Cambria" w:hAnsi="Cambria" w:cs="Calibri"/>
                <w:color w:val="auto"/>
                <w:sz w:val="28"/>
              </w:rPr>
            </w:pPr>
          </w:p>
          <w:p w:rsidR="004B7815" w:rsidRDefault="004B7815" w:rsidP="00712009">
            <w:pPr>
              <w:pStyle w:val="Titre"/>
              <w:rPr>
                <w:rFonts w:ascii="Cambria" w:hAnsi="Cambria" w:cs="Calibri"/>
                <w:i/>
                <w:iCs/>
                <w:color w:val="auto"/>
                <w:sz w:val="28"/>
              </w:rPr>
            </w:pPr>
          </w:p>
          <w:p w:rsidR="004B7815" w:rsidRPr="00B5340F" w:rsidRDefault="004B7815" w:rsidP="00712009">
            <w:pPr>
              <w:pStyle w:val="Titre"/>
              <w:rPr>
                <w:rFonts w:ascii="Cambria" w:hAnsi="Cambria" w:cs="Calibri"/>
                <w:i/>
                <w:iCs/>
                <w:color w:val="auto"/>
                <w:sz w:val="28"/>
              </w:rPr>
            </w:pPr>
            <w:r>
              <w:rPr>
                <w:rFonts w:ascii="Cambria" w:hAnsi="Cambria" w:cs="Calibri"/>
                <w:i/>
                <w:iCs/>
                <w:color w:val="auto"/>
                <w:sz w:val="28"/>
              </w:rPr>
              <w:t>Construction mécanique</w:t>
            </w:r>
          </w:p>
        </w:tc>
      </w:tr>
    </w:tbl>
    <w:p w:rsidR="00F35D83" w:rsidRDefault="00F35D83" w:rsidP="000E31FC">
      <w:pPr>
        <w:rPr>
          <w:rFonts w:ascii="Cambria" w:hAnsi="Cambria"/>
        </w:rPr>
      </w:pPr>
    </w:p>
    <w:p w:rsidR="00F35D83" w:rsidRDefault="00F35D83" w:rsidP="000E31FC">
      <w:pPr>
        <w:rPr>
          <w:rFonts w:ascii="Cambria" w:hAnsi="Cambria"/>
        </w:rPr>
      </w:pPr>
    </w:p>
    <w:p w:rsidR="00F35D83" w:rsidRDefault="00F35D83" w:rsidP="000E31FC">
      <w:pPr>
        <w:rPr>
          <w:rFonts w:ascii="Cambria" w:hAnsi="Cambria"/>
        </w:rPr>
      </w:pPr>
    </w:p>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6433BF" w:rsidTr="006433BF">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6433BF" w:rsidRDefault="006433BF">
            <w:pPr>
              <w:spacing w:line="276" w:lineRule="auto"/>
              <w:rPr>
                <w:sz w:val="20"/>
                <w:szCs w:val="20"/>
              </w:rPr>
            </w:pPr>
            <w:r w:rsidRPr="00FC78EA">
              <w:rPr>
                <w:sz w:val="20"/>
                <w:szCs w:val="20"/>
              </w:rPr>
              <w:object w:dxaOrig="1455" w:dyaOrig="1740">
                <v:shape id="_x0000_i1027" type="#_x0000_t75" style="width:53.25pt;height:59.25pt" o:ole="">
                  <v:imagedata r:id="rId8" o:title=""/>
                </v:shape>
                <o:OLEObject Type="Embed" ProgID="PBrush" ShapeID="_x0000_i1027" DrawAspect="Content" ObjectID="_1581058157" r:id="rId11"/>
              </w:object>
            </w:r>
          </w:p>
        </w:tc>
        <w:tc>
          <w:tcPr>
            <w:tcW w:w="7365" w:type="dxa"/>
            <w:tcBorders>
              <w:top w:val="thinThickSmallGap" w:sz="24" w:space="0" w:color="F79646" w:themeColor="accent6"/>
              <w:left w:val="nil"/>
              <w:bottom w:val="thickThinSmallGap" w:sz="24" w:space="0" w:color="F79646" w:themeColor="accent6"/>
              <w:right w:val="nil"/>
            </w:tcBorders>
            <w:hideMark/>
          </w:tcPr>
          <w:p w:rsidR="006433BF" w:rsidRDefault="006433BF" w:rsidP="00A556E8">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6433BF" w:rsidRDefault="006433BF" w:rsidP="00A556E8">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6433BF" w:rsidRDefault="006433BF" w:rsidP="00A556E8">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6433BF" w:rsidRDefault="006433BF" w:rsidP="00A556E8">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6433BF" w:rsidRDefault="006433BF" w:rsidP="00A556E8">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6433BF" w:rsidRDefault="006433BF">
            <w:pPr>
              <w:spacing w:line="276" w:lineRule="auto"/>
              <w:ind w:left="-249"/>
              <w:jc w:val="right"/>
              <w:rPr>
                <w:sz w:val="20"/>
                <w:szCs w:val="20"/>
              </w:rPr>
            </w:pPr>
            <w:r w:rsidRPr="00FC78EA">
              <w:rPr>
                <w:sz w:val="20"/>
                <w:szCs w:val="20"/>
              </w:rPr>
              <w:object w:dxaOrig="1455" w:dyaOrig="1740">
                <v:shape id="_x0000_i1028" type="#_x0000_t75" style="width:52.5pt;height:59.25pt" o:ole="">
                  <v:imagedata r:id="rId8" o:title=""/>
                </v:shape>
                <o:OLEObject Type="Embed" ProgID="PBrush" ShapeID="_x0000_i1028" DrawAspect="Content" ObjectID="_1581058158" r:id="rId12"/>
              </w:object>
            </w:r>
          </w:p>
        </w:tc>
      </w:tr>
    </w:tbl>
    <w:p w:rsidR="000E31FC" w:rsidRPr="00FB7261" w:rsidRDefault="00680925" w:rsidP="000E31FC">
      <w:pPr>
        <w:rPr>
          <w:rFonts w:ascii="Cambria" w:hAnsi="Cambria"/>
        </w:rPr>
      </w:pPr>
      <w:r w:rsidRPr="00680925">
        <w:rPr>
          <w:rFonts w:ascii="Cambria" w:hAnsi="Cambria"/>
          <w:b/>
          <w:bCs/>
          <w:noProof/>
          <w:sz w:val="32"/>
          <w:szCs w:val="32"/>
          <w:lang w:eastAsia="fr-FR"/>
        </w:rPr>
        <w:pict>
          <v:rect id="Rectangle 19" o:spid="_x0000_s1027" style="position:absolute;margin-left:-6.2pt;margin-top:1.5pt;width:488.75pt;height:601.2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lI0w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" fillcolor="white [3201]" strokecolor="#92cddc [1944]" strokeweight="1pt">
            <v:fill color2="#b6dde8 [1304]" focus="100%" type="gradient"/>
            <v:shadow on="t" color="#205867 [1608]" opacity=".5" offset="1pt"/>
          </v:rect>
        </w:pic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0E31FC" w:rsidRDefault="000E31FC" w:rsidP="000E31FC">
      <w:pPr>
        <w:bidi/>
        <w:jc w:val="center"/>
        <w:rPr>
          <w:rFonts w:ascii="Cambria" w:hAnsi="Cambria"/>
          <w:b/>
          <w:bCs/>
          <w:sz w:val="32"/>
          <w:szCs w:val="32"/>
          <w:lang w:bidi="ar-DZ"/>
        </w:rPr>
      </w:pPr>
    </w:p>
    <w:p w:rsidR="009A3EA4" w:rsidRPr="00FB7261" w:rsidRDefault="009A3EA4" w:rsidP="009A3EA4">
      <w:pPr>
        <w:bidi/>
        <w:jc w:val="center"/>
        <w:rPr>
          <w:rFonts w:ascii="Cambria" w:hAnsi="Cambria"/>
          <w:b/>
          <w:bCs/>
          <w:sz w:val="32"/>
          <w:szCs w:val="32"/>
          <w:rtl/>
          <w:lang w:bidi="ar-DZ"/>
        </w:rPr>
      </w:pPr>
    </w:p>
    <w:p w:rsidR="00D950EF" w:rsidRPr="00AE1D26" w:rsidRDefault="00D950EF" w:rsidP="00D950EF">
      <w:pPr>
        <w:bidi/>
        <w:jc w:val="center"/>
        <w:rPr>
          <w:rFonts w:cs="Arabic Transparent"/>
          <w:b/>
          <w:bCs/>
          <w:sz w:val="52"/>
          <w:szCs w:val="52"/>
          <w:lang w:bidi="ar-DZ"/>
        </w:rPr>
      </w:pPr>
      <w:r w:rsidRPr="00AE1D26">
        <w:rPr>
          <w:rFonts w:cs="Arabic Transparent" w:hint="cs"/>
          <w:b/>
          <w:bCs/>
          <w:sz w:val="52"/>
          <w:szCs w:val="52"/>
          <w:rtl/>
          <w:lang w:bidi="ar-DZ"/>
        </w:rPr>
        <w:t>مواءمة</w:t>
      </w:r>
    </w:p>
    <w:p w:rsidR="00D950EF" w:rsidRPr="00AE1D26" w:rsidRDefault="00D950EF" w:rsidP="00D950EF">
      <w:pPr>
        <w:bidi/>
        <w:jc w:val="center"/>
        <w:rPr>
          <w:rFonts w:cs="Arabic Transparent"/>
          <w:b/>
          <w:bCs/>
          <w:szCs w:val="38"/>
          <w:lang w:bidi="ar-DZ"/>
        </w:rPr>
      </w:pPr>
    </w:p>
    <w:p w:rsidR="00D950EF" w:rsidRDefault="00D950EF" w:rsidP="00D950EF">
      <w:pPr>
        <w:bidi/>
        <w:jc w:val="center"/>
        <w:rPr>
          <w:rFonts w:cs="Arabic Transparent"/>
          <w:b/>
          <w:bCs/>
          <w:sz w:val="52"/>
          <w:szCs w:val="52"/>
          <w:lang w:bidi="ar-DZ"/>
        </w:rPr>
      </w:pPr>
      <w:r w:rsidRPr="00AE1D26">
        <w:rPr>
          <w:rFonts w:cs="Arabic Transparent"/>
          <w:b/>
          <w:bCs/>
          <w:sz w:val="52"/>
          <w:szCs w:val="52"/>
          <w:rtl/>
          <w:lang w:bidi="ar-DZ"/>
        </w:rPr>
        <w:t xml:space="preserve">عرض </w:t>
      </w:r>
      <w:r w:rsidRPr="00AE1D26">
        <w:rPr>
          <w:rFonts w:cs="Arabic Transparent" w:hint="cs"/>
          <w:b/>
          <w:bCs/>
          <w:sz w:val="52"/>
          <w:szCs w:val="52"/>
          <w:rtl/>
          <w:lang w:bidi="ar-DZ"/>
        </w:rPr>
        <w:t>تكوين</w:t>
      </w:r>
    </w:p>
    <w:p w:rsidR="000E31FC" w:rsidRDefault="00D950EF" w:rsidP="00D950EF">
      <w:pPr>
        <w:bidi/>
        <w:jc w:val="center"/>
        <w:rPr>
          <w:rFonts w:ascii="Cambria" w:hAnsi="Cambria"/>
          <w:b/>
          <w:bCs/>
          <w:sz w:val="52"/>
          <w:szCs w:val="52"/>
          <w:lang w:bidi="ar-DZ"/>
        </w:rPr>
      </w:pPr>
      <w:r w:rsidRPr="00AE1D26">
        <w:rPr>
          <w:rFonts w:cs="Arabic Transparent" w:hint="cs"/>
          <w:b/>
          <w:bCs/>
          <w:sz w:val="52"/>
          <w:szCs w:val="52"/>
          <w:rtl/>
          <w:lang w:bidi="ar-DZ"/>
        </w:rPr>
        <w:t xml:space="preserve"> ماسترأكاديمي</w:t>
      </w:r>
    </w:p>
    <w:p w:rsidR="000E31FC" w:rsidRDefault="000E31FC" w:rsidP="000E31FC">
      <w:pPr>
        <w:bidi/>
        <w:jc w:val="center"/>
        <w:rPr>
          <w:rFonts w:ascii="Cambria" w:hAnsi="Cambria"/>
          <w:b/>
          <w:bCs/>
          <w:sz w:val="52"/>
          <w:szCs w:val="52"/>
          <w:lang w:bidi="ar-DZ"/>
        </w:rPr>
      </w:pPr>
    </w:p>
    <w:p w:rsidR="00F35D83" w:rsidRDefault="00F35D83" w:rsidP="00F35D83">
      <w:pPr>
        <w:bidi/>
        <w:jc w:val="center"/>
        <w:rPr>
          <w:rFonts w:ascii="Cambria" w:hAnsi="Cambria"/>
          <w:b/>
          <w:bCs/>
          <w:sz w:val="52"/>
          <w:szCs w:val="52"/>
          <w:lang w:bidi="ar-DZ"/>
        </w:rPr>
      </w:pPr>
    </w:p>
    <w:p w:rsidR="00F35D83" w:rsidRDefault="00F35D83" w:rsidP="00F35D83">
      <w:pPr>
        <w:bidi/>
        <w:jc w:val="center"/>
        <w:rPr>
          <w:rFonts w:ascii="Cambria" w:hAnsi="Cambria"/>
          <w:b/>
          <w:bCs/>
          <w:sz w:val="52"/>
          <w:szCs w:val="52"/>
          <w:lang w:bidi="ar-DZ"/>
        </w:rPr>
      </w:pPr>
    </w:p>
    <w:p w:rsidR="000E31FC" w:rsidRPr="00FB7261" w:rsidRDefault="000E31FC" w:rsidP="000E31FC">
      <w:pPr>
        <w:bidi/>
        <w:jc w:val="center"/>
        <w:rPr>
          <w:rFonts w:ascii="Cambria" w:hAnsi="Cambria"/>
          <w:b/>
          <w:bCs/>
          <w:sz w:val="32"/>
          <w:szCs w:val="32"/>
          <w:lang w:bidi="ar-DZ"/>
        </w:rPr>
      </w:pPr>
    </w:p>
    <w:p w:rsidR="000E31FC" w:rsidRDefault="002F4248" w:rsidP="00845461">
      <w:pPr>
        <w:bidi/>
        <w:jc w:val="center"/>
        <w:rPr>
          <w:rFonts w:ascii="Cambria" w:hAnsi="Cambria"/>
          <w:b/>
          <w:bCs/>
          <w:sz w:val="52"/>
          <w:szCs w:val="52"/>
          <w:lang w:bidi="ar-DZ"/>
        </w:rPr>
      </w:pPr>
      <w:r>
        <w:rPr>
          <w:rFonts w:ascii="Cambria" w:hAnsi="Cambria"/>
          <w:b/>
          <w:bCs/>
          <w:sz w:val="52"/>
          <w:szCs w:val="52"/>
          <w:lang w:bidi="ar-DZ"/>
        </w:rPr>
        <w:t>2017-2016</w:t>
      </w: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0E31FC" w:rsidRPr="00FB7261" w:rsidRDefault="000E31FC" w:rsidP="000E31FC">
      <w:pPr>
        <w:bidi/>
        <w:jc w:val="center"/>
        <w:rPr>
          <w:rFonts w:ascii="Cambria" w:hAnsi="Cambria"/>
          <w:sz w:val="28"/>
          <w:szCs w:val="28"/>
          <w:rtl/>
          <w:lang w:bidi="ar-DZ"/>
        </w:rPr>
      </w:pPr>
    </w:p>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63752A">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4B7815" w:rsidRPr="00222226" w:rsidTr="00945DA7">
        <w:trPr>
          <w:trHeight w:val="2099"/>
        </w:trPr>
        <w:tc>
          <w:tcPr>
            <w:tcW w:w="3035" w:type="dxa"/>
            <w:tcBorders>
              <w:top w:val="single" w:sz="8" w:space="0" w:color="auto"/>
              <w:right w:val="single" w:sz="8" w:space="0" w:color="auto"/>
            </w:tcBorders>
            <w:shd w:val="clear" w:color="auto" w:fill="auto"/>
          </w:tcPr>
          <w:p w:rsidR="004B7815" w:rsidRDefault="004B7815" w:rsidP="00712009">
            <w:pPr>
              <w:bidi/>
              <w:jc w:val="center"/>
              <w:rPr>
                <w:rFonts w:ascii="Cambria" w:hAnsi="Cambria"/>
                <w:b/>
                <w:bCs/>
                <w:sz w:val="28"/>
                <w:szCs w:val="28"/>
                <w:lang w:bidi="ar-DZ"/>
              </w:rPr>
            </w:pPr>
          </w:p>
          <w:p w:rsidR="004B7815" w:rsidRPr="00222226" w:rsidRDefault="004B7815" w:rsidP="00712009">
            <w:pPr>
              <w:bidi/>
              <w:jc w:val="center"/>
              <w:rPr>
                <w:rFonts w:ascii="Cambria" w:hAnsi="Cambria"/>
                <w:b/>
                <w:bCs/>
                <w:sz w:val="28"/>
                <w:szCs w:val="28"/>
                <w:lang w:bidi="ar-DZ"/>
              </w:rPr>
            </w:pPr>
          </w:p>
          <w:p w:rsidR="004B7815" w:rsidRPr="00222226" w:rsidRDefault="004B7815" w:rsidP="00712009">
            <w:pPr>
              <w:bidi/>
              <w:jc w:val="center"/>
              <w:rPr>
                <w:b/>
                <w:bCs/>
                <w:sz w:val="28"/>
                <w:szCs w:val="28"/>
              </w:rPr>
            </w:pPr>
            <w:r w:rsidRPr="00222226">
              <w:rPr>
                <w:rFonts w:hint="cs"/>
                <w:b/>
                <w:bCs/>
                <w:sz w:val="28"/>
                <w:szCs w:val="28"/>
                <w:rtl/>
              </w:rPr>
              <w:t>علوم و تكنولوجيا</w:t>
            </w:r>
          </w:p>
          <w:p w:rsidR="004B7815" w:rsidRPr="00222226" w:rsidRDefault="004B7815" w:rsidP="00712009">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4B7815" w:rsidRDefault="004B7815" w:rsidP="00712009">
            <w:pPr>
              <w:bidi/>
              <w:jc w:val="center"/>
              <w:rPr>
                <w:rFonts w:ascii="Cambria" w:hAnsi="Cambria"/>
                <w:sz w:val="28"/>
                <w:szCs w:val="28"/>
                <w:lang w:bidi="ar-DZ"/>
              </w:rPr>
            </w:pPr>
          </w:p>
          <w:p w:rsidR="004B7815" w:rsidRPr="00222226" w:rsidRDefault="004B7815" w:rsidP="00712009">
            <w:pPr>
              <w:bidi/>
              <w:jc w:val="center"/>
              <w:rPr>
                <w:rFonts w:ascii="Cambria" w:hAnsi="Cambria"/>
                <w:sz w:val="28"/>
                <w:szCs w:val="28"/>
                <w:lang w:bidi="ar-DZ"/>
              </w:rPr>
            </w:pPr>
          </w:p>
          <w:p w:rsidR="004B7815" w:rsidRPr="00A67550" w:rsidRDefault="004B7815" w:rsidP="00712009">
            <w:pPr>
              <w:bidi/>
              <w:jc w:val="center"/>
              <w:rPr>
                <w:rFonts w:ascii="Cambria" w:hAnsi="Cambria"/>
                <w:b/>
                <w:bCs/>
                <w:sz w:val="28"/>
                <w:szCs w:val="28"/>
                <w:rtl/>
                <w:lang w:bidi="ar-DZ"/>
              </w:rPr>
            </w:pPr>
            <w:r>
              <w:rPr>
                <w:rFonts w:hint="cs"/>
                <w:b/>
                <w:bCs/>
                <w:sz w:val="28"/>
                <w:szCs w:val="28"/>
                <w:rtl/>
                <w:lang w:bidi="ar-DZ"/>
              </w:rPr>
              <w:t xml:space="preserve">هندسة ميكانيكية </w:t>
            </w:r>
          </w:p>
        </w:tc>
        <w:tc>
          <w:tcPr>
            <w:tcW w:w="3603" w:type="dxa"/>
            <w:tcBorders>
              <w:top w:val="single" w:sz="8" w:space="0" w:color="auto"/>
              <w:left w:val="single" w:sz="8" w:space="0" w:color="auto"/>
            </w:tcBorders>
            <w:shd w:val="clear" w:color="auto" w:fill="auto"/>
          </w:tcPr>
          <w:p w:rsidR="004B7815" w:rsidRDefault="004B7815" w:rsidP="000D3725">
            <w:pPr>
              <w:bidi/>
              <w:jc w:val="center"/>
              <w:rPr>
                <w:rFonts w:ascii="Cambria" w:hAnsi="Cambria"/>
                <w:b/>
                <w:bCs/>
                <w:sz w:val="28"/>
                <w:szCs w:val="28"/>
                <w:lang w:bidi="ar-DZ"/>
              </w:rPr>
            </w:pPr>
          </w:p>
          <w:p w:rsidR="004B7815" w:rsidRPr="00222226" w:rsidRDefault="004B7815" w:rsidP="00222226">
            <w:pPr>
              <w:bidi/>
              <w:jc w:val="center"/>
              <w:rPr>
                <w:rFonts w:ascii="Cambria" w:hAnsi="Cambria"/>
                <w:b/>
                <w:bCs/>
                <w:sz w:val="28"/>
                <w:szCs w:val="28"/>
                <w:lang w:bidi="ar-DZ"/>
              </w:rPr>
            </w:pPr>
          </w:p>
          <w:p w:rsidR="004B7815" w:rsidRPr="00222226" w:rsidRDefault="00C304DA" w:rsidP="00121F4D">
            <w:pPr>
              <w:bidi/>
              <w:jc w:val="center"/>
              <w:rPr>
                <w:rFonts w:ascii="Cambria" w:hAnsi="Cambria"/>
                <w:b/>
                <w:bCs/>
                <w:sz w:val="28"/>
                <w:szCs w:val="28"/>
                <w:rtl/>
                <w:lang w:bidi="ar-DZ"/>
              </w:rPr>
            </w:pPr>
            <w:r w:rsidRPr="008614C9">
              <w:rPr>
                <w:rFonts w:asciiTheme="majorBidi" w:hAnsiTheme="majorBidi" w:cstheme="majorBidi"/>
                <w:b/>
                <w:bCs/>
                <w:sz w:val="28"/>
                <w:szCs w:val="28"/>
                <w:rtl/>
              </w:rPr>
              <w:t>انشاء ميكانيكي</w:t>
            </w:r>
          </w:p>
        </w:tc>
      </w:tr>
    </w:tbl>
    <w:p w:rsidR="000E31FC" w:rsidRDefault="000E31FC" w:rsidP="000E31FC">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bookmarkEnd w:id="0"/>
    <w:p w:rsidR="00D776DC" w:rsidRDefault="00D776DC" w:rsidP="00D776DC"/>
    <w:p w:rsidR="00D776DC" w:rsidRDefault="00D776DC" w:rsidP="00D776DC"/>
    <w:p w:rsidR="00D776DC" w:rsidRDefault="00D776DC" w:rsidP="00D776DC"/>
    <w:p w:rsidR="00D776DC" w:rsidRDefault="00D776DC" w:rsidP="00D776DC"/>
    <w:p w:rsidR="00D776DC" w:rsidRDefault="00D776DC" w:rsidP="00D776DC"/>
    <w:p w:rsidR="00D776DC" w:rsidRPr="00474B44" w:rsidRDefault="00D776DC" w:rsidP="00D776DC"/>
    <w:p w:rsidR="00D776DC" w:rsidRDefault="00D776DC" w:rsidP="00D776DC">
      <w:pPr>
        <w:pStyle w:val="Titre1"/>
        <w:jc w:val="center"/>
        <w:rPr>
          <w:rFonts w:ascii="Cambria" w:hAnsi="Cambria" w:cs="Calibri"/>
          <w:b w:val="0"/>
          <w:sz w:val="32"/>
          <w:szCs w:val="32"/>
          <w:u w:val="single" w:color="FFC000"/>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Pr="00715458" w:rsidRDefault="00D776DC" w:rsidP="00F35D83">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 xml:space="preserve">Fiche d’identité </w:t>
      </w:r>
      <w:r w:rsidR="00F35D83">
        <w:rPr>
          <w:rFonts w:ascii="Cambria" w:hAnsi="Cambria" w:cs="Calibri"/>
          <w:sz w:val="32"/>
          <w:szCs w:val="32"/>
          <w:u w:val="single" w:color="F79646" w:themeColor="accent6"/>
        </w:rPr>
        <w:t>du Master</w:t>
      </w:r>
    </w:p>
    <w:p w:rsidR="00D776DC" w:rsidRDefault="00D776DC" w:rsidP="00D776DC">
      <w:pPr>
        <w:pStyle w:val="Titre"/>
        <w:rPr>
          <w:rFonts w:ascii="Cambria" w:hAnsi="Cambria" w:cs="Calibri"/>
          <w:color w:val="auto"/>
          <w:sz w:val="28"/>
          <w:szCs w:val="28"/>
          <w:u w:val="single" w:color="FFC000"/>
        </w:rPr>
        <w:sectPr w:rsidR="00D776DC" w:rsidSect="005F0A00">
          <w:headerReference w:type="default" r:id="rId1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bookmarkStart w:id="1" w:name="_Toc413532929"/>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p>
    <w:p w:rsidR="00F75D02" w:rsidRDefault="00F75D02" w:rsidP="00F75D02">
      <w:pPr>
        <w:ind w:left="357" w:right="284" w:hanging="357"/>
        <w:jc w:val="center"/>
        <w:rPr>
          <w:rFonts w:asciiTheme="majorHAnsi" w:hAnsiTheme="majorHAnsi" w:cs="Arial"/>
          <w:b/>
          <w:sz w:val="28"/>
          <w:szCs w:val="28"/>
        </w:rPr>
      </w:pPr>
      <w:r w:rsidRPr="00F75D02">
        <w:rPr>
          <w:rFonts w:asciiTheme="majorHAnsi" w:hAnsiTheme="majorHAnsi" w:cs="Arial"/>
          <w:b/>
          <w:sz w:val="28"/>
          <w:szCs w:val="28"/>
        </w:rPr>
        <w:t>Conditions d’accès</w:t>
      </w:r>
    </w:p>
    <w:p w:rsidR="00F75D02" w:rsidRDefault="00F75D02" w:rsidP="00F75D02">
      <w:pPr>
        <w:jc w:val="both"/>
        <w:rPr>
          <w:rFonts w:ascii="Arial" w:hAnsi="Arial" w:cs="Arial"/>
          <w:b/>
          <w:sz w:val="28"/>
          <w:szCs w:val="28"/>
        </w:rPr>
      </w:pPr>
    </w:p>
    <w:p w:rsidR="00B76F81" w:rsidRDefault="00B76F81" w:rsidP="00B76F81">
      <w:pPr>
        <w:ind w:left="357" w:right="284" w:hanging="357"/>
        <w:jc w:val="center"/>
        <w:rPr>
          <w:rFonts w:asciiTheme="majorHAnsi" w:hAnsiTheme="majorHAnsi" w:cs="Arial"/>
          <w:b/>
          <w:i/>
          <w:iCs/>
        </w:rPr>
      </w:pPr>
    </w:p>
    <w:p w:rsidR="00B76F81" w:rsidRDefault="00B76F81" w:rsidP="00B76F81">
      <w:pPr>
        <w:ind w:left="357" w:right="284" w:hanging="357"/>
        <w:jc w:val="center"/>
        <w:rPr>
          <w:rFonts w:asciiTheme="majorHAnsi" w:hAnsiTheme="majorHAnsi" w:cs="Arial"/>
          <w:bCs/>
          <w:i/>
          <w:iCs/>
        </w:rPr>
      </w:pPr>
    </w:p>
    <w:tbl>
      <w:tblPr>
        <w:tblStyle w:val="Listeclaire-Accent6"/>
        <w:tblW w:w="9698" w:type="dxa"/>
        <w:tblBorders>
          <w:insideH w:val="single" w:sz="8" w:space="0" w:color="F79646" w:themeColor="accent6"/>
        </w:tblBorders>
        <w:tblLayout w:type="fixed"/>
        <w:tblLook w:val="04A0"/>
      </w:tblPr>
      <w:tblGrid>
        <w:gridCol w:w="1668"/>
        <w:gridCol w:w="1853"/>
        <w:gridCol w:w="3108"/>
        <w:gridCol w:w="1715"/>
        <w:gridCol w:w="1354"/>
      </w:tblGrid>
      <w:tr w:rsidR="005F0A00" w:rsidTr="005F0A00">
        <w:trPr>
          <w:cnfStyle w:val="100000000000"/>
          <w:trHeight w:val="292"/>
        </w:trPr>
        <w:tc>
          <w:tcPr>
            <w:cnfStyle w:val="001000000000"/>
            <w:tcW w:w="1668" w:type="dxa"/>
            <w:vAlign w:val="center"/>
            <w:hideMark/>
          </w:tcPr>
          <w:p w:rsidR="005F0A00" w:rsidRPr="005F0A00" w:rsidRDefault="005F0A00" w:rsidP="005F0A00">
            <w:pPr>
              <w:jc w:val="center"/>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Filière</w:t>
            </w:r>
          </w:p>
        </w:tc>
        <w:tc>
          <w:tcPr>
            <w:tcW w:w="1853" w:type="dxa"/>
            <w:vAlign w:val="center"/>
            <w:hideMark/>
          </w:tcPr>
          <w:p w:rsidR="005F0A00" w:rsidRPr="005F0A00" w:rsidRDefault="005F0A00" w:rsidP="005F0A00">
            <w:pPr>
              <w:jc w:val="center"/>
              <w:cnfStyle w:val="100000000000"/>
              <w:rPr>
                <w:rFonts w:ascii="Cambria" w:eastAsia="Times New Roman" w:hAnsi="Cambria"/>
                <w:b w:val="0"/>
                <w:bCs w:val="0"/>
                <w:color w:val="000000"/>
                <w:sz w:val="16"/>
                <w:szCs w:val="16"/>
                <w:lang w:eastAsia="fr-FR"/>
              </w:rPr>
            </w:pPr>
            <w:r w:rsidRPr="005F0A00">
              <w:rPr>
                <w:rFonts w:ascii="Cambria" w:eastAsia="Times New Roman" w:hAnsi="Cambria"/>
                <w:color w:val="000000"/>
                <w:sz w:val="16"/>
                <w:szCs w:val="16"/>
                <w:lang w:eastAsia="fr-FR"/>
              </w:rPr>
              <w:t>Master harmonisé</w:t>
            </w:r>
          </w:p>
        </w:tc>
        <w:tc>
          <w:tcPr>
            <w:tcW w:w="3108" w:type="dxa"/>
            <w:vAlign w:val="center"/>
          </w:tcPr>
          <w:p w:rsidR="005F0A00" w:rsidRPr="005F0A00" w:rsidRDefault="005F0A00" w:rsidP="005F0A00">
            <w:pPr>
              <w:jc w:val="center"/>
              <w:cnfStyle w:val="100000000000"/>
              <w:rPr>
                <w:rFonts w:asciiTheme="majorHAnsi" w:eastAsia="Times New Roman" w:hAnsiTheme="majorHAnsi"/>
                <w:color w:val="000000"/>
                <w:sz w:val="16"/>
                <w:szCs w:val="16"/>
                <w:lang w:eastAsia="fr-FR"/>
              </w:rPr>
            </w:pPr>
            <w:r w:rsidRPr="005F0A00">
              <w:rPr>
                <w:rFonts w:asciiTheme="majorHAnsi" w:eastAsia="Times New Roman" w:hAnsiTheme="majorHAnsi"/>
                <w:color w:val="000000"/>
                <w:sz w:val="16"/>
                <w:szCs w:val="16"/>
                <w:lang w:eastAsia="fr-FR"/>
              </w:rPr>
              <w:t>Licences ouvrant accès</w:t>
            </w:r>
          </w:p>
          <w:p w:rsidR="005F0A00" w:rsidRPr="005F0A00" w:rsidRDefault="005F0A00" w:rsidP="005F0A00">
            <w:pPr>
              <w:jc w:val="center"/>
              <w:cnfStyle w:val="100000000000"/>
              <w:rPr>
                <w:rFonts w:asciiTheme="majorHAnsi" w:eastAsia="Times New Roman" w:hAnsiTheme="majorHAnsi"/>
                <w:b w:val="0"/>
                <w:bCs w:val="0"/>
                <w:color w:val="000000"/>
                <w:sz w:val="16"/>
                <w:szCs w:val="16"/>
                <w:lang w:eastAsia="fr-FR"/>
              </w:rPr>
            </w:pPr>
            <w:r w:rsidRPr="005F0A00">
              <w:rPr>
                <w:rFonts w:asciiTheme="majorHAnsi" w:eastAsia="Times New Roman" w:hAnsiTheme="majorHAnsi"/>
                <w:color w:val="000000"/>
                <w:sz w:val="16"/>
                <w:szCs w:val="16"/>
                <w:lang w:eastAsia="fr-FR"/>
              </w:rPr>
              <w:t>au master</w:t>
            </w:r>
          </w:p>
        </w:tc>
        <w:tc>
          <w:tcPr>
            <w:tcW w:w="1715" w:type="dxa"/>
            <w:vAlign w:val="center"/>
          </w:tcPr>
          <w:p w:rsidR="005F0A00" w:rsidRPr="005F0A00" w:rsidRDefault="005F0A00" w:rsidP="005F0A00">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Classement  selon la compatibilité de la licence</w:t>
            </w:r>
          </w:p>
        </w:tc>
        <w:tc>
          <w:tcPr>
            <w:tcW w:w="1354" w:type="dxa"/>
            <w:vAlign w:val="center"/>
          </w:tcPr>
          <w:p w:rsidR="005F0A00" w:rsidRPr="005F0A00" w:rsidRDefault="005F0A00" w:rsidP="005F0A00">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Coefficient  affecté à la  licence</w:t>
            </w:r>
          </w:p>
        </w:tc>
      </w:tr>
      <w:tr w:rsidR="005F0A00" w:rsidRPr="00421CCB" w:rsidTr="005F0A00">
        <w:trPr>
          <w:cnfStyle w:val="000000100000"/>
          <w:trHeight w:val="292"/>
        </w:trPr>
        <w:tc>
          <w:tcPr>
            <w:cnfStyle w:val="001000000000"/>
            <w:tcW w:w="1668" w:type="dxa"/>
            <w:vMerge w:val="restart"/>
            <w:vAlign w:val="center"/>
            <w:hideMark/>
          </w:tcPr>
          <w:p w:rsidR="005F0A00" w:rsidRPr="005F0A00" w:rsidRDefault="005F0A00" w:rsidP="005F0A00">
            <w:pPr>
              <w:rPr>
                <w:rFonts w:ascii="Cambria" w:eastAsia="Times New Roman" w:hAnsi="Cambria"/>
                <w:color w:val="000000"/>
                <w:lang w:eastAsia="fr-FR"/>
              </w:rPr>
            </w:pPr>
            <w:r w:rsidRPr="005F0A00">
              <w:rPr>
                <w:rFonts w:ascii="Cambria" w:eastAsia="Times New Roman" w:hAnsi="Cambria"/>
                <w:color w:val="000000"/>
                <w:lang w:eastAsia="fr-FR"/>
              </w:rPr>
              <w:t>Génie mécanique</w:t>
            </w:r>
          </w:p>
        </w:tc>
        <w:tc>
          <w:tcPr>
            <w:tcW w:w="1853" w:type="dxa"/>
            <w:vMerge w:val="restart"/>
            <w:vAlign w:val="center"/>
            <w:hideMark/>
          </w:tcPr>
          <w:p w:rsidR="005F0A00" w:rsidRPr="005F0A00" w:rsidRDefault="005F0A00" w:rsidP="005F0A00">
            <w:pPr>
              <w:cnfStyle w:val="000000100000"/>
              <w:rPr>
                <w:rFonts w:ascii="Cambria" w:eastAsia="Times New Roman" w:hAnsi="Cambria"/>
                <w:b/>
                <w:bCs/>
                <w:color w:val="000000"/>
                <w:lang w:eastAsia="fr-FR"/>
              </w:rPr>
            </w:pPr>
            <w:r w:rsidRPr="005F0A00">
              <w:rPr>
                <w:rFonts w:ascii="Cambria" w:eastAsia="Times New Roman" w:hAnsi="Cambria"/>
                <w:b/>
                <w:bCs/>
                <w:color w:val="000000"/>
                <w:lang w:eastAsia="fr-FR"/>
              </w:rPr>
              <w:t xml:space="preserve">Construction mécanique </w:t>
            </w:r>
          </w:p>
        </w:tc>
        <w:tc>
          <w:tcPr>
            <w:tcW w:w="3108" w:type="dxa"/>
            <w:vAlign w:val="center"/>
            <w:hideMark/>
          </w:tcPr>
          <w:p w:rsidR="005F0A00" w:rsidRPr="005F0A00" w:rsidRDefault="005F0A00" w:rsidP="005F0A00">
            <w:pPr>
              <w:cnfStyle w:val="000000100000"/>
              <w:rPr>
                <w:rFonts w:asciiTheme="majorHAnsi" w:eastAsia="Times New Roman" w:hAnsiTheme="majorHAnsi"/>
                <w:color w:val="000000"/>
                <w:lang w:eastAsia="fr-FR"/>
              </w:rPr>
            </w:pPr>
            <w:r w:rsidRPr="005F0A00">
              <w:rPr>
                <w:rFonts w:asciiTheme="majorHAnsi" w:eastAsia="Times New Roman" w:hAnsiTheme="majorHAnsi"/>
                <w:color w:val="000000"/>
                <w:lang w:eastAsia="fr-FR"/>
              </w:rPr>
              <w:t>Construction mécanique</w:t>
            </w:r>
          </w:p>
        </w:tc>
        <w:tc>
          <w:tcPr>
            <w:tcW w:w="1715" w:type="dxa"/>
            <w:vAlign w:val="center"/>
          </w:tcPr>
          <w:p w:rsidR="005F0A00" w:rsidRPr="005F0A00" w:rsidRDefault="005F0A00" w:rsidP="005F0A00">
            <w:pPr>
              <w:jc w:val="center"/>
              <w:cnfStyle w:val="000000100000"/>
              <w:rPr>
                <w:rFonts w:ascii="Cambria" w:eastAsia="Times New Roman" w:hAnsi="Cambria"/>
                <w:b/>
                <w:bCs/>
                <w:color w:val="000000"/>
                <w:lang w:eastAsia="fr-FR"/>
              </w:rPr>
            </w:pPr>
            <w:r w:rsidRPr="005F0A00">
              <w:rPr>
                <w:rFonts w:ascii="Cambria" w:eastAsia="Times New Roman" w:hAnsi="Cambria"/>
                <w:b/>
                <w:bCs/>
                <w:color w:val="000000"/>
                <w:lang w:eastAsia="fr-FR"/>
              </w:rPr>
              <w:t>1</w:t>
            </w:r>
          </w:p>
        </w:tc>
        <w:tc>
          <w:tcPr>
            <w:tcW w:w="1354" w:type="dxa"/>
            <w:vAlign w:val="center"/>
          </w:tcPr>
          <w:p w:rsidR="005F0A00" w:rsidRPr="005F0A00" w:rsidRDefault="005F0A00" w:rsidP="005F0A00">
            <w:pPr>
              <w:jc w:val="center"/>
              <w:cnfStyle w:val="000000100000"/>
              <w:rPr>
                <w:rFonts w:ascii="Cambria" w:eastAsia="Times New Roman" w:hAnsi="Cambria"/>
                <w:b/>
                <w:bCs/>
                <w:color w:val="000000"/>
                <w:lang w:eastAsia="fr-FR"/>
              </w:rPr>
            </w:pPr>
            <w:r w:rsidRPr="005F0A00">
              <w:rPr>
                <w:rFonts w:ascii="Cambria" w:eastAsia="Times New Roman" w:hAnsi="Cambria"/>
                <w:b/>
                <w:bCs/>
                <w:color w:val="000000"/>
                <w:lang w:eastAsia="fr-FR"/>
              </w:rPr>
              <w:t>1.00</w:t>
            </w:r>
          </w:p>
        </w:tc>
      </w:tr>
      <w:tr w:rsidR="005F0A00" w:rsidTr="005F0A00">
        <w:trPr>
          <w:trHeight w:val="292"/>
        </w:trPr>
        <w:tc>
          <w:tcPr>
            <w:cnfStyle w:val="001000000000"/>
            <w:tcW w:w="1668" w:type="dxa"/>
            <w:vMerge/>
            <w:vAlign w:val="center"/>
            <w:hideMark/>
          </w:tcPr>
          <w:p w:rsidR="005F0A00" w:rsidRPr="005F0A00" w:rsidRDefault="005F0A00" w:rsidP="005F0A00">
            <w:pPr>
              <w:rPr>
                <w:rFonts w:ascii="Cambria" w:eastAsia="Times New Roman" w:hAnsi="Cambria"/>
                <w:color w:val="000000"/>
                <w:lang w:eastAsia="fr-FR"/>
              </w:rPr>
            </w:pPr>
          </w:p>
        </w:tc>
        <w:tc>
          <w:tcPr>
            <w:tcW w:w="1853" w:type="dxa"/>
            <w:vMerge/>
            <w:vAlign w:val="center"/>
            <w:hideMark/>
          </w:tcPr>
          <w:p w:rsidR="005F0A00" w:rsidRPr="005F0A00" w:rsidRDefault="005F0A00" w:rsidP="005F0A00">
            <w:pPr>
              <w:cnfStyle w:val="000000000000"/>
              <w:rPr>
                <w:rFonts w:ascii="Cambria" w:eastAsia="Times New Roman" w:hAnsi="Cambria"/>
                <w:color w:val="000000"/>
                <w:lang w:eastAsia="fr-FR"/>
              </w:rPr>
            </w:pPr>
          </w:p>
        </w:tc>
        <w:tc>
          <w:tcPr>
            <w:tcW w:w="3108" w:type="dxa"/>
            <w:vAlign w:val="center"/>
            <w:hideMark/>
          </w:tcPr>
          <w:p w:rsidR="005F0A00" w:rsidRPr="005F0A00" w:rsidRDefault="005F0A00" w:rsidP="005F0A00">
            <w:pPr>
              <w:cnfStyle w:val="000000000000"/>
              <w:rPr>
                <w:rFonts w:asciiTheme="majorHAnsi" w:eastAsia="Times New Roman" w:hAnsiTheme="majorHAnsi"/>
                <w:color w:val="000000"/>
                <w:lang w:eastAsia="fr-FR"/>
              </w:rPr>
            </w:pPr>
            <w:r w:rsidRPr="005F0A00">
              <w:rPr>
                <w:rFonts w:asciiTheme="majorHAnsi" w:eastAsia="Times New Roman" w:hAnsiTheme="majorHAnsi"/>
                <w:color w:val="000000"/>
                <w:lang w:eastAsia="fr-FR"/>
              </w:rPr>
              <w:t>Energétique</w:t>
            </w:r>
          </w:p>
        </w:tc>
        <w:tc>
          <w:tcPr>
            <w:tcW w:w="1715" w:type="dxa"/>
            <w:vAlign w:val="center"/>
          </w:tcPr>
          <w:p w:rsidR="005F0A00" w:rsidRPr="005F0A00" w:rsidRDefault="005F0A00" w:rsidP="005F0A00">
            <w:pPr>
              <w:jc w:val="center"/>
              <w:cnfStyle w:val="000000000000"/>
              <w:rPr>
                <w:rFonts w:ascii="Cambria" w:eastAsia="Times New Roman" w:hAnsi="Cambria"/>
                <w:b/>
                <w:bCs/>
                <w:color w:val="000000"/>
                <w:lang w:eastAsia="fr-FR"/>
              </w:rPr>
            </w:pPr>
            <w:r w:rsidRPr="005F0A00">
              <w:rPr>
                <w:rFonts w:ascii="Cambria" w:eastAsia="Times New Roman" w:hAnsi="Cambria"/>
                <w:b/>
                <w:bCs/>
                <w:color w:val="000000"/>
                <w:lang w:eastAsia="fr-FR"/>
              </w:rPr>
              <w:t>2</w:t>
            </w:r>
          </w:p>
        </w:tc>
        <w:tc>
          <w:tcPr>
            <w:tcW w:w="1354" w:type="dxa"/>
            <w:vAlign w:val="center"/>
          </w:tcPr>
          <w:p w:rsidR="005F0A00" w:rsidRPr="005F0A00" w:rsidRDefault="005F0A00" w:rsidP="005F0A00">
            <w:pPr>
              <w:jc w:val="center"/>
              <w:cnfStyle w:val="000000000000"/>
              <w:rPr>
                <w:rFonts w:ascii="Cambria" w:eastAsia="Times New Roman" w:hAnsi="Cambria"/>
                <w:b/>
                <w:bCs/>
                <w:color w:val="000000"/>
                <w:lang w:eastAsia="fr-FR"/>
              </w:rPr>
            </w:pPr>
            <w:r w:rsidRPr="005F0A00">
              <w:rPr>
                <w:rFonts w:ascii="Cambria" w:eastAsia="Times New Roman" w:hAnsi="Cambria"/>
                <w:b/>
                <w:bCs/>
                <w:color w:val="000000"/>
                <w:lang w:eastAsia="fr-FR"/>
              </w:rPr>
              <w:t>0.80</w:t>
            </w:r>
          </w:p>
        </w:tc>
      </w:tr>
      <w:tr w:rsidR="005F0A00" w:rsidTr="005F0A00">
        <w:trPr>
          <w:cnfStyle w:val="000000100000"/>
          <w:trHeight w:val="292"/>
        </w:trPr>
        <w:tc>
          <w:tcPr>
            <w:cnfStyle w:val="001000000000"/>
            <w:tcW w:w="1668" w:type="dxa"/>
            <w:vMerge/>
            <w:vAlign w:val="center"/>
            <w:hideMark/>
          </w:tcPr>
          <w:p w:rsidR="005F0A00" w:rsidRPr="005F0A00" w:rsidRDefault="005F0A00" w:rsidP="005F0A00">
            <w:pPr>
              <w:rPr>
                <w:rFonts w:ascii="Cambria" w:eastAsia="Times New Roman" w:hAnsi="Cambria"/>
                <w:color w:val="000000"/>
                <w:lang w:eastAsia="fr-FR"/>
              </w:rPr>
            </w:pPr>
          </w:p>
        </w:tc>
        <w:tc>
          <w:tcPr>
            <w:tcW w:w="1853" w:type="dxa"/>
            <w:vMerge/>
            <w:vAlign w:val="center"/>
            <w:hideMark/>
          </w:tcPr>
          <w:p w:rsidR="005F0A00" w:rsidRPr="005F0A00" w:rsidRDefault="005F0A00" w:rsidP="005F0A00">
            <w:pPr>
              <w:cnfStyle w:val="000000100000"/>
              <w:rPr>
                <w:rFonts w:ascii="Cambria" w:eastAsia="Times New Roman" w:hAnsi="Cambria"/>
                <w:color w:val="000000"/>
                <w:lang w:eastAsia="fr-FR"/>
              </w:rPr>
            </w:pPr>
          </w:p>
        </w:tc>
        <w:tc>
          <w:tcPr>
            <w:tcW w:w="3108" w:type="dxa"/>
            <w:vAlign w:val="center"/>
            <w:hideMark/>
          </w:tcPr>
          <w:p w:rsidR="005F0A00" w:rsidRPr="005F0A00" w:rsidRDefault="005F0A00" w:rsidP="005F0A00">
            <w:pPr>
              <w:cnfStyle w:val="000000100000"/>
              <w:rPr>
                <w:rFonts w:asciiTheme="majorHAnsi" w:eastAsia="Times New Roman" w:hAnsiTheme="majorHAnsi"/>
                <w:color w:val="000000"/>
                <w:lang w:eastAsia="fr-FR"/>
              </w:rPr>
            </w:pPr>
            <w:r w:rsidRPr="005F0A00">
              <w:rPr>
                <w:rFonts w:asciiTheme="majorHAnsi" w:eastAsia="Times New Roman" w:hAnsiTheme="majorHAnsi"/>
                <w:color w:val="000000"/>
                <w:lang w:eastAsia="fr-FR"/>
              </w:rPr>
              <w:t>Génie civil</w:t>
            </w:r>
          </w:p>
        </w:tc>
        <w:tc>
          <w:tcPr>
            <w:tcW w:w="1715" w:type="dxa"/>
            <w:vAlign w:val="center"/>
          </w:tcPr>
          <w:p w:rsidR="005F0A00" w:rsidRPr="005F0A00" w:rsidRDefault="005F0A00" w:rsidP="005F0A00">
            <w:pPr>
              <w:jc w:val="center"/>
              <w:cnfStyle w:val="000000100000"/>
              <w:rPr>
                <w:rFonts w:ascii="Cambria" w:eastAsia="Times New Roman" w:hAnsi="Cambria"/>
                <w:b/>
                <w:bCs/>
                <w:color w:val="000000"/>
                <w:lang w:eastAsia="fr-FR"/>
              </w:rPr>
            </w:pPr>
            <w:r w:rsidRPr="005F0A00">
              <w:rPr>
                <w:rFonts w:ascii="Cambria" w:eastAsia="Times New Roman" w:hAnsi="Cambria"/>
                <w:b/>
                <w:bCs/>
                <w:color w:val="000000"/>
                <w:lang w:eastAsia="fr-FR"/>
              </w:rPr>
              <w:t>3</w:t>
            </w:r>
          </w:p>
        </w:tc>
        <w:tc>
          <w:tcPr>
            <w:tcW w:w="1354" w:type="dxa"/>
            <w:vAlign w:val="center"/>
          </w:tcPr>
          <w:p w:rsidR="005F0A00" w:rsidRPr="005F0A00" w:rsidRDefault="005F0A00" w:rsidP="005F0A00">
            <w:pPr>
              <w:jc w:val="center"/>
              <w:cnfStyle w:val="000000100000"/>
              <w:rPr>
                <w:rFonts w:ascii="Cambria" w:eastAsia="Times New Roman" w:hAnsi="Cambria"/>
                <w:b/>
                <w:bCs/>
                <w:color w:val="000000"/>
                <w:lang w:eastAsia="fr-FR"/>
              </w:rPr>
            </w:pPr>
            <w:r w:rsidRPr="005F0A00">
              <w:rPr>
                <w:rFonts w:ascii="Cambria" w:eastAsia="Times New Roman" w:hAnsi="Cambria"/>
                <w:b/>
                <w:bCs/>
                <w:color w:val="000000"/>
                <w:lang w:eastAsia="fr-FR"/>
              </w:rPr>
              <w:t>0.70</w:t>
            </w:r>
          </w:p>
        </w:tc>
      </w:tr>
      <w:tr w:rsidR="005F0A00" w:rsidTr="005F0A00">
        <w:trPr>
          <w:trHeight w:val="292"/>
        </w:trPr>
        <w:tc>
          <w:tcPr>
            <w:cnfStyle w:val="001000000000"/>
            <w:tcW w:w="1668" w:type="dxa"/>
            <w:vMerge/>
            <w:vAlign w:val="center"/>
            <w:hideMark/>
          </w:tcPr>
          <w:p w:rsidR="005F0A00" w:rsidRPr="005F0A00" w:rsidRDefault="005F0A00" w:rsidP="005F0A00">
            <w:pPr>
              <w:rPr>
                <w:rFonts w:ascii="Cambria" w:eastAsia="Times New Roman" w:hAnsi="Cambria"/>
                <w:color w:val="000000"/>
                <w:lang w:eastAsia="fr-FR"/>
              </w:rPr>
            </w:pPr>
          </w:p>
        </w:tc>
        <w:tc>
          <w:tcPr>
            <w:tcW w:w="1853" w:type="dxa"/>
            <w:vMerge/>
            <w:vAlign w:val="center"/>
            <w:hideMark/>
          </w:tcPr>
          <w:p w:rsidR="005F0A00" w:rsidRPr="005F0A00" w:rsidRDefault="005F0A00" w:rsidP="005F0A00">
            <w:pPr>
              <w:cnfStyle w:val="000000000000"/>
              <w:rPr>
                <w:rFonts w:ascii="Cambria" w:eastAsia="Times New Roman" w:hAnsi="Cambria"/>
                <w:color w:val="000000"/>
                <w:lang w:eastAsia="fr-FR"/>
              </w:rPr>
            </w:pPr>
          </w:p>
        </w:tc>
        <w:tc>
          <w:tcPr>
            <w:tcW w:w="3108" w:type="dxa"/>
            <w:vAlign w:val="center"/>
            <w:hideMark/>
          </w:tcPr>
          <w:p w:rsidR="005F0A00" w:rsidRPr="005F0A00" w:rsidRDefault="005F0A00" w:rsidP="005F0A00">
            <w:pPr>
              <w:cnfStyle w:val="000000000000"/>
              <w:rPr>
                <w:rFonts w:asciiTheme="majorHAnsi" w:eastAsia="Times New Roman" w:hAnsiTheme="majorHAnsi"/>
                <w:color w:val="000000"/>
                <w:lang w:eastAsia="fr-FR"/>
              </w:rPr>
            </w:pPr>
            <w:r w:rsidRPr="005F0A00">
              <w:rPr>
                <w:rFonts w:asciiTheme="majorHAnsi" w:eastAsia="Times New Roman" w:hAnsiTheme="majorHAnsi"/>
                <w:color w:val="000000"/>
                <w:lang w:eastAsia="fr-FR"/>
              </w:rPr>
              <w:t>Travaux publics</w:t>
            </w:r>
          </w:p>
        </w:tc>
        <w:tc>
          <w:tcPr>
            <w:tcW w:w="1715" w:type="dxa"/>
            <w:vAlign w:val="center"/>
          </w:tcPr>
          <w:p w:rsidR="005F0A00" w:rsidRPr="005F0A00" w:rsidRDefault="005F0A00" w:rsidP="005F0A00">
            <w:pPr>
              <w:jc w:val="center"/>
              <w:cnfStyle w:val="000000000000"/>
              <w:rPr>
                <w:rFonts w:ascii="Cambria" w:eastAsia="Times New Roman" w:hAnsi="Cambria"/>
                <w:b/>
                <w:bCs/>
                <w:color w:val="000000"/>
                <w:lang w:eastAsia="fr-FR"/>
              </w:rPr>
            </w:pPr>
            <w:r w:rsidRPr="005F0A00">
              <w:rPr>
                <w:rFonts w:ascii="Cambria" w:eastAsia="Times New Roman" w:hAnsi="Cambria"/>
                <w:b/>
                <w:bCs/>
                <w:color w:val="000000"/>
                <w:lang w:eastAsia="fr-FR"/>
              </w:rPr>
              <w:t>3</w:t>
            </w:r>
          </w:p>
        </w:tc>
        <w:tc>
          <w:tcPr>
            <w:tcW w:w="1354" w:type="dxa"/>
            <w:vAlign w:val="center"/>
          </w:tcPr>
          <w:p w:rsidR="005F0A00" w:rsidRPr="005F0A00" w:rsidRDefault="005F0A00" w:rsidP="005F0A00">
            <w:pPr>
              <w:jc w:val="center"/>
              <w:cnfStyle w:val="000000000000"/>
              <w:rPr>
                <w:rFonts w:ascii="Cambria" w:eastAsia="Times New Roman" w:hAnsi="Cambria"/>
                <w:b/>
                <w:bCs/>
                <w:color w:val="000000"/>
                <w:lang w:eastAsia="fr-FR"/>
              </w:rPr>
            </w:pPr>
            <w:r w:rsidRPr="005F0A00">
              <w:rPr>
                <w:rFonts w:ascii="Cambria" w:eastAsia="Times New Roman" w:hAnsi="Cambria"/>
                <w:b/>
                <w:bCs/>
                <w:color w:val="000000"/>
                <w:lang w:eastAsia="fr-FR"/>
              </w:rPr>
              <w:t>0.70</w:t>
            </w:r>
          </w:p>
        </w:tc>
      </w:tr>
      <w:tr w:rsidR="005F0A00" w:rsidTr="005F0A00">
        <w:trPr>
          <w:cnfStyle w:val="000000100000"/>
          <w:trHeight w:val="292"/>
        </w:trPr>
        <w:tc>
          <w:tcPr>
            <w:cnfStyle w:val="001000000000"/>
            <w:tcW w:w="1668" w:type="dxa"/>
            <w:vMerge/>
            <w:vAlign w:val="center"/>
            <w:hideMark/>
          </w:tcPr>
          <w:p w:rsidR="005F0A00" w:rsidRPr="005F0A00" w:rsidRDefault="005F0A00" w:rsidP="005F0A00">
            <w:pPr>
              <w:rPr>
                <w:rFonts w:ascii="Cambria" w:eastAsia="Times New Roman" w:hAnsi="Cambria"/>
                <w:color w:val="000000"/>
                <w:lang w:eastAsia="fr-FR"/>
              </w:rPr>
            </w:pPr>
          </w:p>
        </w:tc>
        <w:tc>
          <w:tcPr>
            <w:tcW w:w="1853" w:type="dxa"/>
            <w:vMerge/>
            <w:vAlign w:val="center"/>
            <w:hideMark/>
          </w:tcPr>
          <w:p w:rsidR="005F0A00" w:rsidRPr="005F0A00" w:rsidRDefault="005F0A00" w:rsidP="005F0A00">
            <w:pPr>
              <w:cnfStyle w:val="000000100000"/>
              <w:rPr>
                <w:rFonts w:ascii="Cambria" w:eastAsia="Times New Roman" w:hAnsi="Cambria"/>
                <w:color w:val="000000"/>
                <w:lang w:eastAsia="fr-FR"/>
              </w:rPr>
            </w:pPr>
          </w:p>
        </w:tc>
        <w:tc>
          <w:tcPr>
            <w:tcW w:w="3108" w:type="dxa"/>
            <w:vAlign w:val="center"/>
            <w:hideMark/>
          </w:tcPr>
          <w:p w:rsidR="005F0A00" w:rsidRPr="005F0A00" w:rsidRDefault="005F0A00" w:rsidP="005F0A00">
            <w:pPr>
              <w:cnfStyle w:val="000000100000"/>
              <w:rPr>
                <w:rFonts w:asciiTheme="majorHAnsi" w:eastAsia="Times New Roman" w:hAnsiTheme="majorHAnsi"/>
                <w:color w:val="000000"/>
                <w:lang w:eastAsia="fr-FR"/>
              </w:rPr>
            </w:pPr>
            <w:r w:rsidRPr="005F0A00">
              <w:rPr>
                <w:rFonts w:asciiTheme="majorHAnsi" w:eastAsia="Times New Roman" w:hAnsiTheme="majorHAnsi"/>
                <w:color w:val="000000"/>
                <w:lang w:eastAsia="fr-FR"/>
              </w:rPr>
              <w:t>Autres licences du domaine ST</w:t>
            </w:r>
          </w:p>
        </w:tc>
        <w:tc>
          <w:tcPr>
            <w:tcW w:w="1715" w:type="dxa"/>
            <w:vAlign w:val="center"/>
          </w:tcPr>
          <w:p w:rsidR="005F0A00" w:rsidRPr="005F0A00" w:rsidRDefault="005F0A00" w:rsidP="005F0A00">
            <w:pPr>
              <w:jc w:val="center"/>
              <w:cnfStyle w:val="000000100000"/>
              <w:rPr>
                <w:rFonts w:ascii="Cambria" w:eastAsia="Times New Roman" w:hAnsi="Cambria"/>
                <w:b/>
                <w:bCs/>
                <w:color w:val="000000"/>
                <w:lang w:eastAsia="fr-FR"/>
              </w:rPr>
            </w:pPr>
            <w:r w:rsidRPr="005F0A00">
              <w:rPr>
                <w:rFonts w:ascii="Cambria" w:eastAsia="Times New Roman" w:hAnsi="Cambria"/>
                <w:b/>
                <w:bCs/>
                <w:color w:val="000000"/>
                <w:lang w:eastAsia="fr-FR"/>
              </w:rPr>
              <w:t>5</w:t>
            </w:r>
          </w:p>
        </w:tc>
        <w:tc>
          <w:tcPr>
            <w:tcW w:w="1354" w:type="dxa"/>
            <w:vAlign w:val="center"/>
          </w:tcPr>
          <w:p w:rsidR="005F0A00" w:rsidRPr="005F0A00" w:rsidRDefault="005F0A00" w:rsidP="005F0A00">
            <w:pPr>
              <w:jc w:val="center"/>
              <w:cnfStyle w:val="000000100000"/>
              <w:rPr>
                <w:rFonts w:ascii="Cambria" w:eastAsia="Times New Roman" w:hAnsi="Cambria"/>
                <w:b/>
                <w:bCs/>
                <w:color w:val="000000"/>
                <w:lang w:eastAsia="fr-FR"/>
              </w:rPr>
            </w:pPr>
            <w:r w:rsidRPr="005F0A00">
              <w:rPr>
                <w:rFonts w:ascii="Cambria" w:eastAsia="Times New Roman" w:hAnsi="Cambria"/>
                <w:b/>
                <w:bCs/>
                <w:color w:val="000000"/>
                <w:lang w:eastAsia="fr-FR"/>
              </w:rPr>
              <w:t>0.60</w:t>
            </w:r>
          </w:p>
        </w:tc>
      </w:tr>
    </w:tbl>
    <w:p w:rsidR="005F0A00" w:rsidRDefault="005F0A00" w:rsidP="00B76F81">
      <w:pPr>
        <w:ind w:left="357" w:right="284" w:hanging="357"/>
        <w:jc w:val="center"/>
        <w:rPr>
          <w:rFonts w:asciiTheme="majorHAnsi" w:hAnsiTheme="majorHAnsi" w:cs="Arial"/>
          <w:bCs/>
          <w:i/>
          <w:iCs/>
        </w:rPr>
      </w:pPr>
    </w:p>
    <w:p w:rsidR="00B76F81" w:rsidRPr="0082570F" w:rsidRDefault="00B76F81" w:rsidP="00B76F81">
      <w:pPr>
        <w:jc w:val="both"/>
        <w:rPr>
          <w:rFonts w:ascii="Arial" w:hAnsi="Arial" w:cs="Arial"/>
          <w:b/>
          <w:sz w:val="28"/>
          <w:szCs w:val="28"/>
        </w:rPr>
      </w:pPr>
    </w:p>
    <w:p w:rsidR="00B76F81" w:rsidRDefault="00B76F81" w:rsidP="00F75D02">
      <w:pPr>
        <w:jc w:val="both"/>
        <w:rPr>
          <w:rFonts w:ascii="Arial" w:hAnsi="Arial" w:cs="Arial"/>
          <w:b/>
          <w:sz w:val="28"/>
          <w:szCs w:val="28"/>
        </w:rPr>
      </w:pPr>
    </w:p>
    <w:p w:rsidR="00B76F81" w:rsidRDefault="00B76F81" w:rsidP="00F75D02">
      <w:pPr>
        <w:jc w:val="both"/>
        <w:rPr>
          <w:rFonts w:ascii="Arial" w:hAnsi="Arial" w:cs="Arial"/>
          <w:b/>
          <w:sz w:val="28"/>
          <w:szCs w:val="28"/>
        </w:rPr>
      </w:pPr>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p>
    <w:bookmarkEnd w:id="1"/>
    <w:p w:rsidR="00FF09CD" w:rsidRDefault="00FF09CD"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5F0A00" w:rsidRDefault="005F0A00"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 xml:space="preserve">de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017A" w:rsidRDefault="007C017A" w:rsidP="00214532">
      <w:pPr>
        <w:rPr>
          <w:rFonts w:eastAsia="Calibri" w:cs="Calibri"/>
          <w:b/>
          <w:bCs/>
          <w:color w:val="000000"/>
        </w:rPr>
        <w:sectPr w:rsidR="007C017A" w:rsidSect="005F0A00">
          <w:headerReference w:type="defaul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65040" w:rsidRDefault="00765040" w:rsidP="0076504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1</w:t>
      </w:r>
      <w:r w:rsidR="00DE5FE8">
        <w:rPr>
          <w:rFonts w:asciiTheme="majorHAnsi" w:eastAsia="Calibri" w:hAnsiTheme="majorHAnsi" w:cs="Calibri"/>
          <w:b/>
          <w:bCs/>
          <w:color w:val="000000"/>
          <w:u w:val="thick" w:color="F79646" w:themeColor="accent6"/>
        </w:rPr>
        <w:t> :</w:t>
      </w:r>
      <w:r w:rsidR="00DE5FE8" w:rsidRPr="00DE5FE8">
        <w:rPr>
          <w:rFonts w:ascii="Cambria" w:eastAsia="Times New Roman" w:hAnsi="Cambria"/>
          <w:b/>
          <w:bCs/>
          <w:color w:val="FF0000"/>
          <w:lang w:eastAsia="fr-FR"/>
        </w:rPr>
        <w:t xml:space="preserve"> </w:t>
      </w:r>
      <w:r w:rsidR="00DE5FE8" w:rsidRPr="00DE5FE8">
        <w:rPr>
          <w:rFonts w:asciiTheme="majorHAnsi" w:eastAsia="Calibri" w:hAnsiTheme="majorHAnsi" w:cs="Calibri"/>
          <w:b/>
          <w:bCs/>
          <w:color w:val="000000"/>
          <w:u w:val="thick" w:color="F79646" w:themeColor="accent6"/>
        </w:rPr>
        <w:t>Construction mécanique</w:t>
      </w:r>
    </w:p>
    <w:p w:rsidR="00765040" w:rsidRDefault="00765040" w:rsidP="00765040">
      <w:pPr>
        <w:rPr>
          <w:rFonts w:asciiTheme="majorHAnsi" w:eastAsiaTheme="minorHAnsi" w:hAnsiTheme="majorHAnsi" w:cs="Arial"/>
          <w:b/>
          <w:u w:val="thick" w:color="F79646" w:themeColor="accent6"/>
        </w:rPr>
      </w:pP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2669"/>
        <w:gridCol w:w="978"/>
        <w:gridCol w:w="551"/>
        <w:gridCol w:w="869"/>
        <w:gridCol w:w="739"/>
        <w:gridCol w:w="739"/>
        <w:gridCol w:w="1671"/>
        <w:gridCol w:w="1824"/>
        <w:gridCol w:w="1119"/>
        <w:gridCol w:w="1113"/>
      </w:tblGrid>
      <w:tr w:rsidR="00765040" w:rsidRPr="00941639" w:rsidTr="006B11B9">
        <w:trPr>
          <w:cnfStyle w:val="100000000000"/>
          <w:trHeight w:val="604"/>
        </w:trPr>
        <w:tc>
          <w:tcPr>
            <w:cnfStyle w:val="001000000100"/>
            <w:tcW w:w="723" w:type="pct"/>
            <w:vMerge w:val="restart"/>
            <w:tcBorders>
              <w:left w:val="single" w:sz="18" w:space="0" w:color="auto"/>
              <w:right w:val="single" w:sz="18" w:space="0" w:color="auto"/>
            </w:tcBorders>
            <w:vAlign w:val="center"/>
            <w:hideMark/>
          </w:tcPr>
          <w:p w:rsidR="00765040" w:rsidRPr="00941639" w:rsidRDefault="00765040" w:rsidP="00114CD1">
            <w:pPr>
              <w:autoSpaceDE w:val="0"/>
              <w:autoSpaceDN w:val="0"/>
              <w:adjustRightInd w:val="0"/>
              <w:spacing w:line="276" w:lineRule="auto"/>
              <w:jc w:val="center"/>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Unité d'enseignement</w:t>
            </w:r>
          </w:p>
        </w:tc>
        <w:tc>
          <w:tcPr>
            <w:tcW w:w="932" w:type="pct"/>
            <w:tcBorders>
              <w:left w:val="single" w:sz="18" w:space="0" w:color="auto"/>
              <w:bottom w:val="single" w:sz="4" w:space="0" w:color="auto"/>
              <w:right w:val="single" w:sz="6" w:space="0" w:color="auto"/>
            </w:tcBorders>
            <w:vAlign w:val="center"/>
            <w:hideMark/>
          </w:tcPr>
          <w:p w:rsidR="00765040" w:rsidRPr="00941639" w:rsidRDefault="006B11B9" w:rsidP="006B11B9">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M</w:t>
            </w:r>
            <w:r w:rsidR="00DE596C" w:rsidRPr="00941639">
              <w:rPr>
                <w:rFonts w:asciiTheme="majorHAnsi" w:eastAsia="Calibri" w:hAnsiTheme="majorHAnsi" w:cs="Calibri"/>
                <w:b w:val="0"/>
                <w:bCs w:val="0"/>
                <w:color w:val="000000"/>
              </w:rPr>
              <w:t>atières</w:t>
            </w:r>
          </w:p>
        </w:tc>
        <w:tc>
          <w:tcPr>
            <w:tcW w:w="342" w:type="pct"/>
            <w:vMerge w:val="restart"/>
            <w:tcBorders>
              <w:left w:val="single" w:sz="6" w:space="0" w:color="auto"/>
              <w:right w:val="single" w:sz="6" w:space="0" w:color="auto"/>
            </w:tcBorders>
            <w:vAlign w:val="center"/>
            <w:hideMark/>
          </w:tcPr>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rsidR="00765040" w:rsidRPr="00941639" w:rsidRDefault="00765040" w:rsidP="00114CD1">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Coefficient</w:t>
            </w:r>
          </w:p>
        </w:tc>
        <w:tc>
          <w:tcPr>
            <w:tcW w:w="808" w:type="pct"/>
            <w:gridSpan w:val="3"/>
            <w:tcBorders>
              <w:left w:val="single" w:sz="6" w:space="0" w:color="auto"/>
              <w:bottom w:val="single" w:sz="6" w:space="0" w:color="auto"/>
              <w:right w:val="single" w:sz="6" w:space="0" w:color="auto"/>
            </w:tcBorders>
            <w:vAlign w:val="center"/>
            <w:hideMark/>
          </w:tcPr>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Volume horaire hebdomadaire</w:t>
            </w:r>
          </w:p>
        </w:tc>
        <w:tc>
          <w:tcPr>
            <w:tcW w:w="585" w:type="pct"/>
            <w:vMerge w:val="restart"/>
            <w:tcBorders>
              <w:left w:val="single" w:sz="6" w:space="0" w:color="auto"/>
              <w:right w:val="single" w:sz="6" w:space="0" w:color="auto"/>
            </w:tcBorders>
            <w:vAlign w:val="center"/>
            <w:hideMark/>
          </w:tcPr>
          <w:p w:rsidR="00765040" w:rsidRPr="00941639"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Volume Horaire Semestriel</w:t>
            </w:r>
          </w:p>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(15 semaines)</w:t>
            </w:r>
          </w:p>
        </w:tc>
        <w:tc>
          <w:tcPr>
            <w:tcW w:w="637" w:type="pct"/>
            <w:vMerge w:val="restart"/>
            <w:tcBorders>
              <w:left w:val="single" w:sz="6" w:space="0" w:color="auto"/>
              <w:right w:val="single" w:sz="6" w:space="0" w:color="auto"/>
            </w:tcBorders>
            <w:vAlign w:val="center"/>
            <w:hideMark/>
          </w:tcPr>
          <w:p w:rsidR="00765040" w:rsidRPr="00941639"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Travail Complémentaire</w:t>
            </w:r>
          </w:p>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en Consultation            (15 semaines)</w:t>
            </w:r>
          </w:p>
        </w:tc>
        <w:tc>
          <w:tcPr>
            <w:tcW w:w="780" w:type="pct"/>
            <w:gridSpan w:val="2"/>
            <w:tcBorders>
              <w:left w:val="single" w:sz="6" w:space="0" w:color="auto"/>
              <w:bottom w:val="single" w:sz="6" w:space="0" w:color="auto"/>
              <w:right w:val="single" w:sz="18" w:space="0" w:color="auto"/>
            </w:tcBorders>
            <w:vAlign w:val="center"/>
            <w:hideMark/>
          </w:tcPr>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Mode d’évaluation</w:t>
            </w:r>
          </w:p>
        </w:tc>
      </w:tr>
      <w:tr w:rsidR="009A0658" w:rsidRPr="00941639" w:rsidTr="006B11B9">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765040" w:rsidRPr="00941639" w:rsidRDefault="00765040" w:rsidP="00114CD1">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765040" w:rsidRPr="00941639" w:rsidRDefault="006B11B9" w:rsidP="006B11B9">
            <w:pPr>
              <w:jc w:val="center"/>
              <w:cnfStyle w:val="000000100000"/>
              <w:rPr>
                <w:rFonts w:asciiTheme="majorHAnsi" w:eastAsia="Calibri" w:hAnsiTheme="majorHAnsi" w:cs="Calibri"/>
                <w:color w:val="000000"/>
                <w:lang w:eastAsia="en-US"/>
              </w:rPr>
            </w:pPr>
            <w:r w:rsidRPr="00941639">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941639"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941639" w:rsidRDefault="00765040" w:rsidP="00114CD1">
            <w:pPr>
              <w:cnfStyle w:val="000000100000"/>
              <w:rPr>
                <w:rFonts w:asciiTheme="majorHAnsi" w:eastAsia="Calibri" w:hAnsiTheme="majorHAnsi" w:cs="Calibri"/>
                <w:color w:val="000000"/>
                <w:lang w:eastAsia="en-US"/>
              </w:rPr>
            </w:pPr>
          </w:p>
        </w:tc>
        <w:tc>
          <w:tcPr>
            <w:tcW w:w="29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941639"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941639" w:rsidRDefault="00765040" w:rsidP="00114CD1">
            <w:pPr>
              <w:cnfStyle w:val="000000100000"/>
              <w:rPr>
                <w:rFonts w:asciiTheme="majorHAnsi" w:eastAsia="Calibri" w:hAnsiTheme="majorHAnsi" w:cs="Calibri"/>
                <w:color w:val="000000"/>
                <w:lang w:eastAsia="en-US"/>
              </w:rPr>
            </w:pPr>
          </w:p>
        </w:tc>
        <w:tc>
          <w:tcPr>
            <w:tcW w:w="39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Examen</w:t>
            </w:r>
          </w:p>
        </w:tc>
      </w:tr>
      <w:tr w:rsidR="00AB7D07" w:rsidRPr="00941639" w:rsidTr="00114CD1">
        <w:trPr>
          <w:trHeight w:val="533"/>
        </w:trPr>
        <w:tc>
          <w:tcPr>
            <w:cnfStyle w:val="001000000000"/>
            <w:tcW w:w="723" w:type="pct"/>
            <w:vMerge w:val="restart"/>
            <w:tcBorders>
              <w:top w:val="single" w:sz="18" w:space="0" w:color="auto"/>
              <w:left w:val="single" w:sz="18" w:space="0" w:color="auto"/>
              <w:right w:val="single" w:sz="6" w:space="0" w:color="auto"/>
            </w:tcBorders>
            <w:vAlign w:val="center"/>
            <w:hideMark/>
          </w:tcPr>
          <w:p w:rsidR="00B450C7" w:rsidRPr="00941639" w:rsidRDefault="00B450C7" w:rsidP="00114CD1">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Fondamentale</w:t>
            </w:r>
          </w:p>
          <w:p w:rsidR="00B450C7" w:rsidRPr="00941639" w:rsidRDefault="00B450C7"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UEF 1.1</w:t>
            </w:r>
            <w:r>
              <w:rPr>
                <w:rFonts w:asciiTheme="majorHAnsi" w:eastAsia="Calibri" w:hAnsiTheme="majorHAnsi" w:cs="Calibri"/>
                <w:b w:val="0"/>
                <w:bCs w:val="0"/>
                <w:color w:val="000000"/>
              </w:rPr>
              <w:t>.1</w:t>
            </w:r>
          </w:p>
          <w:p w:rsidR="00B450C7" w:rsidRPr="00941639" w:rsidRDefault="00B450C7"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Crédits : 1</w:t>
            </w:r>
            <w:r>
              <w:rPr>
                <w:rFonts w:asciiTheme="majorHAnsi" w:eastAsia="Calibri" w:hAnsiTheme="majorHAnsi" w:cs="Calibri"/>
                <w:b w:val="0"/>
                <w:bCs w:val="0"/>
                <w:color w:val="000000"/>
              </w:rPr>
              <w:t>0</w:t>
            </w:r>
          </w:p>
          <w:p w:rsidR="00B450C7" w:rsidRPr="00941639" w:rsidRDefault="00B450C7" w:rsidP="00B450C7">
            <w:pPr>
              <w:autoSpaceDE w:val="0"/>
              <w:autoSpaceDN w:val="0"/>
              <w:adjustRightInd w:val="0"/>
              <w:spacing w:line="276" w:lineRule="auto"/>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 xml:space="preserve">Coefficients : </w:t>
            </w:r>
            <w:r>
              <w:rPr>
                <w:rFonts w:asciiTheme="majorHAnsi" w:eastAsia="Calibri" w:hAnsiTheme="majorHAnsi" w:cs="Calibri"/>
                <w:b w:val="0"/>
                <w:bCs w:val="0"/>
                <w:color w:val="000000"/>
              </w:rPr>
              <w:t>5</w:t>
            </w:r>
          </w:p>
        </w:tc>
        <w:tc>
          <w:tcPr>
            <w:tcW w:w="9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cnfStyle w:val="000000000000"/>
              <w:rPr>
                <w:rFonts w:ascii="Cambria" w:eastAsia="Calibri" w:hAnsi="Cambria"/>
                <w:color w:val="000000"/>
              </w:rPr>
            </w:pPr>
            <w:r w:rsidRPr="00010021">
              <w:rPr>
                <w:rFonts w:ascii="Cambria" w:eastAsia="Calibri" w:hAnsi="Cambria"/>
                <w:color w:val="000000"/>
              </w:rPr>
              <w:t xml:space="preserve"> Mécanique des milieux continus</w:t>
            </w:r>
          </w:p>
        </w:tc>
        <w:tc>
          <w:tcPr>
            <w:tcW w:w="34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6</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3</w:t>
            </w:r>
          </w:p>
        </w:tc>
        <w:tc>
          <w:tcPr>
            <w:tcW w:w="2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450C7" w:rsidRPr="00010021" w:rsidRDefault="00B450C7" w:rsidP="00712009">
            <w:pPr>
              <w:autoSpaceDE w:val="0"/>
              <w:autoSpaceDN w:val="0"/>
              <w:adjustRightInd w:val="0"/>
              <w:jc w:val="center"/>
              <w:cnfStyle w:val="000000000000"/>
              <w:rPr>
                <w:rFonts w:ascii="Cambria" w:eastAsia="Calibri" w:hAnsi="Cambria"/>
                <w:color w:val="000000"/>
              </w:rPr>
            </w:pPr>
          </w:p>
        </w:tc>
        <w:tc>
          <w:tcPr>
            <w:tcW w:w="5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67h30</w:t>
            </w:r>
          </w:p>
        </w:tc>
        <w:tc>
          <w:tcPr>
            <w:tcW w:w="6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82h30</w:t>
            </w:r>
          </w:p>
        </w:tc>
        <w:tc>
          <w:tcPr>
            <w:tcW w:w="3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60%</w:t>
            </w:r>
          </w:p>
        </w:tc>
      </w:tr>
      <w:tr w:rsidR="00AB7D07" w:rsidRPr="00941639" w:rsidTr="00114CD1">
        <w:trPr>
          <w:cnfStyle w:val="000000100000"/>
          <w:trHeight w:val="420"/>
        </w:trPr>
        <w:tc>
          <w:tcPr>
            <w:cnfStyle w:val="001000000000"/>
            <w:tcW w:w="0" w:type="auto"/>
            <w:vMerge/>
            <w:tcBorders>
              <w:top w:val="single" w:sz="18" w:space="0" w:color="auto"/>
              <w:left w:val="single" w:sz="18" w:space="0" w:color="auto"/>
              <w:right w:val="single" w:sz="6" w:space="0" w:color="auto"/>
            </w:tcBorders>
            <w:vAlign w:val="center"/>
            <w:hideMark/>
          </w:tcPr>
          <w:p w:rsidR="00B450C7" w:rsidRPr="00941639" w:rsidRDefault="00B450C7" w:rsidP="00114CD1">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cnfStyle w:val="000000100000"/>
              <w:rPr>
                <w:rFonts w:ascii="Cambria" w:eastAsia="Calibri" w:hAnsi="Cambria"/>
                <w:color w:val="000000"/>
              </w:rPr>
            </w:pPr>
            <w:r w:rsidRPr="00010021">
              <w:rPr>
                <w:rFonts w:ascii="Cambria" w:eastAsia="Calibri" w:hAnsi="Cambria"/>
                <w:color w:val="000000"/>
              </w:rPr>
              <w:t>Résistance des matériaux Avancée</w:t>
            </w:r>
          </w:p>
        </w:tc>
        <w:tc>
          <w:tcPr>
            <w:tcW w:w="34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4</w:t>
            </w:r>
          </w:p>
        </w:tc>
        <w:tc>
          <w:tcPr>
            <w:tcW w:w="19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2</w:t>
            </w:r>
          </w:p>
        </w:tc>
        <w:tc>
          <w:tcPr>
            <w:tcW w:w="29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1h30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1h30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450C7" w:rsidRPr="00010021" w:rsidRDefault="00B450C7" w:rsidP="00712009">
            <w:pPr>
              <w:autoSpaceDE w:val="0"/>
              <w:autoSpaceDN w:val="0"/>
              <w:adjustRightInd w:val="0"/>
              <w:jc w:val="center"/>
              <w:cnfStyle w:val="000000100000"/>
              <w:rPr>
                <w:rFonts w:ascii="Cambria" w:eastAsia="Calibri" w:hAnsi="Cambria"/>
                <w:color w:val="000000"/>
              </w:rPr>
            </w:pPr>
          </w:p>
        </w:tc>
        <w:tc>
          <w:tcPr>
            <w:tcW w:w="58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45h00</w:t>
            </w:r>
          </w:p>
        </w:tc>
        <w:tc>
          <w:tcPr>
            <w:tcW w:w="6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55h00</w:t>
            </w:r>
          </w:p>
        </w:tc>
        <w:tc>
          <w:tcPr>
            <w:tcW w:w="39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40%</w:t>
            </w:r>
          </w:p>
        </w:tc>
        <w:tc>
          <w:tcPr>
            <w:tcW w:w="389"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60%</w:t>
            </w:r>
          </w:p>
        </w:tc>
      </w:tr>
      <w:tr w:rsidR="00AB7D07" w:rsidRPr="00941639" w:rsidTr="00114CD1">
        <w:trPr>
          <w:trHeight w:val="525"/>
        </w:trPr>
        <w:tc>
          <w:tcPr>
            <w:cnfStyle w:val="001000000000"/>
            <w:tcW w:w="0" w:type="auto"/>
            <w:vMerge w:val="restart"/>
            <w:tcBorders>
              <w:top w:val="single" w:sz="18" w:space="0" w:color="auto"/>
              <w:left w:val="single" w:sz="18" w:space="0" w:color="auto"/>
              <w:right w:val="single" w:sz="6" w:space="0" w:color="auto"/>
            </w:tcBorders>
            <w:vAlign w:val="center"/>
            <w:hideMark/>
          </w:tcPr>
          <w:p w:rsidR="00B450C7" w:rsidRPr="00941639" w:rsidRDefault="00B450C7" w:rsidP="00B450C7">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Fondamentale</w:t>
            </w:r>
          </w:p>
          <w:p w:rsidR="00B450C7" w:rsidRPr="00941639" w:rsidRDefault="00B450C7" w:rsidP="00B450C7">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UEF 1.1</w:t>
            </w:r>
            <w:r>
              <w:rPr>
                <w:rFonts w:asciiTheme="majorHAnsi" w:eastAsia="Calibri" w:hAnsiTheme="majorHAnsi" w:cs="Calibri"/>
                <w:b w:val="0"/>
                <w:bCs w:val="0"/>
                <w:color w:val="000000"/>
              </w:rPr>
              <w:t>.2</w:t>
            </w:r>
          </w:p>
          <w:p w:rsidR="00B450C7" w:rsidRPr="00941639" w:rsidRDefault="00B450C7" w:rsidP="00B450C7">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 xml:space="preserve">Crédits : </w:t>
            </w:r>
            <w:r>
              <w:rPr>
                <w:rFonts w:asciiTheme="majorHAnsi" w:eastAsia="Calibri" w:hAnsiTheme="majorHAnsi" w:cs="Calibri"/>
                <w:b w:val="0"/>
                <w:bCs w:val="0"/>
                <w:color w:val="000000"/>
              </w:rPr>
              <w:t>8</w:t>
            </w:r>
          </w:p>
          <w:p w:rsidR="00B450C7" w:rsidRPr="00941639" w:rsidRDefault="00B450C7" w:rsidP="00B450C7">
            <w:pPr>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 xml:space="preserve">Coefficients : </w:t>
            </w:r>
            <w:r>
              <w:rPr>
                <w:rFonts w:asciiTheme="majorHAnsi" w:eastAsia="Calibri" w:hAnsiTheme="majorHAnsi" w:cs="Calibri"/>
                <w:b w:val="0"/>
                <w:bCs w:val="0"/>
                <w:color w:val="000000"/>
              </w:rPr>
              <w:t>4</w:t>
            </w:r>
          </w:p>
        </w:tc>
        <w:tc>
          <w:tcPr>
            <w:tcW w:w="9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450C7" w:rsidRPr="00B450C7" w:rsidRDefault="00B450C7" w:rsidP="00712009">
            <w:pPr>
              <w:autoSpaceDE w:val="0"/>
              <w:autoSpaceDN w:val="0"/>
              <w:adjustRightInd w:val="0"/>
              <w:cnfStyle w:val="000000000000"/>
              <w:rPr>
                <w:rFonts w:ascii="Cambria" w:eastAsia="Calibri" w:hAnsi="Cambria"/>
                <w:strike/>
                <w:color w:val="000000" w:themeColor="text1"/>
              </w:rPr>
            </w:pPr>
            <w:r w:rsidRPr="00B450C7">
              <w:rPr>
                <w:rFonts w:eastAsia="Calibri"/>
                <w:color w:val="000000" w:themeColor="text1"/>
              </w:rPr>
              <w:t>Moteurs à combustion interne</w:t>
            </w:r>
          </w:p>
        </w:tc>
        <w:tc>
          <w:tcPr>
            <w:tcW w:w="34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4</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2</w:t>
            </w:r>
          </w:p>
        </w:tc>
        <w:tc>
          <w:tcPr>
            <w:tcW w:w="2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450C7" w:rsidRPr="00010021" w:rsidRDefault="00B450C7" w:rsidP="00712009">
            <w:pPr>
              <w:autoSpaceDE w:val="0"/>
              <w:autoSpaceDN w:val="0"/>
              <w:adjustRightInd w:val="0"/>
              <w:jc w:val="center"/>
              <w:cnfStyle w:val="000000000000"/>
              <w:rPr>
                <w:rFonts w:ascii="Cambria" w:eastAsia="Calibri" w:hAnsi="Cambria"/>
                <w:color w:val="000000"/>
              </w:rPr>
            </w:pPr>
          </w:p>
        </w:tc>
        <w:tc>
          <w:tcPr>
            <w:tcW w:w="5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45h00</w:t>
            </w:r>
          </w:p>
        </w:tc>
        <w:tc>
          <w:tcPr>
            <w:tcW w:w="6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55h00</w:t>
            </w:r>
          </w:p>
        </w:tc>
        <w:tc>
          <w:tcPr>
            <w:tcW w:w="3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60%</w:t>
            </w:r>
          </w:p>
        </w:tc>
      </w:tr>
      <w:tr w:rsidR="00AB7D07" w:rsidRPr="00941639" w:rsidTr="00712009">
        <w:trPr>
          <w:cnfStyle w:val="000000100000"/>
          <w:trHeight w:val="525"/>
        </w:trPr>
        <w:tc>
          <w:tcPr>
            <w:cnfStyle w:val="001000000000"/>
            <w:tcW w:w="0" w:type="auto"/>
            <w:vMerge/>
            <w:tcBorders>
              <w:left w:val="single" w:sz="18" w:space="0" w:color="auto"/>
              <w:right w:val="single" w:sz="6" w:space="0" w:color="auto"/>
            </w:tcBorders>
            <w:vAlign w:val="center"/>
            <w:hideMark/>
          </w:tcPr>
          <w:p w:rsidR="00B450C7" w:rsidRPr="00941639" w:rsidRDefault="00B450C7" w:rsidP="00114CD1">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450C7" w:rsidRPr="00B450C7" w:rsidRDefault="00B450C7" w:rsidP="001309B1">
            <w:pPr>
              <w:autoSpaceDE w:val="0"/>
              <w:autoSpaceDN w:val="0"/>
              <w:adjustRightInd w:val="0"/>
              <w:cnfStyle w:val="000000100000"/>
              <w:rPr>
                <w:rFonts w:ascii="Cambria" w:eastAsia="Calibri" w:hAnsi="Cambria"/>
                <w:color w:val="000000" w:themeColor="text1"/>
              </w:rPr>
            </w:pPr>
            <w:r w:rsidRPr="00B450C7">
              <w:rPr>
                <w:rFonts w:ascii="Cambria" w:eastAsia="Calibri" w:hAnsi="Cambria"/>
                <w:color w:val="000000" w:themeColor="text1"/>
              </w:rPr>
              <w:t>Mécanique  des fluides app</w:t>
            </w:r>
            <w:r w:rsidR="001309B1">
              <w:rPr>
                <w:rFonts w:ascii="Cambria" w:eastAsia="Calibri" w:hAnsi="Cambria"/>
                <w:color w:val="000000" w:themeColor="text1"/>
              </w:rPr>
              <w:t>liquée</w:t>
            </w:r>
          </w:p>
        </w:tc>
        <w:tc>
          <w:tcPr>
            <w:tcW w:w="34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4</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2</w:t>
            </w:r>
          </w:p>
        </w:tc>
        <w:tc>
          <w:tcPr>
            <w:tcW w:w="2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450C7" w:rsidRPr="00010021" w:rsidRDefault="00B450C7" w:rsidP="00712009">
            <w:pPr>
              <w:autoSpaceDE w:val="0"/>
              <w:autoSpaceDN w:val="0"/>
              <w:adjustRightInd w:val="0"/>
              <w:jc w:val="center"/>
              <w:cnfStyle w:val="000000100000"/>
              <w:rPr>
                <w:rFonts w:ascii="Cambria" w:eastAsia="Calibri" w:hAnsi="Cambria"/>
                <w:color w:val="000000"/>
              </w:rPr>
            </w:pPr>
          </w:p>
        </w:tc>
        <w:tc>
          <w:tcPr>
            <w:tcW w:w="5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45h00</w:t>
            </w:r>
          </w:p>
        </w:tc>
        <w:tc>
          <w:tcPr>
            <w:tcW w:w="6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55h00</w:t>
            </w:r>
          </w:p>
        </w:tc>
        <w:tc>
          <w:tcPr>
            <w:tcW w:w="3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60%</w:t>
            </w:r>
          </w:p>
        </w:tc>
      </w:tr>
      <w:tr w:rsidR="00AB7D07" w:rsidRPr="00941639" w:rsidTr="00114CD1">
        <w:trPr>
          <w:trHeight w:val="520"/>
        </w:trPr>
        <w:tc>
          <w:tcPr>
            <w:cnfStyle w:val="001000000000"/>
            <w:tcW w:w="723" w:type="pct"/>
            <w:vMerge w:val="restart"/>
            <w:tcBorders>
              <w:top w:val="single" w:sz="18" w:space="0" w:color="auto"/>
              <w:left w:val="single" w:sz="18" w:space="0" w:color="auto"/>
              <w:bottom w:val="single" w:sz="18" w:space="0" w:color="auto"/>
              <w:right w:val="single" w:sz="6" w:space="0" w:color="auto"/>
            </w:tcBorders>
            <w:vAlign w:val="center"/>
            <w:hideMark/>
          </w:tcPr>
          <w:p w:rsidR="00B450C7" w:rsidRPr="00941639" w:rsidRDefault="00B450C7" w:rsidP="00114CD1">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Méthodologique</w:t>
            </w:r>
          </w:p>
          <w:p w:rsidR="00B450C7" w:rsidRPr="00941639" w:rsidRDefault="00B450C7"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UEM 1.1</w:t>
            </w:r>
          </w:p>
          <w:p w:rsidR="00B450C7" w:rsidRPr="00941639" w:rsidRDefault="00B450C7"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Crédits : 9</w:t>
            </w:r>
          </w:p>
          <w:p w:rsidR="00B450C7" w:rsidRPr="00941639" w:rsidRDefault="00B450C7" w:rsidP="00114CD1">
            <w:pPr>
              <w:autoSpaceDE w:val="0"/>
              <w:autoSpaceDN w:val="0"/>
              <w:adjustRightInd w:val="0"/>
              <w:spacing w:line="276" w:lineRule="auto"/>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Coefficients : 5</w:t>
            </w:r>
          </w:p>
        </w:tc>
        <w:tc>
          <w:tcPr>
            <w:tcW w:w="9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cnfStyle w:val="000000000000"/>
              <w:rPr>
                <w:rFonts w:ascii="Cambria" w:eastAsia="Calibri" w:hAnsi="Cambria"/>
                <w:color w:val="000000"/>
              </w:rPr>
            </w:pPr>
            <w:r w:rsidRPr="00010021">
              <w:rPr>
                <w:rFonts w:ascii="Cambria" w:eastAsia="Calibri" w:hAnsi="Cambria"/>
                <w:color w:val="000000"/>
              </w:rPr>
              <w:t>TP MDF/RDM</w:t>
            </w:r>
          </w:p>
        </w:tc>
        <w:tc>
          <w:tcPr>
            <w:tcW w:w="34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2</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1</w:t>
            </w:r>
          </w:p>
        </w:tc>
        <w:tc>
          <w:tcPr>
            <w:tcW w:w="2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cnfStyle w:val="000000000000"/>
              <w:rPr>
                <w:rFonts w:ascii="Calibri" w:eastAsia="Calibri" w:hAnsi="Calibri" w:cs="Arial"/>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450C7" w:rsidRPr="00010021" w:rsidRDefault="00B450C7" w:rsidP="00712009">
            <w:pPr>
              <w:autoSpaceDE w:val="0"/>
              <w:autoSpaceDN w:val="0"/>
              <w:adjustRightInd w:val="0"/>
              <w:jc w:val="center"/>
              <w:cnfStyle w:val="000000000000"/>
              <w:rPr>
                <w:rFonts w:ascii="Cambria" w:eastAsia="Calibri" w:hAnsi="Cambria"/>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1h30</w:t>
            </w:r>
          </w:p>
        </w:tc>
        <w:tc>
          <w:tcPr>
            <w:tcW w:w="5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22h30</w:t>
            </w:r>
          </w:p>
        </w:tc>
        <w:tc>
          <w:tcPr>
            <w:tcW w:w="6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27h30</w:t>
            </w:r>
          </w:p>
        </w:tc>
        <w:tc>
          <w:tcPr>
            <w:tcW w:w="3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100%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B450C7" w:rsidRPr="00010021" w:rsidRDefault="00B450C7" w:rsidP="00712009">
            <w:pPr>
              <w:cnfStyle w:val="000000000000"/>
              <w:rPr>
                <w:rFonts w:ascii="Calibri" w:eastAsia="Calibri" w:hAnsi="Calibri" w:cs="Arial"/>
                <w:lang w:eastAsia="en-US"/>
              </w:rPr>
            </w:pPr>
          </w:p>
        </w:tc>
      </w:tr>
      <w:tr w:rsidR="00AB7D07" w:rsidRPr="00941639" w:rsidTr="00114CD1">
        <w:trPr>
          <w:cnfStyle w:val="000000100000"/>
          <w:trHeight w:val="512"/>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B450C7" w:rsidRPr="00941639" w:rsidRDefault="00B450C7" w:rsidP="00114CD1">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cnfStyle w:val="000000100000"/>
              <w:rPr>
                <w:rFonts w:ascii="Cambria" w:eastAsia="Calibri" w:hAnsi="Cambria"/>
                <w:sz w:val="18"/>
                <w:szCs w:val="18"/>
              </w:rPr>
            </w:pPr>
            <w:r w:rsidRPr="00010021">
              <w:rPr>
                <w:rFonts w:eastAsia="Calibri"/>
                <w:sz w:val="18"/>
                <w:szCs w:val="18"/>
                <w:lang w:val="fr-LU"/>
              </w:rPr>
              <w:t>Techniques de fabrication Conventionnelles et avancées</w:t>
            </w:r>
          </w:p>
        </w:tc>
        <w:tc>
          <w:tcPr>
            <w:tcW w:w="34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4</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2</w:t>
            </w:r>
          </w:p>
        </w:tc>
        <w:tc>
          <w:tcPr>
            <w:tcW w:w="2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1h30</w:t>
            </w: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450C7" w:rsidRPr="00010021" w:rsidRDefault="00B450C7" w:rsidP="00712009">
            <w:pPr>
              <w:autoSpaceDE w:val="0"/>
              <w:autoSpaceDN w:val="0"/>
              <w:adjustRightInd w:val="0"/>
              <w:jc w:val="center"/>
              <w:cnfStyle w:val="000000100000"/>
              <w:rPr>
                <w:rFonts w:ascii="Cambria" w:eastAsia="Calibri" w:hAnsi="Cambria"/>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1h30</w:t>
            </w:r>
          </w:p>
        </w:tc>
        <w:tc>
          <w:tcPr>
            <w:tcW w:w="5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45h00</w:t>
            </w:r>
          </w:p>
        </w:tc>
        <w:tc>
          <w:tcPr>
            <w:tcW w:w="6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55h00</w:t>
            </w:r>
          </w:p>
        </w:tc>
        <w:tc>
          <w:tcPr>
            <w:tcW w:w="3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40%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60%</w:t>
            </w:r>
          </w:p>
        </w:tc>
      </w:tr>
      <w:tr w:rsidR="00AB7D07" w:rsidRPr="00941639" w:rsidTr="00114CD1">
        <w:trPr>
          <w:trHeight w:val="534"/>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B450C7" w:rsidRPr="00941639" w:rsidRDefault="00B450C7" w:rsidP="00114CD1">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cnfStyle w:val="000000000000"/>
              <w:rPr>
                <w:rFonts w:ascii="Cambria" w:eastAsia="Calibri" w:hAnsi="Cambria"/>
              </w:rPr>
            </w:pPr>
            <w:r w:rsidRPr="00010021">
              <w:rPr>
                <w:sz w:val="18"/>
                <w:szCs w:val="18"/>
              </w:rPr>
              <w:t>Automatisation des systèmes industriels</w:t>
            </w:r>
          </w:p>
        </w:tc>
        <w:tc>
          <w:tcPr>
            <w:tcW w:w="34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3</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2</w:t>
            </w:r>
          </w:p>
        </w:tc>
        <w:tc>
          <w:tcPr>
            <w:tcW w:w="2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1h30</w:t>
            </w: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450C7" w:rsidRPr="00010021" w:rsidRDefault="00B450C7" w:rsidP="00712009">
            <w:pPr>
              <w:autoSpaceDE w:val="0"/>
              <w:autoSpaceDN w:val="0"/>
              <w:adjustRightInd w:val="0"/>
              <w:jc w:val="center"/>
              <w:cnfStyle w:val="000000000000"/>
              <w:rPr>
                <w:rFonts w:ascii="Cambria" w:eastAsia="Calibri" w:hAnsi="Cambria"/>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1h00</w:t>
            </w:r>
          </w:p>
        </w:tc>
        <w:tc>
          <w:tcPr>
            <w:tcW w:w="5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37h30</w:t>
            </w:r>
          </w:p>
        </w:tc>
        <w:tc>
          <w:tcPr>
            <w:tcW w:w="6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37h30</w:t>
            </w:r>
          </w:p>
        </w:tc>
        <w:tc>
          <w:tcPr>
            <w:tcW w:w="3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40%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60%</w:t>
            </w:r>
          </w:p>
        </w:tc>
      </w:tr>
      <w:tr w:rsidR="00AB7D07" w:rsidRPr="00941639" w:rsidTr="0056445B">
        <w:trPr>
          <w:cnfStyle w:val="000000100000"/>
          <w:trHeight w:val="615"/>
        </w:trPr>
        <w:tc>
          <w:tcPr>
            <w:cnfStyle w:val="001000000000"/>
            <w:tcW w:w="723" w:type="pct"/>
            <w:vMerge w:val="restart"/>
            <w:tcBorders>
              <w:top w:val="single" w:sz="18" w:space="0" w:color="auto"/>
              <w:left w:val="single" w:sz="18" w:space="0" w:color="auto"/>
              <w:right w:val="single" w:sz="4" w:space="0" w:color="auto"/>
            </w:tcBorders>
            <w:hideMark/>
          </w:tcPr>
          <w:p w:rsidR="00B450C7" w:rsidRPr="00941639" w:rsidRDefault="00B450C7" w:rsidP="00114CD1">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Découverte</w:t>
            </w:r>
          </w:p>
          <w:p w:rsidR="00B450C7" w:rsidRPr="00941639" w:rsidRDefault="00B450C7"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UED 1.1</w:t>
            </w:r>
          </w:p>
          <w:p w:rsidR="00B450C7" w:rsidRPr="00941639" w:rsidRDefault="00B450C7" w:rsidP="00945DA7">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 xml:space="preserve">Crédits : </w:t>
            </w:r>
            <w:r>
              <w:rPr>
                <w:rFonts w:asciiTheme="majorHAnsi" w:eastAsia="Calibri" w:hAnsiTheme="majorHAnsi" w:cs="Calibri"/>
                <w:b w:val="0"/>
                <w:bCs w:val="0"/>
                <w:color w:val="000000"/>
              </w:rPr>
              <w:t>2</w:t>
            </w:r>
          </w:p>
          <w:p w:rsidR="00B450C7" w:rsidRPr="00941639" w:rsidRDefault="00B450C7" w:rsidP="00114CD1">
            <w:pPr>
              <w:autoSpaceDE w:val="0"/>
              <w:autoSpaceDN w:val="0"/>
              <w:adjustRightInd w:val="0"/>
              <w:spacing w:line="276" w:lineRule="auto"/>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 xml:space="preserve">Coefficients : </w:t>
            </w:r>
            <w:r>
              <w:rPr>
                <w:rFonts w:asciiTheme="majorHAnsi" w:eastAsia="Calibri" w:hAnsiTheme="majorHAnsi" w:cs="Calibri"/>
                <w:b w:val="0"/>
                <w:bCs w:val="0"/>
                <w:color w:val="000000"/>
              </w:rPr>
              <w:t>2</w:t>
            </w:r>
          </w:p>
        </w:tc>
        <w:tc>
          <w:tcPr>
            <w:tcW w:w="932"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B450C7" w:rsidRPr="00B450C7" w:rsidRDefault="00B450C7" w:rsidP="00712009">
            <w:pPr>
              <w:cnfStyle w:val="000000100000"/>
              <w:rPr>
                <w:rFonts w:ascii="Cambria" w:eastAsia="Calibri" w:hAnsi="Cambria"/>
                <w:color w:val="000000"/>
              </w:rPr>
            </w:pPr>
            <w:r w:rsidRPr="00B450C7">
              <w:rPr>
                <w:rFonts w:ascii="Cambria" w:eastAsia="Calibri" w:hAnsi="Cambria"/>
                <w:color w:val="000000"/>
              </w:rPr>
              <w:t>Panier au choix</w:t>
            </w:r>
          </w:p>
          <w:p w:rsidR="00B450C7" w:rsidRPr="00B450C7" w:rsidRDefault="00B450C7" w:rsidP="00712009">
            <w:pPr>
              <w:cnfStyle w:val="000000100000"/>
            </w:pPr>
          </w:p>
        </w:tc>
        <w:tc>
          <w:tcPr>
            <w:tcW w:w="342" w:type="pct"/>
            <w:tcBorders>
              <w:top w:val="single" w:sz="18" w:space="0" w:color="auto"/>
              <w:left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1</w:t>
            </w:r>
          </w:p>
        </w:tc>
        <w:tc>
          <w:tcPr>
            <w:tcW w:w="193" w:type="pct"/>
            <w:tcBorders>
              <w:top w:val="single" w:sz="18" w:space="0" w:color="auto"/>
              <w:left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1</w:t>
            </w:r>
          </w:p>
        </w:tc>
        <w:tc>
          <w:tcPr>
            <w:tcW w:w="292" w:type="pct"/>
            <w:tcBorders>
              <w:top w:val="single" w:sz="18" w:space="0" w:color="auto"/>
              <w:left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1h30</w:t>
            </w:r>
          </w:p>
        </w:tc>
        <w:tc>
          <w:tcPr>
            <w:tcW w:w="258" w:type="pct"/>
            <w:tcBorders>
              <w:top w:val="single" w:sz="18" w:space="0" w:color="auto"/>
              <w:left w:val="single" w:sz="6" w:space="0" w:color="auto"/>
              <w:right w:val="single" w:sz="6" w:space="0" w:color="auto"/>
            </w:tcBorders>
            <w:shd w:val="clear" w:color="auto" w:fill="FFFFFF" w:themeFill="background1"/>
            <w:vAlign w:val="center"/>
          </w:tcPr>
          <w:p w:rsidR="00B450C7" w:rsidRPr="00010021" w:rsidRDefault="00B450C7" w:rsidP="00712009">
            <w:pPr>
              <w:autoSpaceDE w:val="0"/>
              <w:autoSpaceDN w:val="0"/>
              <w:adjustRightInd w:val="0"/>
              <w:jc w:val="center"/>
              <w:cnfStyle w:val="000000100000"/>
              <w:rPr>
                <w:rFonts w:ascii="Cambria" w:eastAsia="Calibri" w:hAnsi="Cambria"/>
                <w:color w:val="000000"/>
              </w:rPr>
            </w:pPr>
          </w:p>
        </w:tc>
        <w:tc>
          <w:tcPr>
            <w:tcW w:w="258" w:type="pct"/>
            <w:tcBorders>
              <w:top w:val="single" w:sz="18" w:space="0" w:color="auto"/>
              <w:left w:val="single" w:sz="6" w:space="0" w:color="auto"/>
              <w:right w:val="single" w:sz="6" w:space="0" w:color="auto"/>
            </w:tcBorders>
            <w:shd w:val="clear" w:color="auto" w:fill="FFFFFF" w:themeFill="background1"/>
            <w:vAlign w:val="center"/>
          </w:tcPr>
          <w:p w:rsidR="00B450C7" w:rsidRPr="00010021" w:rsidRDefault="00B450C7" w:rsidP="00712009">
            <w:pPr>
              <w:autoSpaceDE w:val="0"/>
              <w:autoSpaceDN w:val="0"/>
              <w:adjustRightInd w:val="0"/>
              <w:jc w:val="center"/>
              <w:cnfStyle w:val="000000100000"/>
              <w:rPr>
                <w:rFonts w:ascii="Cambria" w:eastAsia="Calibri" w:hAnsi="Cambria"/>
                <w:color w:val="000000"/>
              </w:rPr>
            </w:pPr>
          </w:p>
        </w:tc>
        <w:tc>
          <w:tcPr>
            <w:tcW w:w="585" w:type="pct"/>
            <w:tcBorders>
              <w:top w:val="single" w:sz="18" w:space="0" w:color="auto"/>
              <w:left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22h30</w:t>
            </w:r>
          </w:p>
        </w:tc>
        <w:tc>
          <w:tcPr>
            <w:tcW w:w="637" w:type="pct"/>
            <w:tcBorders>
              <w:top w:val="single" w:sz="18" w:space="0" w:color="auto"/>
              <w:left w:val="single" w:sz="6"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02h30</w:t>
            </w:r>
          </w:p>
        </w:tc>
        <w:tc>
          <w:tcPr>
            <w:tcW w:w="391" w:type="pct"/>
            <w:tcBorders>
              <w:top w:val="single" w:sz="18" w:space="0" w:color="auto"/>
              <w:left w:val="single" w:sz="6" w:space="0" w:color="auto"/>
              <w:right w:val="single" w:sz="6" w:space="0" w:color="auto"/>
            </w:tcBorders>
            <w:shd w:val="clear" w:color="auto" w:fill="FFFFFF" w:themeFill="background1"/>
            <w:vAlign w:val="center"/>
          </w:tcPr>
          <w:p w:rsidR="00B450C7" w:rsidRPr="00010021" w:rsidRDefault="00B450C7" w:rsidP="00712009">
            <w:pPr>
              <w:autoSpaceDE w:val="0"/>
              <w:autoSpaceDN w:val="0"/>
              <w:adjustRightInd w:val="0"/>
              <w:jc w:val="center"/>
              <w:cnfStyle w:val="000000100000"/>
              <w:rPr>
                <w:rFonts w:ascii="Cambria" w:eastAsia="Calibri" w:hAnsi="Cambria"/>
                <w:color w:val="000000"/>
              </w:rPr>
            </w:pPr>
          </w:p>
        </w:tc>
        <w:tc>
          <w:tcPr>
            <w:tcW w:w="389" w:type="pct"/>
            <w:tcBorders>
              <w:top w:val="single" w:sz="18" w:space="0" w:color="auto"/>
              <w:left w:val="single" w:sz="6" w:space="0" w:color="auto"/>
              <w:right w:val="single" w:sz="18"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100%</w:t>
            </w:r>
          </w:p>
        </w:tc>
      </w:tr>
      <w:tr w:rsidR="00AB7D07" w:rsidRPr="00941639" w:rsidTr="0056445B">
        <w:trPr>
          <w:trHeight w:val="615"/>
        </w:trPr>
        <w:tc>
          <w:tcPr>
            <w:cnfStyle w:val="001000000000"/>
            <w:tcW w:w="723" w:type="pct"/>
            <w:vMerge/>
            <w:tcBorders>
              <w:left w:val="single" w:sz="18" w:space="0" w:color="auto"/>
              <w:bottom w:val="single" w:sz="18" w:space="0" w:color="auto"/>
              <w:right w:val="single" w:sz="4" w:space="0" w:color="auto"/>
            </w:tcBorders>
            <w:hideMark/>
          </w:tcPr>
          <w:p w:rsidR="00B450C7" w:rsidRPr="00941639" w:rsidRDefault="00B450C7" w:rsidP="00114CD1">
            <w:pPr>
              <w:autoSpaceDE w:val="0"/>
              <w:autoSpaceDN w:val="0"/>
              <w:adjustRightInd w:val="0"/>
              <w:rPr>
                <w:rFonts w:asciiTheme="majorHAnsi" w:eastAsia="Calibri" w:hAnsiTheme="majorHAnsi" w:cs="Calibri"/>
                <w:color w:val="000000"/>
              </w:rPr>
            </w:pPr>
          </w:p>
        </w:tc>
        <w:tc>
          <w:tcPr>
            <w:tcW w:w="932"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B450C7" w:rsidRPr="00B450C7" w:rsidRDefault="00B450C7" w:rsidP="00712009">
            <w:pPr>
              <w:cnfStyle w:val="000000000000"/>
              <w:rPr>
                <w:rFonts w:ascii="Cambria" w:eastAsia="Calibri" w:hAnsi="Cambria"/>
                <w:color w:val="000000"/>
              </w:rPr>
            </w:pPr>
            <w:r w:rsidRPr="00B450C7">
              <w:rPr>
                <w:rFonts w:ascii="Cambria" w:eastAsia="Calibri" w:hAnsi="Cambria"/>
                <w:color w:val="000000"/>
              </w:rPr>
              <w:t>Panier au choix</w:t>
            </w:r>
          </w:p>
          <w:p w:rsidR="00B450C7" w:rsidRPr="00B450C7" w:rsidRDefault="00B450C7" w:rsidP="00712009">
            <w:pPr>
              <w:cnfStyle w:val="000000000000"/>
            </w:pPr>
          </w:p>
        </w:tc>
        <w:tc>
          <w:tcPr>
            <w:tcW w:w="342" w:type="pct"/>
            <w:tcBorders>
              <w:left w:val="single" w:sz="4"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1</w:t>
            </w:r>
          </w:p>
        </w:tc>
        <w:tc>
          <w:tcPr>
            <w:tcW w:w="193" w:type="pct"/>
            <w:tcBorders>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1</w:t>
            </w:r>
          </w:p>
        </w:tc>
        <w:tc>
          <w:tcPr>
            <w:tcW w:w="292" w:type="pct"/>
            <w:tcBorders>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1h30</w:t>
            </w:r>
          </w:p>
        </w:tc>
        <w:tc>
          <w:tcPr>
            <w:tcW w:w="258" w:type="pct"/>
            <w:tcBorders>
              <w:left w:val="single" w:sz="6" w:space="0" w:color="auto"/>
              <w:bottom w:val="single" w:sz="4" w:space="0" w:color="auto"/>
              <w:right w:val="single" w:sz="6" w:space="0" w:color="auto"/>
            </w:tcBorders>
            <w:shd w:val="clear" w:color="auto" w:fill="FFFFFF" w:themeFill="background1"/>
            <w:vAlign w:val="center"/>
          </w:tcPr>
          <w:p w:rsidR="00B450C7" w:rsidRPr="00010021" w:rsidRDefault="00B450C7" w:rsidP="00712009">
            <w:pPr>
              <w:autoSpaceDE w:val="0"/>
              <w:autoSpaceDN w:val="0"/>
              <w:adjustRightInd w:val="0"/>
              <w:jc w:val="center"/>
              <w:cnfStyle w:val="000000000000"/>
              <w:rPr>
                <w:rFonts w:ascii="Cambria" w:eastAsia="Calibri" w:hAnsi="Cambria"/>
                <w:color w:val="000000"/>
              </w:rPr>
            </w:pPr>
          </w:p>
        </w:tc>
        <w:tc>
          <w:tcPr>
            <w:tcW w:w="258" w:type="pct"/>
            <w:tcBorders>
              <w:left w:val="single" w:sz="6" w:space="0" w:color="auto"/>
              <w:bottom w:val="single" w:sz="4" w:space="0" w:color="auto"/>
              <w:right w:val="single" w:sz="6" w:space="0" w:color="auto"/>
            </w:tcBorders>
            <w:shd w:val="clear" w:color="auto" w:fill="FFFFFF" w:themeFill="background1"/>
            <w:vAlign w:val="center"/>
          </w:tcPr>
          <w:p w:rsidR="00B450C7" w:rsidRPr="00010021" w:rsidRDefault="00B450C7" w:rsidP="00712009">
            <w:pPr>
              <w:autoSpaceDE w:val="0"/>
              <w:autoSpaceDN w:val="0"/>
              <w:adjustRightInd w:val="0"/>
              <w:jc w:val="center"/>
              <w:cnfStyle w:val="000000000000"/>
              <w:rPr>
                <w:rFonts w:ascii="Cambria" w:eastAsia="Calibri" w:hAnsi="Cambria"/>
                <w:color w:val="000000"/>
              </w:rPr>
            </w:pPr>
          </w:p>
        </w:tc>
        <w:tc>
          <w:tcPr>
            <w:tcW w:w="585" w:type="pct"/>
            <w:tcBorders>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22h30</w:t>
            </w:r>
          </w:p>
        </w:tc>
        <w:tc>
          <w:tcPr>
            <w:tcW w:w="637" w:type="pct"/>
            <w:tcBorders>
              <w:left w:val="single" w:sz="6" w:space="0" w:color="auto"/>
              <w:bottom w:val="single" w:sz="4" w:space="0" w:color="auto"/>
              <w:right w:val="single" w:sz="6"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02h30</w:t>
            </w:r>
          </w:p>
        </w:tc>
        <w:tc>
          <w:tcPr>
            <w:tcW w:w="391" w:type="pct"/>
            <w:tcBorders>
              <w:left w:val="single" w:sz="6" w:space="0" w:color="auto"/>
              <w:bottom w:val="single" w:sz="4" w:space="0" w:color="auto"/>
              <w:right w:val="single" w:sz="6" w:space="0" w:color="auto"/>
            </w:tcBorders>
            <w:shd w:val="clear" w:color="auto" w:fill="FFFFFF" w:themeFill="background1"/>
            <w:vAlign w:val="center"/>
          </w:tcPr>
          <w:p w:rsidR="00B450C7" w:rsidRPr="00010021" w:rsidRDefault="00B450C7" w:rsidP="00712009">
            <w:pPr>
              <w:autoSpaceDE w:val="0"/>
              <w:autoSpaceDN w:val="0"/>
              <w:adjustRightInd w:val="0"/>
              <w:jc w:val="center"/>
              <w:cnfStyle w:val="000000000000"/>
              <w:rPr>
                <w:rFonts w:ascii="Cambria" w:eastAsia="Calibri" w:hAnsi="Cambria"/>
                <w:color w:val="000000"/>
              </w:rPr>
            </w:pPr>
          </w:p>
        </w:tc>
        <w:tc>
          <w:tcPr>
            <w:tcW w:w="389" w:type="pct"/>
            <w:tcBorders>
              <w:left w:val="single" w:sz="6" w:space="0" w:color="auto"/>
              <w:bottom w:val="single" w:sz="4" w:space="0" w:color="auto"/>
              <w:right w:val="single" w:sz="18" w:space="0" w:color="auto"/>
            </w:tcBorders>
            <w:shd w:val="clear" w:color="auto" w:fill="FFFFFF" w:themeFill="background1"/>
            <w:vAlign w:val="center"/>
            <w:hideMark/>
          </w:tcPr>
          <w:p w:rsidR="00B450C7" w:rsidRPr="00010021" w:rsidRDefault="00B450C7" w:rsidP="00712009">
            <w:pPr>
              <w:autoSpaceDE w:val="0"/>
              <w:autoSpaceDN w:val="0"/>
              <w:adjustRightInd w:val="0"/>
              <w:jc w:val="center"/>
              <w:cnfStyle w:val="000000000000"/>
              <w:rPr>
                <w:rFonts w:ascii="Cambria" w:eastAsia="Calibri" w:hAnsi="Cambria"/>
                <w:color w:val="000000"/>
              </w:rPr>
            </w:pPr>
            <w:r w:rsidRPr="00010021">
              <w:rPr>
                <w:rFonts w:ascii="Cambria" w:eastAsia="Calibri" w:hAnsi="Cambria"/>
                <w:color w:val="000000"/>
              </w:rPr>
              <w:t>100%</w:t>
            </w:r>
          </w:p>
        </w:tc>
      </w:tr>
      <w:tr w:rsidR="00AB7D07" w:rsidRPr="00941639" w:rsidTr="00114CD1">
        <w:trPr>
          <w:cnfStyle w:val="000000100000"/>
          <w:trHeight w:val="1110"/>
        </w:trPr>
        <w:tc>
          <w:tcPr>
            <w:cnfStyle w:val="001000000000"/>
            <w:tcW w:w="723" w:type="pct"/>
            <w:tcBorders>
              <w:top w:val="single" w:sz="18" w:space="0" w:color="auto"/>
              <w:left w:val="single" w:sz="18" w:space="0" w:color="auto"/>
              <w:right w:val="single" w:sz="6" w:space="0" w:color="auto"/>
            </w:tcBorders>
            <w:hideMark/>
          </w:tcPr>
          <w:p w:rsidR="00B450C7" w:rsidRPr="00941639" w:rsidRDefault="00B450C7" w:rsidP="00114CD1">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Transversale</w:t>
            </w:r>
          </w:p>
          <w:p w:rsidR="00B450C7" w:rsidRPr="00941639" w:rsidRDefault="00B450C7"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UET 1.1</w:t>
            </w:r>
          </w:p>
          <w:p w:rsidR="00B450C7" w:rsidRPr="00941639" w:rsidRDefault="00B450C7" w:rsidP="00945DA7">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 xml:space="preserve">Crédits : </w:t>
            </w:r>
            <w:r>
              <w:rPr>
                <w:rFonts w:asciiTheme="majorHAnsi" w:eastAsia="Calibri" w:hAnsiTheme="majorHAnsi" w:cs="Calibri"/>
                <w:b w:val="0"/>
                <w:bCs w:val="0"/>
                <w:color w:val="000000"/>
              </w:rPr>
              <w:t>1</w:t>
            </w:r>
          </w:p>
          <w:p w:rsidR="00B450C7" w:rsidRPr="00941639" w:rsidRDefault="00B450C7" w:rsidP="00114CD1">
            <w:pPr>
              <w:autoSpaceDE w:val="0"/>
              <w:autoSpaceDN w:val="0"/>
              <w:adjustRightInd w:val="0"/>
              <w:spacing w:line="276" w:lineRule="auto"/>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 xml:space="preserve">Coefficients : </w:t>
            </w:r>
            <w:r>
              <w:rPr>
                <w:rFonts w:asciiTheme="majorHAnsi" w:eastAsia="Calibri" w:hAnsiTheme="majorHAnsi" w:cs="Calibri"/>
                <w:b w:val="0"/>
                <w:bCs w:val="0"/>
                <w:color w:val="000000"/>
              </w:rPr>
              <w:t>1</w:t>
            </w:r>
          </w:p>
        </w:tc>
        <w:tc>
          <w:tcPr>
            <w:tcW w:w="93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450C7" w:rsidRPr="00941639" w:rsidRDefault="00B450C7" w:rsidP="00114CD1">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lang w:eastAsia="en-US"/>
              </w:rPr>
              <w:t>Anglais technique et terminologie</w:t>
            </w:r>
          </w:p>
        </w:tc>
        <w:tc>
          <w:tcPr>
            <w:tcW w:w="34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1</w:t>
            </w:r>
          </w:p>
        </w:tc>
        <w:tc>
          <w:tcPr>
            <w:tcW w:w="19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1</w:t>
            </w:r>
          </w:p>
        </w:tc>
        <w:tc>
          <w:tcPr>
            <w:tcW w:w="29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1h30</w:t>
            </w: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B450C7" w:rsidRPr="00010021" w:rsidRDefault="00B450C7" w:rsidP="00712009">
            <w:pPr>
              <w:autoSpaceDE w:val="0"/>
              <w:autoSpaceDN w:val="0"/>
              <w:adjustRightInd w:val="0"/>
              <w:jc w:val="center"/>
              <w:cnfStyle w:val="000000100000"/>
              <w:rPr>
                <w:rFonts w:ascii="Cambria" w:eastAsia="Calibri" w:hAnsi="Cambria"/>
                <w:color w:val="000000"/>
              </w:rPr>
            </w:pP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B450C7" w:rsidRPr="00010021" w:rsidRDefault="00B450C7" w:rsidP="00712009">
            <w:pPr>
              <w:autoSpaceDE w:val="0"/>
              <w:autoSpaceDN w:val="0"/>
              <w:adjustRightInd w:val="0"/>
              <w:jc w:val="center"/>
              <w:cnfStyle w:val="000000100000"/>
              <w:rPr>
                <w:rFonts w:ascii="Cambria" w:eastAsia="Calibri" w:hAnsi="Cambria"/>
                <w:color w:val="000000"/>
              </w:rPr>
            </w:pPr>
          </w:p>
        </w:tc>
        <w:tc>
          <w:tcPr>
            <w:tcW w:w="58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22h30</w:t>
            </w:r>
          </w:p>
        </w:tc>
        <w:tc>
          <w:tcPr>
            <w:tcW w:w="63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02h30</w:t>
            </w:r>
          </w:p>
        </w:tc>
        <w:tc>
          <w:tcPr>
            <w:tcW w:w="39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B450C7" w:rsidRPr="00010021" w:rsidRDefault="00B450C7" w:rsidP="00712009">
            <w:pPr>
              <w:autoSpaceDE w:val="0"/>
              <w:autoSpaceDN w:val="0"/>
              <w:adjustRightInd w:val="0"/>
              <w:jc w:val="center"/>
              <w:cnfStyle w:val="000000100000"/>
              <w:rPr>
                <w:rFonts w:ascii="Cambria" w:eastAsia="Calibri" w:hAnsi="Cambria"/>
                <w:color w:val="000000"/>
              </w:rPr>
            </w:pPr>
          </w:p>
        </w:tc>
        <w:tc>
          <w:tcPr>
            <w:tcW w:w="389"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B450C7" w:rsidRPr="00010021" w:rsidRDefault="00B450C7" w:rsidP="00712009">
            <w:pPr>
              <w:autoSpaceDE w:val="0"/>
              <w:autoSpaceDN w:val="0"/>
              <w:adjustRightInd w:val="0"/>
              <w:jc w:val="center"/>
              <w:cnfStyle w:val="000000100000"/>
              <w:rPr>
                <w:rFonts w:ascii="Cambria" w:eastAsia="Calibri" w:hAnsi="Cambria"/>
                <w:color w:val="000000"/>
              </w:rPr>
            </w:pPr>
            <w:r w:rsidRPr="00010021">
              <w:rPr>
                <w:rFonts w:ascii="Cambria" w:eastAsia="Calibri" w:hAnsi="Cambria"/>
                <w:color w:val="000000"/>
              </w:rPr>
              <w:t>100%</w:t>
            </w:r>
          </w:p>
        </w:tc>
      </w:tr>
      <w:tr w:rsidR="00AB7D07" w:rsidRPr="00941639" w:rsidTr="00114CD1">
        <w:trPr>
          <w:trHeight w:val="288"/>
        </w:trPr>
        <w:tc>
          <w:tcPr>
            <w:cnfStyle w:val="001000000000"/>
            <w:tcW w:w="723" w:type="pct"/>
            <w:tcBorders>
              <w:top w:val="single" w:sz="18" w:space="0" w:color="auto"/>
              <w:left w:val="single" w:sz="18" w:space="0" w:color="auto"/>
              <w:right w:val="single" w:sz="6" w:space="0" w:color="auto"/>
            </w:tcBorders>
            <w:hideMark/>
          </w:tcPr>
          <w:p w:rsidR="007A1CA9" w:rsidRPr="00941639" w:rsidRDefault="007A1CA9" w:rsidP="00114CD1">
            <w:pPr>
              <w:autoSpaceDE w:val="0"/>
              <w:autoSpaceDN w:val="0"/>
              <w:adjustRightInd w:val="0"/>
              <w:spacing w:line="276" w:lineRule="auto"/>
              <w:jc w:val="center"/>
              <w:rPr>
                <w:rFonts w:asciiTheme="majorHAnsi" w:eastAsia="Calibri" w:hAnsiTheme="majorHAnsi" w:cs="Calibri"/>
                <w:color w:val="000000"/>
                <w:lang w:eastAsia="en-US"/>
              </w:rPr>
            </w:pPr>
            <w:r w:rsidRPr="00941639">
              <w:rPr>
                <w:rFonts w:asciiTheme="majorHAnsi" w:eastAsia="Calibri" w:hAnsiTheme="majorHAnsi" w:cs="Calibri"/>
                <w:color w:val="000000"/>
              </w:rPr>
              <w:t>Total semestre 1</w:t>
            </w:r>
          </w:p>
        </w:tc>
        <w:tc>
          <w:tcPr>
            <w:tcW w:w="9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A1CA9" w:rsidRPr="00941639" w:rsidRDefault="007A1CA9" w:rsidP="00114CD1">
            <w:pPr>
              <w:autoSpaceDE w:val="0"/>
              <w:autoSpaceDN w:val="0"/>
              <w:adjustRightInd w:val="0"/>
              <w:spacing w:line="276" w:lineRule="auto"/>
              <w:cnfStyle w:val="000000000000"/>
              <w:rPr>
                <w:rFonts w:asciiTheme="majorHAnsi" w:eastAsia="Calibri" w:hAnsiTheme="majorHAnsi" w:cs="Calibri"/>
                <w:b/>
                <w:bCs/>
                <w:color w:val="000000"/>
                <w:lang w:eastAsia="en-US"/>
              </w:rPr>
            </w:pPr>
          </w:p>
        </w:tc>
        <w:tc>
          <w:tcPr>
            <w:tcW w:w="34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941639" w:rsidRDefault="007A1CA9" w:rsidP="00114CD1">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941639" w:rsidRDefault="007A1CA9" w:rsidP="00114CD1">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17</w:t>
            </w:r>
          </w:p>
        </w:tc>
        <w:tc>
          <w:tcPr>
            <w:tcW w:w="2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7A1CA9" w:rsidRDefault="007A1CA9" w:rsidP="00AB7D07">
            <w:pPr>
              <w:autoSpaceDE w:val="0"/>
              <w:autoSpaceDN w:val="0"/>
              <w:adjustRightInd w:val="0"/>
              <w:spacing w:line="276" w:lineRule="auto"/>
              <w:jc w:val="center"/>
              <w:cnfStyle w:val="000000000000"/>
              <w:rPr>
                <w:rFonts w:asciiTheme="majorHAnsi" w:eastAsia="Calibri" w:hAnsiTheme="majorHAnsi" w:cs="Calibri"/>
                <w:b/>
                <w:bCs/>
                <w:color w:val="000000"/>
              </w:rPr>
            </w:pPr>
            <w:r w:rsidRPr="007A1CA9">
              <w:rPr>
                <w:rFonts w:asciiTheme="majorHAnsi" w:eastAsia="Calibri" w:hAnsiTheme="majorHAnsi" w:cs="Calibri"/>
                <w:b/>
                <w:bCs/>
                <w:color w:val="000000"/>
              </w:rPr>
              <w:t>1</w:t>
            </w:r>
            <w:r w:rsidR="00AB7D07">
              <w:rPr>
                <w:rFonts w:asciiTheme="majorHAnsi" w:eastAsia="Calibri" w:hAnsiTheme="majorHAnsi" w:cs="Calibri"/>
                <w:b/>
                <w:bCs/>
                <w:color w:val="000000"/>
              </w:rPr>
              <w:t>5</w:t>
            </w:r>
            <w:r w:rsidRPr="007A1CA9">
              <w:rPr>
                <w:rFonts w:asciiTheme="majorHAnsi" w:eastAsia="Calibri" w:hAnsiTheme="majorHAnsi" w:cs="Calibri"/>
                <w:b/>
                <w:bCs/>
                <w:color w:val="000000"/>
              </w:rPr>
              <w:t>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7A1CA9" w:rsidRDefault="007A1CA9" w:rsidP="007A1CA9">
            <w:pPr>
              <w:autoSpaceDE w:val="0"/>
              <w:autoSpaceDN w:val="0"/>
              <w:adjustRightInd w:val="0"/>
              <w:spacing w:line="276" w:lineRule="auto"/>
              <w:jc w:val="center"/>
              <w:cnfStyle w:val="000000000000"/>
              <w:rPr>
                <w:rFonts w:asciiTheme="majorHAnsi" w:eastAsia="Calibri" w:hAnsiTheme="majorHAnsi" w:cs="Calibri"/>
                <w:b/>
                <w:bCs/>
                <w:color w:val="000000"/>
              </w:rPr>
            </w:pPr>
            <w:r w:rsidRPr="007A1CA9">
              <w:rPr>
                <w:rFonts w:asciiTheme="majorHAnsi" w:eastAsia="Calibri" w:hAnsiTheme="majorHAnsi" w:cs="Calibri"/>
                <w:b/>
                <w:bCs/>
                <w:color w:val="000000"/>
              </w:rPr>
              <w:t>6h00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7A1CA9" w:rsidRDefault="00AB7D07" w:rsidP="00AB7D07">
            <w:pPr>
              <w:autoSpaceDE w:val="0"/>
              <w:autoSpaceDN w:val="0"/>
              <w:adjustRightInd w:val="0"/>
              <w:spacing w:line="276" w:lineRule="auto"/>
              <w:jc w:val="center"/>
              <w:cnfStyle w:val="000000000000"/>
              <w:rPr>
                <w:rFonts w:asciiTheme="majorHAnsi" w:eastAsia="Calibri" w:hAnsiTheme="majorHAnsi" w:cs="Calibri"/>
                <w:b/>
                <w:bCs/>
                <w:color w:val="000000"/>
              </w:rPr>
            </w:pPr>
            <w:r>
              <w:rPr>
                <w:rFonts w:asciiTheme="majorHAnsi" w:eastAsia="Calibri" w:hAnsiTheme="majorHAnsi" w:cs="Calibri"/>
                <w:b/>
                <w:bCs/>
                <w:color w:val="000000"/>
              </w:rPr>
              <w:t>4</w:t>
            </w:r>
            <w:r w:rsidR="007A1CA9" w:rsidRPr="007A1CA9">
              <w:rPr>
                <w:rFonts w:asciiTheme="majorHAnsi" w:eastAsia="Calibri" w:hAnsiTheme="majorHAnsi" w:cs="Calibri"/>
                <w:b/>
                <w:bCs/>
                <w:color w:val="000000"/>
              </w:rPr>
              <w:t>h00</w:t>
            </w:r>
          </w:p>
        </w:tc>
        <w:tc>
          <w:tcPr>
            <w:tcW w:w="5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941639" w:rsidRDefault="007A1CA9" w:rsidP="00114CD1">
            <w:pPr>
              <w:autoSpaceDE w:val="0"/>
              <w:autoSpaceDN w:val="0"/>
              <w:adjustRightInd w:val="0"/>
              <w:spacing w:line="276" w:lineRule="auto"/>
              <w:jc w:val="center"/>
              <w:cnfStyle w:val="000000000000"/>
              <w:rPr>
                <w:rFonts w:asciiTheme="majorHAnsi" w:eastAsia="Calibri" w:hAnsiTheme="majorHAnsi" w:cs="Calibri"/>
                <w:b/>
                <w:bCs/>
                <w:lang w:eastAsia="en-US"/>
              </w:rPr>
            </w:pPr>
            <w:r w:rsidRPr="00941639">
              <w:rPr>
                <w:rFonts w:asciiTheme="majorHAnsi" w:eastAsia="Calibri" w:hAnsiTheme="majorHAnsi" w:cs="Calibri"/>
                <w:b/>
                <w:bCs/>
              </w:rPr>
              <w:t>375h00</w:t>
            </w:r>
          </w:p>
        </w:tc>
        <w:tc>
          <w:tcPr>
            <w:tcW w:w="6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941639" w:rsidRDefault="007A1CA9" w:rsidP="00114CD1">
            <w:pPr>
              <w:autoSpaceDE w:val="0"/>
              <w:autoSpaceDN w:val="0"/>
              <w:adjustRightInd w:val="0"/>
              <w:spacing w:line="276" w:lineRule="auto"/>
              <w:jc w:val="center"/>
              <w:cnfStyle w:val="000000000000"/>
              <w:rPr>
                <w:rFonts w:asciiTheme="majorHAnsi" w:eastAsia="Calibri" w:hAnsiTheme="majorHAnsi" w:cs="Calibri"/>
                <w:b/>
                <w:bCs/>
                <w:lang w:eastAsia="en-US"/>
              </w:rPr>
            </w:pPr>
            <w:r w:rsidRPr="00941639">
              <w:rPr>
                <w:rFonts w:asciiTheme="majorHAnsi" w:eastAsia="Calibri" w:hAnsiTheme="majorHAnsi" w:cs="Calibri"/>
                <w:b/>
                <w:bCs/>
              </w:rPr>
              <w:t>375h00</w:t>
            </w:r>
          </w:p>
        </w:tc>
        <w:tc>
          <w:tcPr>
            <w:tcW w:w="3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A1CA9" w:rsidRPr="00941639" w:rsidRDefault="007A1CA9" w:rsidP="00114CD1">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A1CA9" w:rsidRPr="00941639" w:rsidRDefault="007A1CA9" w:rsidP="00114CD1">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765040" w:rsidRPr="00941639" w:rsidRDefault="00765040" w:rsidP="00765040">
      <w:pPr>
        <w:rPr>
          <w:rFonts w:asciiTheme="majorHAnsi" w:eastAsia="Calibri" w:hAnsiTheme="majorHAnsi" w:cs="Calibri"/>
          <w:b/>
          <w:bCs/>
          <w:color w:val="000000"/>
          <w:u w:val="thick" w:color="F79646" w:themeColor="accent6"/>
        </w:rPr>
      </w:pPr>
    </w:p>
    <w:p w:rsidR="00765040" w:rsidRPr="00941639" w:rsidRDefault="00765040" w:rsidP="00765040">
      <w:pPr>
        <w:rPr>
          <w:rFonts w:asciiTheme="majorHAnsi" w:eastAsia="Calibri" w:hAnsiTheme="majorHAnsi" w:cs="Calibri"/>
          <w:b/>
          <w:bCs/>
          <w:color w:val="000000"/>
          <w:u w:val="thick" w:color="F79646" w:themeColor="accent6"/>
        </w:rPr>
        <w:sectPr w:rsidR="00765040" w:rsidRPr="00941639" w:rsidSect="005F0A00">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765040" w:rsidRPr="00941639" w:rsidRDefault="00765040" w:rsidP="00765040">
      <w:pPr>
        <w:rPr>
          <w:rFonts w:asciiTheme="majorHAnsi" w:eastAsia="Calibri" w:hAnsiTheme="majorHAnsi" w:cs="Calibri"/>
          <w:b/>
          <w:bCs/>
          <w:color w:val="000000"/>
          <w:u w:val="thick" w:color="F79646" w:themeColor="accent6"/>
        </w:rPr>
      </w:pPr>
      <w:r w:rsidRPr="00941639">
        <w:rPr>
          <w:rFonts w:asciiTheme="majorHAnsi" w:eastAsia="Calibri" w:hAnsiTheme="majorHAnsi" w:cs="Calibri"/>
          <w:b/>
          <w:bCs/>
          <w:color w:val="000000"/>
          <w:u w:val="thick" w:color="F79646" w:themeColor="accent6"/>
        </w:rPr>
        <w:lastRenderedPageBreak/>
        <w:t>Semestre 2</w:t>
      </w:r>
      <w:r w:rsidR="00DE5FE8">
        <w:rPr>
          <w:rFonts w:asciiTheme="majorHAnsi" w:eastAsia="Calibri" w:hAnsiTheme="majorHAnsi" w:cs="Calibri"/>
          <w:b/>
          <w:bCs/>
          <w:color w:val="000000"/>
          <w:u w:val="thick" w:color="F79646" w:themeColor="accent6"/>
        </w:rPr>
        <w:t> :</w:t>
      </w:r>
      <w:r w:rsidR="00DE5FE8" w:rsidRPr="00DE5FE8">
        <w:rPr>
          <w:rFonts w:asciiTheme="majorHAnsi" w:eastAsia="Calibri" w:hAnsiTheme="majorHAnsi" w:cs="Calibri"/>
          <w:b/>
          <w:bCs/>
          <w:color w:val="000000"/>
          <w:u w:val="thick" w:color="F79646" w:themeColor="accent6"/>
        </w:rPr>
        <w:t xml:space="preserve"> Construction mécanique</w:t>
      </w:r>
    </w:p>
    <w:p w:rsidR="00765040" w:rsidRPr="00941639" w:rsidRDefault="00765040" w:rsidP="00765040">
      <w:pPr>
        <w:rPr>
          <w:rFonts w:asciiTheme="majorHAnsi" w:eastAsia="Calibri" w:hAnsiTheme="majorHAnsi" w:cs="Calibri"/>
          <w:b/>
          <w:bCs/>
          <w:color w:val="000000"/>
          <w:u w:val="thick" w:color="F79646" w:themeColor="accent6"/>
        </w:rPr>
      </w:pPr>
    </w:p>
    <w:tbl>
      <w:tblPr>
        <w:tblStyle w:val="Tramemoyenne2-Accent6"/>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075"/>
        <w:gridCol w:w="2638"/>
        <w:gridCol w:w="964"/>
        <w:gridCol w:w="546"/>
        <w:gridCol w:w="859"/>
        <w:gridCol w:w="731"/>
        <w:gridCol w:w="734"/>
        <w:gridCol w:w="1658"/>
        <w:gridCol w:w="1805"/>
        <w:gridCol w:w="1103"/>
        <w:gridCol w:w="1103"/>
      </w:tblGrid>
      <w:tr w:rsidR="00765040" w:rsidRPr="00941639" w:rsidTr="0056445B">
        <w:trPr>
          <w:cnfStyle w:val="100000000000"/>
          <w:trHeight w:val="604"/>
        </w:trPr>
        <w:tc>
          <w:tcPr>
            <w:cnfStyle w:val="001000000100"/>
            <w:tcW w:w="730" w:type="pct"/>
            <w:vMerge w:val="restart"/>
            <w:tcBorders>
              <w:left w:val="single" w:sz="18" w:space="0" w:color="auto"/>
              <w:right w:val="single" w:sz="18" w:space="0" w:color="auto"/>
            </w:tcBorders>
            <w:vAlign w:val="center"/>
            <w:hideMark/>
          </w:tcPr>
          <w:p w:rsidR="00765040" w:rsidRPr="00941639" w:rsidRDefault="00765040" w:rsidP="00114CD1">
            <w:pPr>
              <w:autoSpaceDE w:val="0"/>
              <w:autoSpaceDN w:val="0"/>
              <w:adjustRightInd w:val="0"/>
              <w:spacing w:line="276" w:lineRule="auto"/>
              <w:jc w:val="center"/>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Unité d'enseignement</w:t>
            </w:r>
          </w:p>
        </w:tc>
        <w:tc>
          <w:tcPr>
            <w:tcW w:w="928" w:type="pct"/>
            <w:tcBorders>
              <w:left w:val="single" w:sz="18" w:space="0" w:color="auto"/>
              <w:bottom w:val="single" w:sz="8" w:space="0" w:color="auto"/>
              <w:right w:val="single" w:sz="6" w:space="0" w:color="auto"/>
            </w:tcBorders>
            <w:vAlign w:val="center"/>
            <w:hideMark/>
          </w:tcPr>
          <w:p w:rsidR="00765040" w:rsidRPr="00941639" w:rsidRDefault="00513085" w:rsidP="00513085">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lang w:eastAsia="en-US"/>
              </w:rPr>
              <w:t>Matières</w:t>
            </w:r>
          </w:p>
        </w:tc>
        <w:tc>
          <w:tcPr>
            <w:tcW w:w="339" w:type="pct"/>
            <w:vMerge w:val="restart"/>
            <w:tcBorders>
              <w:left w:val="single" w:sz="6" w:space="0" w:color="auto"/>
              <w:right w:val="single" w:sz="6" w:space="0" w:color="auto"/>
            </w:tcBorders>
            <w:vAlign w:val="center"/>
            <w:hideMark/>
          </w:tcPr>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765040" w:rsidRPr="00941639" w:rsidRDefault="00765040" w:rsidP="00114CD1">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Coefficient</w:t>
            </w:r>
          </w:p>
        </w:tc>
        <w:tc>
          <w:tcPr>
            <w:tcW w:w="817" w:type="pct"/>
            <w:gridSpan w:val="3"/>
            <w:tcBorders>
              <w:left w:val="single" w:sz="6" w:space="0" w:color="auto"/>
              <w:bottom w:val="single" w:sz="6" w:space="0" w:color="auto"/>
              <w:right w:val="single" w:sz="6" w:space="0" w:color="auto"/>
            </w:tcBorders>
            <w:vAlign w:val="center"/>
            <w:hideMark/>
          </w:tcPr>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Volume horaire hebdomadaire</w:t>
            </w:r>
          </w:p>
        </w:tc>
        <w:tc>
          <w:tcPr>
            <w:tcW w:w="583" w:type="pct"/>
            <w:vMerge w:val="restart"/>
            <w:tcBorders>
              <w:left w:val="single" w:sz="6" w:space="0" w:color="auto"/>
              <w:right w:val="single" w:sz="6" w:space="0" w:color="auto"/>
            </w:tcBorders>
            <w:vAlign w:val="center"/>
            <w:hideMark/>
          </w:tcPr>
          <w:p w:rsidR="00765040" w:rsidRPr="00941639"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Volume Horaire Semestriel</w:t>
            </w:r>
          </w:p>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(15 semaines)</w:t>
            </w:r>
          </w:p>
        </w:tc>
        <w:tc>
          <w:tcPr>
            <w:tcW w:w="635" w:type="pct"/>
            <w:vMerge w:val="restart"/>
            <w:tcBorders>
              <w:left w:val="single" w:sz="6" w:space="0" w:color="auto"/>
              <w:right w:val="single" w:sz="6" w:space="0" w:color="auto"/>
            </w:tcBorders>
            <w:vAlign w:val="center"/>
            <w:hideMark/>
          </w:tcPr>
          <w:p w:rsidR="00765040" w:rsidRPr="00941639"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Travail Complémentaire</w:t>
            </w:r>
          </w:p>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en Consultation            (15 semaines)</w:t>
            </w:r>
          </w:p>
        </w:tc>
        <w:tc>
          <w:tcPr>
            <w:tcW w:w="776" w:type="pct"/>
            <w:gridSpan w:val="2"/>
            <w:tcBorders>
              <w:left w:val="single" w:sz="6" w:space="0" w:color="auto"/>
              <w:bottom w:val="single" w:sz="6" w:space="0" w:color="auto"/>
              <w:right w:val="single" w:sz="18" w:space="0" w:color="auto"/>
            </w:tcBorders>
            <w:vAlign w:val="center"/>
            <w:hideMark/>
          </w:tcPr>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Mode d’évaluation</w:t>
            </w:r>
          </w:p>
        </w:tc>
      </w:tr>
      <w:tr w:rsidR="009A0658" w:rsidRPr="00941639" w:rsidTr="0056445B">
        <w:trPr>
          <w:cnfStyle w:val="000000100000"/>
          <w:trHeight w:val="757"/>
        </w:trPr>
        <w:tc>
          <w:tcPr>
            <w:cnfStyle w:val="001000000000"/>
            <w:tcW w:w="730" w:type="pct"/>
            <w:vMerge/>
            <w:tcBorders>
              <w:top w:val="single" w:sz="18" w:space="0" w:color="auto"/>
              <w:left w:val="single" w:sz="18" w:space="0" w:color="auto"/>
              <w:bottom w:val="single" w:sz="18" w:space="0" w:color="auto"/>
              <w:right w:val="single" w:sz="18" w:space="0" w:color="auto"/>
            </w:tcBorders>
            <w:vAlign w:val="center"/>
            <w:hideMark/>
          </w:tcPr>
          <w:p w:rsidR="00765040" w:rsidRPr="00941639" w:rsidRDefault="00765040" w:rsidP="00114CD1">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765040" w:rsidRPr="00941639" w:rsidRDefault="00513085" w:rsidP="00513085">
            <w:pPr>
              <w:jc w:val="center"/>
              <w:cnfStyle w:val="000000100000"/>
              <w:rPr>
                <w:rFonts w:asciiTheme="majorHAnsi" w:eastAsia="Calibri" w:hAnsiTheme="majorHAnsi" w:cs="Calibri"/>
                <w:color w:val="000000"/>
                <w:lang w:eastAsia="en-US"/>
              </w:rPr>
            </w:pPr>
            <w:r w:rsidRPr="00941639">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941639"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941639" w:rsidRDefault="00765040" w:rsidP="00114CD1">
            <w:pPr>
              <w:cnfStyle w:val="000000100000"/>
              <w:rPr>
                <w:rFonts w:asciiTheme="majorHAnsi" w:eastAsia="Calibri" w:hAnsiTheme="majorHAnsi" w:cs="Calibri"/>
                <w:color w:val="000000"/>
                <w:lang w:eastAsia="en-US"/>
              </w:rPr>
            </w:pPr>
          </w:p>
        </w:tc>
        <w:tc>
          <w:tcPr>
            <w:tcW w:w="30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Cours</w:t>
            </w:r>
          </w:p>
        </w:tc>
        <w:tc>
          <w:tcPr>
            <w:tcW w:w="25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941639"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941639" w:rsidRDefault="00765040" w:rsidP="00114CD1">
            <w:pPr>
              <w:cnfStyle w:val="000000100000"/>
              <w:rPr>
                <w:rFonts w:asciiTheme="majorHAnsi" w:eastAsia="Calibri" w:hAnsiTheme="majorHAnsi" w:cs="Calibri"/>
                <w:color w:val="000000"/>
                <w:lang w:eastAsia="en-US"/>
              </w:rPr>
            </w:pPr>
          </w:p>
        </w:tc>
        <w:tc>
          <w:tcPr>
            <w:tcW w:w="38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Contrôle Continu</w:t>
            </w:r>
          </w:p>
        </w:tc>
        <w:tc>
          <w:tcPr>
            <w:tcW w:w="388"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Examen</w:t>
            </w:r>
          </w:p>
        </w:tc>
      </w:tr>
      <w:tr w:rsidR="007A1CA9" w:rsidRPr="00941639" w:rsidTr="0056445B">
        <w:trPr>
          <w:trHeight w:val="533"/>
        </w:trPr>
        <w:tc>
          <w:tcPr>
            <w:cnfStyle w:val="001000000000"/>
            <w:tcW w:w="730" w:type="pct"/>
            <w:vMerge w:val="restart"/>
            <w:tcBorders>
              <w:top w:val="single" w:sz="18" w:space="0" w:color="auto"/>
              <w:left w:val="single" w:sz="18" w:space="0" w:color="auto"/>
              <w:right w:val="single" w:sz="6" w:space="0" w:color="auto"/>
            </w:tcBorders>
            <w:vAlign w:val="center"/>
            <w:hideMark/>
          </w:tcPr>
          <w:p w:rsidR="007A1CA9" w:rsidRPr="00941639" w:rsidRDefault="007A1CA9" w:rsidP="00114CD1">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Fondamentale</w:t>
            </w:r>
          </w:p>
          <w:p w:rsidR="007A1CA9" w:rsidRPr="00941639" w:rsidRDefault="007A1CA9"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UEF 1.2</w:t>
            </w:r>
            <w:r>
              <w:rPr>
                <w:rFonts w:asciiTheme="majorHAnsi" w:eastAsia="Calibri" w:hAnsiTheme="majorHAnsi" w:cs="Calibri"/>
                <w:b w:val="0"/>
                <w:bCs w:val="0"/>
                <w:color w:val="000000"/>
              </w:rPr>
              <w:t>.1</w:t>
            </w:r>
          </w:p>
          <w:p w:rsidR="007A1CA9" w:rsidRPr="00941639" w:rsidRDefault="007A1CA9"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Crédits : 1</w:t>
            </w:r>
            <w:r>
              <w:rPr>
                <w:rFonts w:asciiTheme="majorHAnsi" w:eastAsia="Calibri" w:hAnsiTheme="majorHAnsi" w:cs="Calibri"/>
                <w:b w:val="0"/>
                <w:bCs w:val="0"/>
                <w:color w:val="000000"/>
              </w:rPr>
              <w:t>0</w:t>
            </w:r>
          </w:p>
          <w:p w:rsidR="007A1CA9" w:rsidRPr="00941639" w:rsidRDefault="007A1CA9" w:rsidP="00B450C7">
            <w:pPr>
              <w:autoSpaceDE w:val="0"/>
              <w:autoSpaceDN w:val="0"/>
              <w:adjustRightInd w:val="0"/>
              <w:spacing w:line="276" w:lineRule="auto"/>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 xml:space="preserve">Coefficients : </w:t>
            </w:r>
            <w:r>
              <w:rPr>
                <w:rFonts w:asciiTheme="majorHAnsi" w:eastAsia="Calibri" w:hAnsiTheme="majorHAnsi" w:cs="Calibri"/>
                <w:b w:val="0"/>
                <w:bCs w:val="0"/>
                <w:color w:val="000000"/>
              </w:rPr>
              <w:t>5</w:t>
            </w:r>
          </w:p>
        </w:tc>
        <w:tc>
          <w:tcPr>
            <w:tcW w:w="9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7A1CA9" w:rsidRDefault="00C304DA" w:rsidP="00712009">
            <w:pPr>
              <w:cnfStyle w:val="000000000000"/>
              <w:rPr>
                <w:rFonts w:eastAsia="Calibri"/>
                <w:strike/>
              </w:rPr>
            </w:pPr>
            <w:r>
              <w:rPr>
                <w:rFonts w:eastAsia="Calibri"/>
                <w:lang w:val="fr-LU"/>
              </w:rPr>
              <w:t>M</w:t>
            </w:r>
            <w:r w:rsidR="007A1CA9" w:rsidRPr="007A1CA9">
              <w:rPr>
                <w:rFonts w:eastAsia="Calibri"/>
                <w:lang w:val="fr-LU"/>
              </w:rPr>
              <w:t xml:space="preserve">éthode des éléments finis </w:t>
            </w:r>
          </w:p>
        </w:tc>
        <w:tc>
          <w:tcPr>
            <w:tcW w:w="3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3</w:t>
            </w:r>
          </w:p>
        </w:tc>
        <w:tc>
          <w:tcPr>
            <w:tcW w:w="30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3h00</w:t>
            </w:r>
          </w:p>
        </w:tc>
        <w:tc>
          <w:tcPr>
            <w:tcW w:w="25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p>
        </w:tc>
        <w:tc>
          <w:tcPr>
            <w:tcW w:w="58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67h30</w:t>
            </w:r>
          </w:p>
        </w:tc>
        <w:tc>
          <w:tcPr>
            <w:tcW w:w="63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82h30</w:t>
            </w:r>
          </w:p>
        </w:tc>
        <w:tc>
          <w:tcPr>
            <w:tcW w:w="38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40%</w:t>
            </w:r>
          </w:p>
        </w:tc>
        <w:tc>
          <w:tcPr>
            <w:tcW w:w="388" w:type="pct"/>
            <w:tcBorders>
              <w:top w:val="single" w:sz="18" w:space="0" w:color="auto"/>
              <w:left w:val="single" w:sz="6" w:space="0" w:color="auto"/>
              <w:bottom w:val="single" w:sz="12" w:space="0" w:color="auto"/>
              <w:right w:val="single" w:sz="18"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60%</w:t>
            </w:r>
          </w:p>
        </w:tc>
      </w:tr>
      <w:tr w:rsidR="007A1CA9" w:rsidRPr="00941639" w:rsidTr="0056445B">
        <w:trPr>
          <w:cnfStyle w:val="000000100000"/>
          <w:trHeight w:val="420"/>
        </w:trPr>
        <w:tc>
          <w:tcPr>
            <w:cnfStyle w:val="001000000000"/>
            <w:tcW w:w="730" w:type="pct"/>
            <w:vMerge/>
            <w:tcBorders>
              <w:top w:val="single" w:sz="18" w:space="0" w:color="auto"/>
              <w:left w:val="single" w:sz="18" w:space="0" w:color="auto"/>
              <w:right w:val="single" w:sz="6" w:space="0" w:color="auto"/>
            </w:tcBorders>
            <w:vAlign w:val="center"/>
            <w:hideMark/>
          </w:tcPr>
          <w:p w:rsidR="007A1CA9" w:rsidRPr="00941639" w:rsidRDefault="007A1CA9" w:rsidP="00114CD1">
            <w:pPr>
              <w:rPr>
                <w:rFonts w:asciiTheme="majorHAnsi" w:eastAsia="Calibri" w:hAnsiTheme="majorHAnsi" w:cs="Calibri"/>
                <w:color w:val="000000"/>
                <w:lang w:eastAsia="en-US"/>
              </w:rPr>
            </w:pPr>
          </w:p>
        </w:tc>
        <w:tc>
          <w:tcPr>
            <w:tcW w:w="92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7A1CA9" w:rsidRDefault="007A1CA9" w:rsidP="00712009">
            <w:pPr>
              <w:autoSpaceDE w:val="0"/>
              <w:autoSpaceDN w:val="0"/>
              <w:adjustRightInd w:val="0"/>
              <w:contextualSpacing/>
              <w:cnfStyle w:val="000000100000"/>
              <w:rPr>
                <w:rFonts w:ascii="Cambria" w:eastAsia="Calibri" w:hAnsi="Cambria"/>
              </w:rPr>
            </w:pPr>
            <w:r w:rsidRPr="007A1CA9">
              <w:rPr>
                <w:rFonts w:eastAsia="Calibri"/>
              </w:rPr>
              <w:t>Dynamique des structures avancée</w:t>
            </w:r>
          </w:p>
        </w:tc>
        <w:tc>
          <w:tcPr>
            <w:tcW w:w="3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w:t>
            </w:r>
          </w:p>
        </w:tc>
        <w:tc>
          <w:tcPr>
            <w:tcW w:w="19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2</w:t>
            </w:r>
          </w:p>
        </w:tc>
        <w:tc>
          <w:tcPr>
            <w:tcW w:w="3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1h30</w:t>
            </w:r>
          </w:p>
        </w:tc>
        <w:tc>
          <w:tcPr>
            <w:tcW w:w="25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1h30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p>
        </w:tc>
        <w:tc>
          <w:tcPr>
            <w:tcW w:w="58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45h00</w:t>
            </w:r>
          </w:p>
        </w:tc>
        <w:tc>
          <w:tcPr>
            <w:tcW w:w="63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55h00</w:t>
            </w:r>
          </w:p>
        </w:tc>
        <w:tc>
          <w:tcPr>
            <w:tcW w:w="38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40%</w:t>
            </w:r>
          </w:p>
        </w:tc>
        <w:tc>
          <w:tcPr>
            <w:tcW w:w="388" w:type="pct"/>
            <w:tcBorders>
              <w:top w:val="single" w:sz="12" w:space="0" w:color="auto"/>
              <w:left w:val="single" w:sz="6" w:space="0" w:color="auto"/>
              <w:bottom w:val="single" w:sz="6" w:space="0" w:color="auto"/>
              <w:right w:val="single" w:sz="18"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60%</w:t>
            </w:r>
          </w:p>
        </w:tc>
      </w:tr>
      <w:tr w:rsidR="007A1CA9" w:rsidRPr="00941639" w:rsidTr="0056445B">
        <w:trPr>
          <w:trHeight w:val="525"/>
        </w:trPr>
        <w:tc>
          <w:tcPr>
            <w:cnfStyle w:val="001000000000"/>
            <w:tcW w:w="730" w:type="pct"/>
            <w:vMerge w:val="restart"/>
            <w:tcBorders>
              <w:top w:val="single" w:sz="18" w:space="0" w:color="auto"/>
              <w:left w:val="single" w:sz="18" w:space="0" w:color="auto"/>
              <w:right w:val="single" w:sz="6" w:space="0" w:color="auto"/>
            </w:tcBorders>
            <w:vAlign w:val="center"/>
            <w:hideMark/>
          </w:tcPr>
          <w:p w:rsidR="007A1CA9" w:rsidRPr="00941639" w:rsidRDefault="007A1CA9" w:rsidP="00B450C7">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Fondamentale</w:t>
            </w:r>
          </w:p>
          <w:p w:rsidR="007A1CA9" w:rsidRPr="00941639" w:rsidRDefault="007A1CA9" w:rsidP="00B450C7">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UEF 1.2</w:t>
            </w:r>
            <w:r>
              <w:rPr>
                <w:rFonts w:asciiTheme="majorHAnsi" w:eastAsia="Calibri" w:hAnsiTheme="majorHAnsi" w:cs="Calibri"/>
                <w:b w:val="0"/>
                <w:bCs w:val="0"/>
                <w:color w:val="000000"/>
              </w:rPr>
              <w:t>.</w:t>
            </w:r>
            <w:r w:rsidR="002C7EB2">
              <w:rPr>
                <w:rFonts w:asciiTheme="majorHAnsi" w:eastAsia="Calibri" w:hAnsiTheme="majorHAnsi" w:cs="Calibri"/>
                <w:b w:val="0"/>
                <w:bCs w:val="0"/>
                <w:color w:val="000000"/>
              </w:rPr>
              <w:t>2</w:t>
            </w:r>
          </w:p>
          <w:p w:rsidR="007A1CA9" w:rsidRPr="00941639" w:rsidRDefault="007A1CA9" w:rsidP="00B450C7">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Crédits : 8</w:t>
            </w:r>
          </w:p>
          <w:p w:rsidR="007A1CA9" w:rsidRPr="00941639" w:rsidRDefault="007A1CA9" w:rsidP="00B450C7">
            <w:pPr>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 xml:space="preserve">Coefficients : </w:t>
            </w:r>
            <w:r>
              <w:rPr>
                <w:rFonts w:asciiTheme="majorHAnsi" w:eastAsia="Calibri" w:hAnsiTheme="majorHAnsi" w:cs="Calibri"/>
                <w:b w:val="0"/>
                <w:bCs w:val="0"/>
                <w:color w:val="000000"/>
              </w:rPr>
              <w:t>4</w:t>
            </w:r>
          </w:p>
        </w:tc>
        <w:tc>
          <w:tcPr>
            <w:tcW w:w="92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cnfStyle w:val="000000000000"/>
              <w:rPr>
                <w:rFonts w:ascii="Cambria" w:eastAsia="Calibri" w:hAnsi="Cambria"/>
                <w:color w:val="000000"/>
                <w:sz w:val="20"/>
                <w:szCs w:val="20"/>
              </w:rPr>
            </w:pPr>
            <w:r w:rsidRPr="00010021">
              <w:rPr>
                <w:rFonts w:eastAsia="Calibri"/>
              </w:rPr>
              <w:t>Systèmes mécaniques articulés</w:t>
            </w:r>
            <w:r w:rsidR="00712009">
              <w:rPr>
                <w:rFonts w:eastAsia="Calibri"/>
              </w:rPr>
              <w:t xml:space="preserve"> et robotique</w:t>
            </w:r>
          </w:p>
        </w:tc>
        <w:tc>
          <w:tcPr>
            <w:tcW w:w="33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2</w:t>
            </w:r>
          </w:p>
        </w:tc>
        <w:tc>
          <w:tcPr>
            <w:tcW w:w="30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1h30</w:t>
            </w:r>
          </w:p>
        </w:tc>
        <w:tc>
          <w:tcPr>
            <w:tcW w:w="25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p>
        </w:tc>
        <w:tc>
          <w:tcPr>
            <w:tcW w:w="58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45h00</w:t>
            </w:r>
          </w:p>
        </w:tc>
        <w:tc>
          <w:tcPr>
            <w:tcW w:w="63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55h00</w:t>
            </w:r>
          </w:p>
        </w:tc>
        <w:tc>
          <w:tcPr>
            <w:tcW w:w="38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40%</w:t>
            </w:r>
          </w:p>
        </w:tc>
        <w:tc>
          <w:tcPr>
            <w:tcW w:w="388"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60%</w:t>
            </w:r>
          </w:p>
        </w:tc>
      </w:tr>
      <w:tr w:rsidR="007A1CA9" w:rsidRPr="00941639" w:rsidTr="00712009">
        <w:trPr>
          <w:cnfStyle w:val="000000100000"/>
          <w:trHeight w:val="525"/>
        </w:trPr>
        <w:tc>
          <w:tcPr>
            <w:cnfStyle w:val="001000000000"/>
            <w:tcW w:w="730" w:type="pct"/>
            <w:vMerge/>
            <w:tcBorders>
              <w:left w:val="single" w:sz="18" w:space="0" w:color="auto"/>
              <w:right w:val="single" w:sz="6" w:space="0" w:color="auto"/>
            </w:tcBorders>
            <w:vAlign w:val="center"/>
            <w:hideMark/>
          </w:tcPr>
          <w:p w:rsidR="007A1CA9" w:rsidRPr="00941639" w:rsidRDefault="007A1CA9" w:rsidP="00114CD1">
            <w:pPr>
              <w:rPr>
                <w:rFonts w:asciiTheme="majorHAnsi" w:eastAsia="Calibri" w:hAnsiTheme="majorHAnsi" w:cs="Calibri"/>
                <w:color w:val="000000"/>
                <w:lang w:eastAsia="en-US"/>
              </w:rPr>
            </w:pPr>
          </w:p>
        </w:tc>
        <w:tc>
          <w:tcPr>
            <w:tcW w:w="92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7A1CA9" w:rsidRDefault="007A1CA9" w:rsidP="00712009">
            <w:pPr>
              <w:autoSpaceDE w:val="0"/>
              <w:autoSpaceDN w:val="0"/>
              <w:adjustRightInd w:val="0"/>
              <w:cnfStyle w:val="000000100000"/>
              <w:rPr>
                <w:rFonts w:ascii="Cambria" w:eastAsia="Calibri" w:hAnsi="Cambria" w:cs="Calibri"/>
                <w:lang w:eastAsia="en-US"/>
              </w:rPr>
            </w:pPr>
            <w:r w:rsidRPr="007A1CA9">
              <w:rPr>
                <w:rFonts w:ascii="Cambria" w:eastAsia="Calibri" w:hAnsi="Cambria" w:cs="Calibri"/>
                <w:lang w:eastAsia="en-US"/>
              </w:rPr>
              <w:t xml:space="preserve">Conception de systèmes mécanique </w:t>
            </w:r>
          </w:p>
        </w:tc>
        <w:tc>
          <w:tcPr>
            <w:tcW w:w="33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2</w:t>
            </w:r>
          </w:p>
        </w:tc>
        <w:tc>
          <w:tcPr>
            <w:tcW w:w="30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1h30</w:t>
            </w:r>
          </w:p>
        </w:tc>
        <w:tc>
          <w:tcPr>
            <w:tcW w:w="25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p>
        </w:tc>
        <w:tc>
          <w:tcPr>
            <w:tcW w:w="58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45h00</w:t>
            </w:r>
          </w:p>
        </w:tc>
        <w:tc>
          <w:tcPr>
            <w:tcW w:w="63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55h00</w:t>
            </w:r>
          </w:p>
        </w:tc>
        <w:tc>
          <w:tcPr>
            <w:tcW w:w="38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40%</w:t>
            </w:r>
          </w:p>
        </w:tc>
        <w:tc>
          <w:tcPr>
            <w:tcW w:w="388"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60%</w:t>
            </w:r>
          </w:p>
        </w:tc>
      </w:tr>
      <w:tr w:rsidR="007A1CA9" w:rsidRPr="00941639" w:rsidTr="0056445B">
        <w:trPr>
          <w:trHeight w:val="520"/>
        </w:trPr>
        <w:tc>
          <w:tcPr>
            <w:cnfStyle w:val="001000000000"/>
            <w:tcW w:w="730" w:type="pct"/>
            <w:vMerge w:val="restart"/>
            <w:tcBorders>
              <w:top w:val="single" w:sz="18" w:space="0" w:color="auto"/>
              <w:left w:val="single" w:sz="18" w:space="0" w:color="auto"/>
              <w:bottom w:val="single" w:sz="18" w:space="0" w:color="auto"/>
              <w:right w:val="single" w:sz="6" w:space="0" w:color="auto"/>
            </w:tcBorders>
            <w:vAlign w:val="center"/>
            <w:hideMark/>
          </w:tcPr>
          <w:p w:rsidR="007A1CA9" w:rsidRPr="00941639" w:rsidRDefault="007A1CA9" w:rsidP="00114CD1">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Méthodologique</w:t>
            </w:r>
          </w:p>
          <w:p w:rsidR="007A1CA9" w:rsidRPr="00941639" w:rsidRDefault="007A1CA9"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UEM 1.2</w:t>
            </w:r>
          </w:p>
          <w:p w:rsidR="007A1CA9" w:rsidRPr="00941639" w:rsidRDefault="007A1CA9"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Crédits : 9</w:t>
            </w:r>
          </w:p>
          <w:p w:rsidR="007A1CA9" w:rsidRPr="00941639" w:rsidRDefault="007A1CA9" w:rsidP="00114CD1">
            <w:pPr>
              <w:autoSpaceDE w:val="0"/>
              <w:autoSpaceDN w:val="0"/>
              <w:adjustRightInd w:val="0"/>
              <w:spacing w:line="276" w:lineRule="auto"/>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Coefficients : 5</w:t>
            </w:r>
          </w:p>
        </w:tc>
        <w:tc>
          <w:tcPr>
            <w:tcW w:w="92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cnfStyle w:val="000000000000"/>
              <w:rPr>
                <w:rFonts w:ascii="Cambria" w:eastAsia="Calibri" w:hAnsi="Cambria"/>
                <w:color w:val="000000"/>
              </w:rPr>
            </w:pPr>
            <w:r w:rsidRPr="00010021">
              <w:rPr>
                <w:rFonts w:ascii="Cambria" w:eastAsia="Calibri" w:hAnsi="Cambria"/>
                <w:color w:val="000000"/>
              </w:rPr>
              <w:t>TP Eléments finis</w:t>
            </w:r>
          </w:p>
        </w:tc>
        <w:tc>
          <w:tcPr>
            <w:tcW w:w="33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2</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w:t>
            </w:r>
          </w:p>
        </w:tc>
        <w:tc>
          <w:tcPr>
            <w:tcW w:w="30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p>
        </w:tc>
        <w:tc>
          <w:tcPr>
            <w:tcW w:w="25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1h30</w:t>
            </w:r>
          </w:p>
        </w:tc>
        <w:tc>
          <w:tcPr>
            <w:tcW w:w="58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22h30</w:t>
            </w:r>
          </w:p>
        </w:tc>
        <w:tc>
          <w:tcPr>
            <w:tcW w:w="63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27h30</w:t>
            </w:r>
          </w:p>
        </w:tc>
        <w:tc>
          <w:tcPr>
            <w:tcW w:w="38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100%</w:t>
            </w:r>
          </w:p>
        </w:tc>
        <w:tc>
          <w:tcPr>
            <w:tcW w:w="388"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p>
        </w:tc>
      </w:tr>
      <w:tr w:rsidR="007A1CA9" w:rsidRPr="00941639" w:rsidTr="0056445B">
        <w:trPr>
          <w:cnfStyle w:val="000000100000"/>
          <w:trHeight w:val="512"/>
        </w:trPr>
        <w:tc>
          <w:tcPr>
            <w:cnfStyle w:val="001000000000"/>
            <w:tcW w:w="730" w:type="pct"/>
            <w:vMerge/>
            <w:tcBorders>
              <w:top w:val="single" w:sz="18" w:space="0" w:color="auto"/>
              <w:left w:val="single" w:sz="18" w:space="0" w:color="auto"/>
              <w:bottom w:val="single" w:sz="18" w:space="0" w:color="auto"/>
              <w:right w:val="single" w:sz="6" w:space="0" w:color="auto"/>
            </w:tcBorders>
            <w:vAlign w:val="center"/>
            <w:hideMark/>
          </w:tcPr>
          <w:p w:rsidR="007A1CA9" w:rsidRPr="00941639" w:rsidRDefault="007A1CA9" w:rsidP="00114CD1">
            <w:pPr>
              <w:rPr>
                <w:rFonts w:asciiTheme="majorHAnsi" w:eastAsia="Calibri" w:hAnsiTheme="majorHAnsi" w:cs="Calibri"/>
                <w:color w:val="000000"/>
                <w:lang w:eastAsia="en-US"/>
              </w:rPr>
            </w:pPr>
          </w:p>
        </w:tc>
        <w:tc>
          <w:tcPr>
            <w:tcW w:w="9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117A80" w:rsidRDefault="007A1CA9" w:rsidP="00712009">
            <w:pPr>
              <w:autoSpaceDE w:val="0"/>
              <w:autoSpaceDN w:val="0"/>
              <w:adjustRightInd w:val="0"/>
              <w:contextualSpacing/>
              <w:cnfStyle w:val="000000100000"/>
              <w:rPr>
                <w:rFonts w:ascii="Cambria" w:eastAsia="Calibri" w:hAnsi="Cambria"/>
              </w:rPr>
            </w:pPr>
            <w:r w:rsidRPr="00117A80">
              <w:rPr>
                <w:rFonts w:ascii="Cambria" w:eastAsia="Calibri" w:hAnsi="Cambria"/>
                <w:lang w:val="fr-LU"/>
              </w:rPr>
              <w:t>CFAO</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1A48AF" w:rsidP="00712009">
            <w:pPr>
              <w:autoSpaceDE w:val="0"/>
              <w:autoSpaceDN w:val="0"/>
              <w:adjustRightInd w:val="0"/>
              <w:contextualSpacing/>
              <w:jc w:val="center"/>
              <w:cnfStyle w:val="000000100000"/>
              <w:rPr>
                <w:rFonts w:ascii="Cambria" w:eastAsia="Calibri" w:hAnsi="Cambria"/>
                <w:color w:val="000000"/>
              </w:rPr>
            </w:pPr>
            <w:r>
              <w:rPr>
                <w:rFonts w:ascii="Cambria" w:eastAsia="Calibri" w:hAnsi="Cambria"/>
                <w:color w:val="000000"/>
              </w:rPr>
              <w:t>3</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2</w:t>
            </w:r>
          </w:p>
        </w:tc>
        <w:tc>
          <w:tcPr>
            <w:tcW w:w="30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1h30</w:t>
            </w:r>
          </w:p>
        </w:tc>
        <w:tc>
          <w:tcPr>
            <w:tcW w:w="25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BE53B0">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w:t>
            </w:r>
            <w:r w:rsidR="00BE53B0">
              <w:rPr>
                <w:rFonts w:ascii="Cambria" w:eastAsia="Calibri" w:hAnsi="Cambria"/>
                <w:color w:val="000000"/>
              </w:rPr>
              <w:t>0</w:t>
            </w:r>
            <w:r w:rsidRPr="00010021">
              <w:rPr>
                <w:rFonts w:ascii="Cambria" w:eastAsia="Calibri" w:hAnsi="Cambria"/>
                <w:color w:val="000000"/>
              </w:rPr>
              <w:t>0</w:t>
            </w:r>
          </w:p>
        </w:tc>
        <w:tc>
          <w:tcPr>
            <w:tcW w:w="5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BE53B0" w:rsidP="00BE53B0">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37h30</w:t>
            </w:r>
          </w:p>
        </w:tc>
        <w:tc>
          <w:tcPr>
            <w:tcW w:w="63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BE53B0" w:rsidP="00BE53B0">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37h30</w:t>
            </w:r>
          </w:p>
        </w:tc>
        <w:tc>
          <w:tcPr>
            <w:tcW w:w="3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40%</w:t>
            </w:r>
          </w:p>
        </w:tc>
        <w:tc>
          <w:tcPr>
            <w:tcW w:w="388"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60%</w:t>
            </w:r>
          </w:p>
        </w:tc>
      </w:tr>
      <w:tr w:rsidR="007A1CA9" w:rsidRPr="00941639" w:rsidTr="0056445B">
        <w:trPr>
          <w:trHeight w:val="534"/>
        </w:trPr>
        <w:tc>
          <w:tcPr>
            <w:cnfStyle w:val="001000000000"/>
            <w:tcW w:w="730" w:type="pct"/>
            <w:vMerge/>
            <w:tcBorders>
              <w:top w:val="single" w:sz="18" w:space="0" w:color="auto"/>
              <w:left w:val="single" w:sz="18" w:space="0" w:color="auto"/>
              <w:bottom w:val="single" w:sz="18" w:space="0" w:color="auto"/>
              <w:right w:val="single" w:sz="6" w:space="0" w:color="auto"/>
            </w:tcBorders>
            <w:vAlign w:val="center"/>
            <w:hideMark/>
          </w:tcPr>
          <w:p w:rsidR="007A1CA9" w:rsidRPr="00941639" w:rsidRDefault="007A1CA9" w:rsidP="00114CD1">
            <w:pPr>
              <w:rPr>
                <w:rFonts w:asciiTheme="majorHAnsi" w:eastAsia="Calibri" w:hAnsiTheme="majorHAnsi" w:cs="Calibri"/>
                <w:color w:val="000000"/>
                <w:lang w:eastAsia="en-US"/>
              </w:rPr>
            </w:pPr>
          </w:p>
        </w:tc>
        <w:tc>
          <w:tcPr>
            <w:tcW w:w="9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cnfStyle w:val="000000000000"/>
              <w:rPr>
                <w:rFonts w:ascii="Cambria" w:eastAsia="Calibri" w:hAnsi="Cambria"/>
              </w:rPr>
            </w:pPr>
            <w:r w:rsidRPr="00010021">
              <w:t>Optimisation</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1A48AF" w:rsidP="00712009">
            <w:pPr>
              <w:autoSpaceDE w:val="0"/>
              <w:autoSpaceDN w:val="0"/>
              <w:adjustRightInd w:val="0"/>
              <w:contextualSpacing/>
              <w:jc w:val="center"/>
              <w:cnfStyle w:val="000000000000"/>
              <w:rPr>
                <w:rFonts w:ascii="Cambria" w:eastAsia="Calibri" w:hAnsi="Cambria"/>
                <w:color w:val="000000"/>
              </w:rPr>
            </w:pPr>
            <w:r>
              <w:rPr>
                <w:rFonts w:ascii="Cambria" w:eastAsia="Calibri" w:hAnsi="Cambria"/>
                <w:color w:val="000000"/>
              </w:rPr>
              <w:t>4</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2</w:t>
            </w:r>
          </w:p>
        </w:tc>
        <w:tc>
          <w:tcPr>
            <w:tcW w:w="30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1h30</w:t>
            </w:r>
          </w:p>
        </w:tc>
        <w:tc>
          <w:tcPr>
            <w:tcW w:w="25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BE53B0">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w:t>
            </w:r>
            <w:r w:rsidR="00BE53B0">
              <w:rPr>
                <w:rFonts w:ascii="Cambria" w:eastAsia="Calibri" w:hAnsi="Cambria"/>
                <w:color w:val="000000"/>
              </w:rPr>
              <w:t>3</w:t>
            </w:r>
            <w:r w:rsidRPr="00010021">
              <w:rPr>
                <w:rFonts w:ascii="Cambria" w:eastAsia="Calibri" w:hAnsi="Cambria"/>
                <w:color w:val="000000"/>
              </w:rPr>
              <w:t>0</w:t>
            </w:r>
          </w:p>
        </w:tc>
        <w:tc>
          <w:tcPr>
            <w:tcW w:w="5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BE53B0"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45h00</w:t>
            </w:r>
          </w:p>
        </w:tc>
        <w:tc>
          <w:tcPr>
            <w:tcW w:w="63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BE53B0"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55h00</w:t>
            </w:r>
          </w:p>
        </w:tc>
        <w:tc>
          <w:tcPr>
            <w:tcW w:w="3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40%</w:t>
            </w:r>
          </w:p>
        </w:tc>
        <w:tc>
          <w:tcPr>
            <w:tcW w:w="388"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60%</w:t>
            </w:r>
          </w:p>
        </w:tc>
      </w:tr>
      <w:tr w:rsidR="007A1CA9" w:rsidRPr="00941639" w:rsidTr="0056445B">
        <w:trPr>
          <w:cnfStyle w:val="000000100000"/>
          <w:trHeight w:val="518"/>
        </w:trPr>
        <w:tc>
          <w:tcPr>
            <w:cnfStyle w:val="001000000000"/>
            <w:tcW w:w="730" w:type="pct"/>
            <w:vMerge w:val="restart"/>
            <w:tcBorders>
              <w:top w:val="single" w:sz="18" w:space="0" w:color="auto"/>
              <w:left w:val="single" w:sz="18" w:space="0" w:color="auto"/>
              <w:right w:val="single" w:sz="4" w:space="0" w:color="auto"/>
            </w:tcBorders>
            <w:hideMark/>
          </w:tcPr>
          <w:p w:rsidR="007A1CA9" w:rsidRPr="00941639" w:rsidRDefault="007A1CA9" w:rsidP="00114CD1">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Découverte</w:t>
            </w:r>
          </w:p>
          <w:p w:rsidR="007A1CA9" w:rsidRPr="00941639" w:rsidRDefault="007A1CA9"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UED 1.2</w:t>
            </w:r>
          </w:p>
          <w:p w:rsidR="007A1CA9" w:rsidRPr="00941639" w:rsidRDefault="007A1CA9"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7A1CA9" w:rsidRPr="00941639" w:rsidRDefault="007A1CA9" w:rsidP="00114CD1">
            <w:pPr>
              <w:autoSpaceDE w:val="0"/>
              <w:autoSpaceDN w:val="0"/>
              <w:adjustRightInd w:val="0"/>
              <w:spacing w:line="276" w:lineRule="auto"/>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 xml:space="preserve">Coefficients : </w:t>
            </w:r>
            <w:r>
              <w:rPr>
                <w:rFonts w:asciiTheme="majorHAnsi" w:eastAsia="Calibri" w:hAnsiTheme="majorHAnsi" w:cs="Calibri"/>
                <w:b w:val="0"/>
                <w:bCs w:val="0"/>
                <w:color w:val="000000"/>
              </w:rPr>
              <w:t>2</w:t>
            </w:r>
          </w:p>
        </w:tc>
        <w:tc>
          <w:tcPr>
            <w:tcW w:w="928"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7A1CA9" w:rsidRPr="007A1CA9" w:rsidRDefault="007A1CA9" w:rsidP="007A1CA9">
            <w:pPr>
              <w:cnfStyle w:val="000000100000"/>
              <w:rPr>
                <w:rFonts w:ascii="Cambria" w:eastAsia="Calibri" w:hAnsi="Cambria"/>
                <w:color w:val="000000"/>
              </w:rPr>
            </w:pPr>
            <w:r w:rsidRPr="007A1CA9">
              <w:rPr>
                <w:rFonts w:ascii="Cambria" w:eastAsia="Calibri" w:hAnsi="Cambria"/>
                <w:color w:val="000000"/>
              </w:rPr>
              <w:t>Panier au choix</w:t>
            </w:r>
          </w:p>
        </w:tc>
        <w:tc>
          <w:tcPr>
            <w:tcW w:w="339"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w:t>
            </w:r>
          </w:p>
        </w:tc>
        <w:tc>
          <w:tcPr>
            <w:tcW w:w="19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w:t>
            </w:r>
          </w:p>
        </w:tc>
        <w:tc>
          <w:tcPr>
            <w:tcW w:w="30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1h30</w:t>
            </w:r>
          </w:p>
        </w:tc>
        <w:tc>
          <w:tcPr>
            <w:tcW w:w="25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p>
        </w:tc>
        <w:tc>
          <w:tcPr>
            <w:tcW w:w="25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p>
        </w:tc>
        <w:tc>
          <w:tcPr>
            <w:tcW w:w="583"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22h30</w:t>
            </w:r>
          </w:p>
        </w:tc>
        <w:tc>
          <w:tcPr>
            <w:tcW w:w="63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02h30</w:t>
            </w:r>
          </w:p>
        </w:tc>
        <w:tc>
          <w:tcPr>
            <w:tcW w:w="38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p>
        </w:tc>
        <w:tc>
          <w:tcPr>
            <w:tcW w:w="388"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100%</w:t>
            </w:r>
          </w:p>
        </w:tc>
      </w:tr>
      <w:tr w:rsidR="007A1CA9" w:rsidRPr="00941639" w:rsidTr="0056445B">
        <w:trPr>
          <w:trHeight w:val="526"/>
        </w:trPr>
        <w:tc>
          <w:tcPr>
            <w:cnfStyle w:val="001000000000"/>
            <w:tcW w:w="730" w:type="pct"/>
            <w:vMerge/>
            <w:tcBorders>
              <w:left w:val="single" w:sz="18" w:space="0" w:color="auto"/>
              <w:bottom w:val="single" w:sz="18" w:space="0" w:color="auto"/>
              <w:right w:val="single" w:sz="4" w:space="0" w:color="auto"/>
            </w:tcBorders>
            <w:hideMark/>
          </w:tcPr>
          <w:p w:rsidR="007A1CA9" w:rsidRPr="00941639" w:rsidRDefault="007A1CA9" w:rsidP="00114CD1">
            <w:pPr>
              <w:autoSpaceDE w:val="0"/>
              <w:autoSpaceDN w:val="0"/>
              <w:adjustRightInd w:val="0"/>
              <w:rPr>
                <w:rFonts w:asciiTheme="majorHAnsi" w:eastAsia="Calibri" w:hAnsiTheme="majorHAnsi" w:cs="Calibri"/>
                <w:color w:val="000000"/>
              </w:rPr>
            </w:pPr>
          </w:p>
        </w:tc>
        <w:tc>
          <w:tcPr>
            <w:tcW w:w="928"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7A1CA9" w:rsidRPr="007A1CA9" w:rsidRDefault="007A1CA9" w:rsidP="00712009">
            <w:pPr>
              <w:cnfStyle w:val="000000000000"/>
              <w:rPr>
                <w:rFonts w:ascii="Cambria" w:eastAsia="Calibri" w:hAnsi="Cambria"/>
                <w:color w:val="000000"/>
              </w:rPr>
            </w:pPr>
            <w:r w:rsidRPr="007A1CA9">
              <w:rPr>
                <w:rFonts w:ascii="Cambria" w:eastAsia="Calibri" w:hAnsi="Cambria"/>
                <w:color w:val="000000"/>
              </w:rPr>
              <w:t>Panier au choix</w:t>
            </w:r>
          </w:p>
          <w:p w:rsidR="007A1CA9" w:rsidRPr="007A1CA9" w:rsidRDefault="007A1CA9" w:rsidP="00712009">
            <w:pPr>
              <w:autoSpaceDE w:val="0"/>
              <w:autoSpaceDN w:val="0"/>
              <w:adjustRightInd w:val="0"/>
              <w:contextualSpacing/>
              <w:cnfStyle w:val="000000000000"/>
              <w:rPr>
                <w:rFonts w:ascii="Cambria" w:eastAsia="Calibri" w:hAnsi="Cambria"/>
                <w:color w:val="000000"/>
              </w:rPr>
            </w:pPr>
          </w:p>
        </w:tc>
        <w:tc>
          <w:tcPr>
            <w:tcW w:w="339" w:type="pct"/>
            <w:tcBorders>
              <w:top w:val="single" w:sz="4" w:space="0" w:color="auto"/>
              <w:left w:val="single" w:sz="4"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w:t>
            </w:r>
          </w:p>
        </w:tc>
        <w:tc>
          <w:tcPr>
            <w:tcW w:w="192" w:type="pct"/>
            <w:tcBorders>
              <w:top w:val="single" w:sz="4"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w:t>
            </w:r>
          </w:p>
        </w:tc>
        <w:tc>
          <w:tcPr>
            <w:tcW w:w="302" w:type="pct"/>
            <w:tcBorders>
              <w:top w:val="single" w:sz="4"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1h30</w:t>
            </w:r>
          </w:p>
        </w:tc>
        <w:tc>
          <w:tcPr>
            <w:tcW w:w="257"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p>
        </w:tc>
        <w:tc>
          <w:tcPr>
            <w:tcW w:w="258"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p>
        </w:tc>
        <w:tc>
          <w:tcPr>
            <w:tcW w:w="583" w:type="pct"/>
            <w:tcBorders>
              <w:top w:val="single" w:sz="4"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22h30</w:t>
            </w:r>
          </w:p>
        </w:tc>
        <w:tc>
          <w:tcPr>
            <w:tcW w:w="635" w:type="pct"/>
            <w:tcBorders>
              <w:top w:val="single" w:sz="4"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02h30</w:t>
            </w:r>
          </w:p>
        </w:tc>
        <w:tc>
          <w:tcPr>
            <w:tcW w:w="388" w:type="pct"/>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p>
        </w:tc>
        <w:tc>
          <w:tcPr>
            <w:tcW w:w="388" w:type="pct"/>
            <w:tcBorders>
              <w:top w:val="single" w:sz="4" w:space="0" w:color="auto"/>
              <w:left w:val="single" w:sz="6" w:space="0" w:color="auto"/>
              <w:bottom w:val="single" w:sz="4" w:space="0" w:color="auto"/>
              <w:right w:val="single" w:sz="18"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100%</w:t>
            </w:r>
          </w:p>
        </w:tc>
      </w:tr>
      <w:tr w:rsidR="007A1CA9" w:rsidRPr="00941639" w:rsidTr="0056445B">
        <w:trPr>
          <w:cnfStyle w:val="000000100000"/>
          <w:trHeight w:val="1110"/>
        </w:trPr>
        <w:tc>
          <w:tcPr>
            <w:cnfStyle w:val="001000000000"/>
            <w:tcW w:w="730" w:type="pct"/>
            <w:tcBorders>
              <w:top w:val="single" w:sz="18" w:space="0" w:color="auto"/>
              <w:left w:val="single" w:sz="18" w:space="0" w:color="auto"/>
              <w:right w:val="single" w:sz="6" w:space="0" w:color="auto"/>
            </w:tcBorders>
            <w:hideMark/>
          </w:tcPr>
          <w:p w:rsidR="007A1CA9" w:rsidRPr="00941639" w:rsidRDefault="007A1CA9" w:rsidP="00114CD1">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Transversale</w:t>
            </w:r>
          </w:p>
          <w:p w:rsidR="007A1CA9" w:rsidRPr="00941639" w:rsidRDefault="007A1CA9"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UET 1.2</w:t>
            </w:r>
          </w:p>
          <w:p w:rsidR="007A1CA9" w:rsidRPr="00941639" w:rsidRDefault="007A1CA9"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7A1CA9" w:rsidRPr="00941639" w:rsidRDefault="007A1CA9" w:rsidP="00114CD1">
            <w:pPr>
              <w:autoSpaceDE w:val="0"/>
              <w:autoSpaceDN w:val="0"/>
              <w:adjustRightInd w:val="0"/>
              <w:spacing w:line="276" w:lineRule="auto"/>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Coefficients : 2</w:t>
            </w:r>
          </w:p>
        </w:tc>
        <w:tc>
          <w:tcPr>
            <w:tcW w:w="92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A1CA9" w:rsidRPr="00941639" w:rsidRDefault="007A1CA9" w:rsidP="00DB0D59">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lang w:eastAsia="en-US"/>
              </w:rPr>
              <w:t>Ethique, déontologie et propriété intellectuelle</w:t>
            </w:r>
          </w:p>
        </w:tc>
        <w:tc>
          <w:tcPr>
            <w:tcW w:w="33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w:t>
            </w:r>
          </w:p>
        </w:tc>
        <w:tc>
          <w:tcPr>
            <w:tcW w:w="19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w:t>
            </w:r>
          </w:p>
        </w:tc>
        <w:tc>
          <w:tcPr>
            <w:tcW w:w="30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1h30</w:t>
            </w:r>
          </w:p>
        </w:tc>
        <w:tc>
          <w:tcPr>
            <w:tcW w:w="25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p>
        </w:tc>
        <w:tc>
          <w:tcPr>
            <w:tcW w:w="58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22h30</w:t>
            </w:r>
          </w:p>
        </w:tc>
        <w:tc>
          <w:tcPr>
            <w:tcW w:w="63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02h30</w:t>
            </w:r>
          </w:p>
        </w:tc>
        <w:tc>
          <w:tcPr>
            <w:tcW w:w="38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p>
        </w:tc>
        <w:tc>
          <w:tcPr>
            <w:tcW w:w="388"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100%</w:t>
            </w:r>
          </w:p>
        </w:tc>
      </w:tr>
      <w:tr w:rsidR="007A1CA9" w:rsidRPr="00941639" w:rsidTr="0056445B">
        <w:trPr>
          <w:trHeight w:val="288"/>
        </w:trPr>
        <w:tc>
          <w:tcPr>
            <w:cnfStyle w:val="001000000000"/>
            <w:tcW w:w="730" w:type="pct"/>
            <w:tcBorders>
              <w:top w:val="single" w:sz="18" w:space="0" w:color="auto"/>
              <w:left w:val="single" w:sz="18" w:space="0" w:color="auto"/>
              <w:right w:val="single" w:sz="6" w:space="0" w:color="auto"/>
            </w:tcBorders>
            <w:hideMark/>
          </w:tcPr>
          <w:p w:rsidR="007A1CA9" w:rsidRPr="00941639" w:rsidRDefault="007A1CA9" w:rsidP="00114CD1">
            <w:pPr>
              <w:autoSpaceDE w:val="0"/>
              <w:autoSpaceDN w:val="0"/>
              <w:adjustRightInd w:val="0"/>
              <w:spacing w:line="276" w:lineRule="auto"/>
              <w:jc w:val="center"/>
              <w:rPr>
                <w:rFonts w:asciiTheme="majorHAnsi" w:eastAsia="Calibri" w:hAnsiTheme="majorHAnsi" w:cs="Calibri"/>
                <w:color w:val="000000"/>
                <w:lang w:eastAsia="en-US"/>
              </w:rPr>
            </w:pPr>
            <w:r w:rsidRPr="00941639">
              <w:rPr>
                <w:rFonts w:asciiTheme="majorHAnsi" w:eastAsia="Calibri" w:hAnsiTheme="majorHAnsi" w:cs="Calibri"/>
                <w:color w:val="000000"/>
              </w:rPr>
              <w:t>Total semestre 2</w:t>
            </w:r>
          </w:p>
        </w:tc>
        <w:tc>
          <w:tcPr>
            <w:tcW w:w="92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A1CA9" w:rsidRPr="00941639" w:rsidRDefault="007A1CA9" w:rsidP="00114CD1">
            <w:pPr>
              <w:autoSpaceDE w:val="0"/>
              <w:autoSpaceDN w:val="0"/>
              <w:adjustRightInd w:val="0"/>
              <w:spacing w:line="276" w:lineRule="auto"/>
              <w:cnfStyle w:val="000000000000"/>
              <w:rPr>
                <w:rFonts w:asciiTheme="majorHAnsi" w:eastAsia="Calibri" w:hAnsiTheme="majorHAnsi" w:cs="Calibri"/>
                <w:b/>
                <w:bCs/>
                <w:color w:val="000000"/>
                <w:lang w:eastAsia="en-US"/>
              </w:rPr>
            </w:pPr>
          </w:p>
        </w:tc>
        <w:tc>
          <w:tcPr>
            <w:tcW w:w="33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941639" w:rsidRDefault="007A1CA9" w:rsidP="00114CD1">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941639" w:rsidRDefault="007A1CA9" w:rsidP="00114CD1">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17</w:t>
            </w:r>
          </w:p>
        </w:tc>
        <w:tc>
          <w:tcPr>
            <w:tcW w:w="30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7A1CA9" w:rsidRDefault="007A1CA9" w:rsidP="00AB7D07">
            <w:pPr>
              <w:autoSpaceDE w:val="0"/>
              <w:autoSpaceDN w:val="0"/>
              <w:adjustRightInd w:val="0"/>
              <w:spacing w:line="276" w:lineRule="auto"/>
              <w:jc w:val="center"/>
              <w:cnfStyle w:val="000000000000"/>
              <w:rPr>
                <w:rFonts w:asciiTheme="majorHAnsi" w:eastAsia="Calibri" w:hAnsiTheme="majorHAnsi" w:cs="Calibri"/>
                <w:b/>
                <w:bCs/>
                <w:color w:val="000000"/>
              </w:rPr>
            </w:pPr>
            <w:r w:rsidRPr="007A1CA9">
              <w:rPr>
                <w:rFonts w:asciiTheme="majorHAnsi" w:eastAsia="Calibri" w:hAnsiTheme="majorHAnsi" w:cs="Calibri"/>
                <w:b/>
                <w:bCs/>
                <w:color w:val="000000"/>
              </w:rPr>
              <w:t>1</w:t>
            </w:r>
            <w:r w:rsidR="00AB7D07">
              <w:rPr>
                <w:rFonts w:asciiTheme="majorHAnsi" w:eastAsia="Calibri" w:hAnsiTheme="majorHAnsi" w:cs="Calibri"/>
                <w:b/>
                <w:bCs/>
                <w:color w:val="000000"/>
              </w:rPr>
              <w:t>5</w:t>
            </w:r>
            <w:r w:rsidRPr="007A1CA9">
              <w:rPr>
                <w:rFonts w:asciiTheme="majorHAnsi" w:eastAsia="Calibri" w:hAnsiTheme="majorHAnsi" w:cs="Calibri"/>
                <w:b/>
                <w:bCs/>
                <w:color w:val="000000"/>
              </w:rPr>
              <w:t>h00</w:t>
            </w:r>
          </w:p>
        </w:tc>
        <w:tc>
          <w:tcPr>
            <w:tcW w:w="25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7A1CA9" w:rsidRDefault="007A1CA9" w:rsidP="007A1CA9">
            <w:pPr>
              <w:autoSpaceDE w:val="0"/>
              <w:autoSpaceDN w:val="0"/>
              <w:adjustRightInd w:val="0"/>
              <w:spacing w:line="276" w:lineRule="auto"/>
              <w:jc w:val="center"/>
              <w:cnfStyle w:val="000000000000"/>
              <w:rPr>
                <w:rFonts w:asciiTheme="majorHAnsi" w:eastAsia="Calibri" w:hAnsiTheme="majorHAnsi" w:cs="Calibri"/>
                <w:b/>
                <w:bCs/>
                <w:color w:val="000000"/>
              </w:rPr>
            </w:pPr>
            <w:r w:rsidRPr="007A1CA9">
              <w:rPr>
                <w:rFonts w:asciiTheme="majorHAnsi" w:eastAsia="Calibri" w:hAnsiTheme="majorHAnsi" w:cs="Calibri"/>
                <w:b/>
                <w:bCs/>
                <w:color w:val="000000"/>
              </w:rPr>
              <w:t>6h00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7A1CA9" w:rsidRDefault="00AB7D07" w:rsidP="00AB7D07">
            <w:pPr>
              <w:autoSpaceDE w:val="0"/>
              <w:autoSpaceDN w:val="0"/>
              <w:adjustRightInd w:val="0"/>
              <w:spacing w:line="276" w:lineRule="auto"/>
              <w:jc w:val="center"/>
              <w:cnfStyle w:val="000000000000"/>
              <w:rPr>
                <w:rFonts w:asciiTheme="majorHAnsi" w:eastAsia="Calibri" w:hAnsiTheme="majorHAnsi" w:cs="Calibri"/>
                <w:b/>
                <w:bCs/>
                <w:color w:val="000000"/>
              </w:rPr>
            </w:pPr>
            <w:r>
              <w:rPr>
                <w:rFonts w:asciiTheme="majorHAnsi" w:eastAsia="Calibri" w:hAnsiTheme="majorHAnsi" w:cs="Calibri"/>
                <w:b/>
                <w:bCs/>
                <w:color w:val="000000"/>
              </w:rPr>
              <w:t>4</w:t>
            </w:r>
            <w:r w:rsidR="007A1CA9" w:rsidRPr="007A1CA9">
              <w:rPr>
                <w:rFonts w:asciiTheme="majorHAnsi" w:eastAsia="Calibri" w:hAnsiTheme="majorHAnsi" w:cs="Calibri"/>
                <w:b/>
                <w:bCs/>
                <w:color w:val="000000"/>
              </w:rPr>
              <w:t>h00</w:t>
            </w:r>
          </w:p>
        </w:tc>
        <w:tc>
          <w:tcPr>
            <w:tcW w:w="58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941639" w:rsidRDefault="007A1CA9" w:rsidP="00114CD1">
            <w:pPr>
              <w:autoSpaceDE w:val="0"/>
              <w:autoSpaceDN w:val="0"/>
              <w:adjustRightInd w:val="0"/>
              <w:spacing w:line="276" w:lineRule="auto"/>
              <w:jc w:val="center"/>
              <w:cnfStyle w:val="000000000000"/>
              <w:rPr>
                <w:rFonts w:asciiTheme="majorHAnsi" w:eastAsia="Calibri" w:hAnsiTheme="majorHAnsi" w:cs="Calibri"/>
                <w:b/>
                <w:bCs/>
                <w:lang w:eastAsia="en-US"/>
              </w:rPr>
            </w:pPr>
            <w:r w:rsidRPr="00941639">
              <w:rPr>
                <w:rFonts w:asciiTheme="majorHAnsi" w:eastAsia="Calibri" w:hAnsiTheme="majorHAnsi" w:cs="Calibri"/>
                <w:b/>
                <w:bCs/>
              </w:rPr>
              <w:t>375h00</w:t>
            </w:r>
          </w:p>
        </w:tc>
        <w:tc>
          <w:tcPr>
            <w:tcW w:w="63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A1CA9" w:rsidRPr="00941639" w:rsidRDefault="007A1CA9" w:rsidP="00114CD1">
            <w:pPr>
              <w:autoSpaceDE w:val="0"/>
              <w:autoSpaceDN w:val="0"/>
              <w:adjustRightInd w:val="0"/>
              <w:spacing w:line="276" w:lineRule="auto"/>
              <w:jc w:val="center"/>
              <w:cnfStyle w:val="000000000000"/>
              <w:rPr>
                <w:rFonts w:asciiTheme="majorHAnsi" w:eastAsia="Calibri" w:hAnsiTheme="majorHAnsi" w:cs="Calibri"/>
                <w:b/>
                <w:bCs/>
                <w:lang w:eastAsia="en-US"/>
              </w:rPr>
            </w:pPr>
            <w:r w:rsidRPr="00941639">
              <w:rPr>
                <w:rFonts w:asciiTheme="majorHAnsi" w:eastAsia="Calibri" w:hAnsiTheme="majorHAnsi" w:cs="Calibri"/>
                <w:b/>
                <w:bCs/>
              </w:rPr>
              <w:t>375h00</w:t>
            </w:r>
          </w:p>
        </w:tc>
        <w:tc>
          <w:tcPr>
            <w:tcW w:w="38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A1CA9" w:rsidRPr="00941639" w:rsidRDefault="007A1CA9" w:rsidP="00114CD1">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88"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A1CA9" w:rsidRPr="00941639" w:rsidRDefault="007A1CA9" w:rsidP="00114CD1">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BA21CD" w:rsidRPr="00941639" w:rsidRDefault="00BA21CD" w:rsidP="007A1CA9">
      <w:pPr>
        <w:autoSpaceDE w:val="0"/>
        <w:autoSpaceDN w:val="0"/>
        <w:adjustRightInd w:val="0"/>
        <w:spacing w:line="276" w:lineRule="auto"/>
        <w:jc w:val="center"/>
        <w:rPr>
          <w:rFonts w:asciiTheme="majorHAnsi" w:eastAsia="Calibri" w:hAnsiTheme="majorHAnsi" w:cs="Calibri"/>
          <w:b/>
          <w:bCs/>
          <w:color w:val="000000"/>
          <w:lang w:eastAsia="en-US"/>
        </w:rPr>
      </w:pPr>
      <w:r w:rsidRPr="00941639">
        <w:rPr>
          <w:rFonts w:asciiTheme="majorHAnsi" w:eastAsia="Calibri" w:hAnsiTheme="majorHAnsi" w:cs="Calibri"/>
          <w:b/>
          <w:bCs/>
          <w:color w:val="000000"/>
          <w:lang w:eastAsia="en-US"/>
        </w:rPr>
        <w:br w:type="page"/>
      </w:r>
    </w:p>
    <w:p w:rsidR="00765040" w:rsidRPr="00941639" w:rsidRDefault="00765040" w:rsidP="001213B8">
      <w:pPr>
        <w:spacing w:after="120"/>
        <w:rPr>
          <w:rFonts w:asciiTheme="majorHAnsi" w:eastAsia="Calibri" w:hAnsiTheme="majorHAnsi" w:cs="Calibri"/>
          <w:b/>
          <w:bCs/>
          <w:color w:val="000000"/>
          <w:u w:val="thick" w:color="F79646" w:themeColor="accent6"/>
        </w:rPr>
      </w:pPr>
      <w:r w:rsidRPr="00941639">
        <w:rPr>
          <w:rFonts w:asciiTheme="majorHAnsi" w:eastAsia="Calibri" w:hAnsiTheme="majorHAnsi" w:cs="Calibri"/>
          <w:b/>
          <w:bCs/>
          <w:color w:val="000000"/>
          <w:u w:val="thick" w:color="F79646" w:themeColor="accent6"/>
        </w:rPr>
        <w:lastRenderedPageBreak/>
        <w:t>Semestre 3</w:t>
      </w:r>
      <w:r w:rsidR="00DE5FE8">
        <w:rPr>
          <w:rFonts w:asciiTheme="majorHAnsi" w:eastAsia="Calibri" w:hAnsiTheme="majorHAnsi" w:cs="Calibri"/>
          <w:b/>
          <w:bCs/>
          <w:color w:val="000000"/>
          <w:u w:val="thick" w:color="F79646" w:themeColor="accent6"/>
        </w:rPr>
        <w:t> :</w:t>
      </w:r>
      <w:r w:rsidR="00DE5FE8" w:rsidRPr="00DE5FE8">
        <w:rPr>
          <w:rFonts w:asciiTheme="majorHAnsi" w:eastAsia="Calibri" w:hAnsiTheme="majorHAnsi" w:cs="Calibri"/>
          <w:b/>
          <w:bCs/>
          <w:color w:val="000000"/>
          <w:u w:val="thick" w:color="F79646" w:themeColor="accent6"/>
        </w:rPr>
        <w:t xml:space="preserve"> Construction mécanique</w:t>
      </w:r>
    </w:p>
    <w:tbl>
      <w:tblPr>
        <w:tblStyle w:val="Tramemoyenne2-Accent6"/>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9"/>
        <w:gridCol w:w="2667"/>
        <w:gridCol w:w="977"/>
        <w:gridCol w:w="552"/>
        <w:gridCol w:w="869"/>
        <w:gridCol w:w="739"/>
        <w:gridCol w:w="744"/>
        <w:gridCol w:w="1673"/>
        <w:gridCol w:w="1822"/>
        <w:gridCol w:w="1118"/>
        <w:gridCol w:w="1112"/>
      </w:tblGrid>
      <w:tr w:rsidR="00821DFB" w:rsidRPr="00941639" w:rsidTr="00C56E10">
        <w:trPr>
          <w:cnfStyle w:val="100000000000"/>
          <w:trHeight w:val="604"/>
        </w:trPr>
        <w:tc>
          <w:tcPr>
            <w:cnfStyle w:val="001000000100"/>
            <w:tcW w:w="730" w:type="pct"/>
            <w:vMerge w:val="restart"/>
            <w:tcBorders>
              <w:left w:val="single" w:sz="18" w:space="0" w:color="auto"/>
              <w:right w:val="single" w:sz="18" w:space="0" w:color="auto"/>
            </w:tcBorders>
            <w:vAlign w:val="center"/>
            <w:hideMark/>
          </w:tcPr>
          <w:p w:rsidR="00765040" w:rsidRPr="00941639" w:rsidRDefault="00765040" w:rsidP="00114CD1">
            <w:pPr>
              <w:autoSpaceDE w:val="0"/>
              <w:autoSpaceDN w:val="0"/>
              <w:adjustRightInd w:val="0"/>
              <w:spacing w:line="276" w:lineRule="auto"/>
              <w:jc w:val="center"/>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Unité d'enseignement</w:t>
            </w:r>
          </w:p>
        </w:tc>
        <w:tc>
          <w:tcPr>
            <w:tcW w:w="928" w:type="pct"/>
            <w:tcBorders>
              <w:left w:val="single" w:sz="18" w:space="0" w:color="auto"/>
              <w:bottom w:val="single" w:sz="8" w:space="0" w:color="auto"/>
              <w:right w:val="single" w:sz="6" w:space="0" w:color="auto"/>
            </w:tcBorders>
            <w:vAlign w:val="center"/>
            <w:hideMark/>
          </w:tcPr>
          <w:p w:rsidR="00765040" w:rsidRPr="00941639" w:rsidRDefault="0060134D" w:rsidP="0060134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lang w:eastAsia="en-US"/>
              </w:rPr>
              <w:t>Matières</w:t>
            </w:r>
          </w:p>
        </w:tc>
        <w:tc>
          <w:tcPr>
            <w:tcW w:w="340" w:type="pct"/>
            <w:vMerge w:val="restart"/>
            <w:tcBorders>
              <w:left w:val="single" w:sz="6" w:space="0" w:color="auto"/>
              <w:right w:val="single" w:sz="6" w:space="0" w:color="auto"/>
            </w:tcBorders>
            <w:vAlign w:val="center"/>
            <w:hideMark/>
          </w:tcPr>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765040" w:rsidRPr="00941639" w:rsidRDefault="00765040" w:rsidP="00114CD1">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Coefficient</w:t>
            </w:r>
          </w:p>
        </w:tc>
        <w:tc>
          <w:tcPr>
            <w:tcW w:w="818" w:type="pct"/>
            <w:gridSpan w:val="3"/>
            <w:tcBorders>
              <w:left w:val="single" w:sz="6" w:space="0" w:color="auto"/>
              <w:bottom w:val="single" w:sz="6" w:space="0" w:color="auto"/>
              <w:right w:val="single" w:sz="6" w:space="0" w:color="auto"/>
            </w:tcBorders>
            <w:vAlign w:val="center"/>
            <w:hideMark/>
          </w:tcPr>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Volume horaire hebdomadaire</w:t>
            </w:r>
          </w:p>
        </w:tc>
        <w:tc>
          <w:tcPr>
            <w:tcW w:w="582" w:type="pct"/>
            <w:vMerge w:val="restart"/>
            <w:tcBorders>
              <w:left w:val="single" w:sz="6" w:space="0" w:color="auto"/>
              <w:right w:val="single" w:sz="6" w:space="0" w:color="auto"/>
            </w:tcBorders>
            <w:vAlign w:val="center"/>
            <w:hideMark/>
          </w:tcPr>
          <w:p w:rsidR="00765040" w:rsidRPr="00941639"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Volume Horaire Semestriel</w:t>
            </w:r>
          </w:p>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(15 semaines)</w:t>
            </w:r>
          </w:p>
        </w:tc>
        <w:tc>
          <w:tcPr>
            <w:tcW w:w="634" w:type="pct"/>
            <w:vMerge w:val="restart"/>
            <w:tcBorders>
              <w:left w:val="single" w:sz="6" w:space="0" w:color="auto"/>
              <w:right w:val="single" w:sz="6" w:space="0" w:color="auto"/>
            </w:tcBorders>
            <w:vAlign w:val="center"/>
            <w:hideMark/>
          </w:tcPr>
          <w:p w:rsidR="00765040" w:rsidRPr="00941639"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Travail Complémentaire</w:t>
            </w:r>
          </w:p>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en Consultation            (15 semaines)</w:t>
            </w:r>
          </w:p>
        </w:tc>
        <w:tc>
          <w:tcPr>
            <w:tcW w:w="776" w:type="pct"/>
            <w:gridSpan w:val="2"/>
            <w:tcBorders>
              <w:left w:val="single" w:sz="6" w:space="0" w:color="auto"/>
              <w:bottom w:val="single" w:sz="6" w:space="0" w:color="auto"/>
              <w:right w:val="single" w:sz="18" w:space="0" w:color="auto"/>
            </w:tcBorders>
            <w:vAlign w:val="center"/>
            <w:hideMark/>
          </w:tcPr>
          <w:p w:rsidR="00765040" w:rsidRPr="00941639"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941639">
              <w:rPr>
                <w:rFonts w:asciiTheme="majorHAnsi" w:eastAsia="Calibri" w:hAnsiTheme="majorHAnsi" w:cs="Calibri"/>
                <w:b w:val="0"/>
                <w:bCs w:val="0"/>
                <w:color w:val="000000"/>
              </w:rPr>
              <w:t>Mode d’évaluation</w:t>
            </w:r>
          </w:p>
        </w:tc>
      </w:tr>
      <w:tr w:rsidR="009A0658" w:rsidRPr="00941639" w:rsidTr="00C56E10">
        <w:trPr>
          <w:cnfStyle w:val="000000100000"/>
          <w:trHeight w:val="757"/>
        </w:trPr>
        <w:tc>
          <w:tcPr>
            <w:cnfStyle w:val="001000000000"/>
            <w:tcW w:w="730" w:type="pct"/>
            <w:vMerge/>
            <w:tcBorders>
              <w:top w:val="single" w:sz="18" w:space="0" w:color="auto"/>
              <w:left w:val="single" w:sz="18" w:space="0" w:color="auto"/>
              <w:bottom w:val="single" w:sz="18" w:space="0" w:color="auto"/>
              <w:right w:val="single" w:sz="18" w:space="0" w:color="auto"/>
            </w:tcBorders>
            <w:vAlign w:val="center"/>
            <w:hideMark/>
          </w:tcPr>
          <w:p w:rsidR="00765040" w:rsidRPr="00941639" w:rsidRDefault="00765040" w:rsidP="00114CD1">
            <w:pPr>
              <w:rPr>
                <w:rFonts w:asciiTheme="majorHAnsi" w:eastAsia="Calibri" w:hAnsiTheme="majorHAnsi" w:cs="Calibri"/>
                <w:color w:val="000000"/>
                <w:lang w:eastAsia="en-US"/>
              </w:rPr>
            </w:pPr>
          </w:p>
        </w:tc>
        <w:tc>
          <w:tcPr>
            <w:tcW w:w="928" w:type="pct"/>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765040" w:rsidRPr="00941639" w:rsidRDefault="0060134D" w:rsidP="0060134D">
            <w:pPr>
              <w:jc w:val="center"/>
              <w:cnfStyle w:val="000000100000"/>
              <w:rPr>
                <w:rFonts w:asciiTheme="majorHAnsi" w:eastAsia="Calibri" w:hAnsiTheme="majorHAnsi" w:cs="Calibri"/>
                <w:color w:val="000000"/>
                <w:lang w:eastAsia="en-US"/>
              </w:rPr>
            </w:pPr>
            <w:r w:rsidRPr="00941639">
              <w:rPr>
                <w:rFonts w:asciiTheme="majorHAnsi" w:eastAsia="Calibri" w:hAnsiTheme="majorHAnsi" w:cs="Calibri"/>
                <w:color w:val="000000"/>
                <w:lang w:eastAsia="en-US"/>
              </w:rPr>
              <w:t>Intitulé</w:t>
            </w:r>
          </w:p>
        </w:tc>
        <w:tc>
          <w:tcPr>
            <w:tcW w:w="340" w:type="pct"/>
            <w:vMerge/>
            <w:tcBorders>
              <w:top w:val="single" w:sz="18" w:space="0" w:color="auto"/>
              <w:left w:val="single" w:sz="6" w:space="0" w:color="auto"/>
              <w:bottom w:val="single" w:sz="18" w:space="0" w:color="auto"/>
              <w:right w:val="single" w:sz="6" w:space="0" w:color="auto"/>
            </w:tcBorders>
            <w:vAlign w:val="center"/>
            <w:hideMark/>
          </w:tcPr>
          <w:p w:rsidR="00765040" w:rsidRPr="00941639"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941639" w:rsidRDefault="00765040" w:rsidP="00114CD1">
            <w:pPr>
              <w:cnfStyle w:val="000000100000"/>
              <w:rPr>
                <w:rFonts w:asciiTheme="majorHAnsi" w:eastAsia="Calibri" w:hAnsiTheme="majorHAnsi" w:cs="Calibri"/>
                <w:b/>
                <w:bCs/>
                <w:color w:val="000000"/>
                <w:sz w:val="20"/>
                <w:szCs w:val="20"/>
                <w:lang w:eastAsia="en-US"/>
              </w:rPr>
            </w:pPr>
          </w:p>
        </w:tc>
        <w:tc>
          <w:tcPr>
            <w:tcW w:w="30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Cours</w:t>
            </w:r>
          </w:p>
        </w:tc>
        <w:tc>
          <w:tcPr>
            <w:tcW w:w="25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TD</w:t>
            </w:r>
          </w:p>
        </w:tc>
        <w:tc>
          <w:tcPr>
            <w:tcW w:w="25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941639"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941639" w:rsidRDefault="00765040" w:rsidP="00114CD1">
            <w:pPr>
              <w:cnfStyle w:val="00000010000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Contrôle Continu</w:t>
            </w:r>
          </w:p>
        </w:tc>
        <w:tc>
          <w:tcPr>
            <w:tcW w:w="387"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Pr="00941639"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Examen</w:t>
            </w:r>
          </w:p>
        </w:tc>
      </w:tr>
      <w:tr w:rsidR="00AB7D07" w:rsidRPr="00941639" w:rsidTr="00C56E10">
        <w:trPr>
          <w:trHeight w:val="533"/>
        </w:trPr>
        <w:tc>
          <w:tcPr>
            <w:cnfStyle w:val="001000000000"/>
            <w:tcW w:w="730" w:type="pct"/>
            <w:vMerge w:val="restart"/>
            <w:tcBorders>
              <w:top w:val="single" w:sz="18" w:space="0" w:color="auto"/>
              <w:left w:val="single" w:sz="18" w:space="0" w:color="auto"/>
              <w:right w:val="single" w:sz="6" w:space="0" w:color="auto"/>
            </w:tcBorders>
            <w:vAlign w:val="center"/>
            <w:hideMark/>
          </w:tcPr>
          <w:p w:rsidR="00467EC2" w:rsidRPr="00941639" w:rsidRDefault="00467EC2" w:rsidP="00114CD1">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Fondamentale</w:t>
            </w:r>
          </w:p>
          <w:p w:rsidR="00467EC2" w:rsidRPr="00941639" w:rsidRDefault="00467EC2" w:rsidP="00945DA7">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UEF 2.1</w:t>
            </w:r>
            <w:r>
              <w:rPr>
                <w:rFonts w:asciiTheme="majorHAnsi" w:eastAsia="Calibri" w:hAnsiTheme="majorHAnsi" w:cs="Calibri"/>
                <w:b w:val="0"/>
                <w:bCs w:val="0"/>
                <w:color w:val="000000"/>
              </w:rPr>
              <w:t>.1</w:t>
            </w:r>
          </w:p>
          <w:p w:rsidR="00467EC2" w:rsidRPr="00941639" w:rsidRDefault="00467EC2"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Crédits : 10</w:t>
            </w:r>
          </w:p>
          <w:p w:rsidR="00467EC2" w:rsidRPr="00941639" w:rsidRDefault="00467EC2" w:rsidP="00114CD1">
            <w:pPr>
              <w:autoSpaceDE w:val="0"/>
              <w:autoSpaceDN w:val="0"/>
              <w:adjustRightInd w:val="0"/>
              <w:spacing w:line="276" w:lineRule="auto"/>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Coefficients : 5</w:t>
            </w:r>
          </w:p>
        </w:tc>
        <w:tc>
          <w:tcPr>
            <w:tcW w:w="9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67EC2" w:rsidRPr="008F37E9" w:rsidRDefault="008F37E9" w:rsidP="001514DE">
            <w:pPr>
              <w:autoSpaceDE w:val="0"/>
              <w:autoSpaceDN w:val="0"/>
              <w:adjustRightInd w:val="0"/>
              <w:contextualSpacing/>
              <w:cnfStyle w:val="000000000000"/>
              <w:rPr>
                <w:rFonts w:eastAsia="Calibri"/>
                <w:lang w:val="fr-LU"/>
              </w:rPr>
            </w:pPr>
            <w:r w:rsidRPr="008F37E9">
              <w:rPr>
                <w:rFonts w:ascii="Cambria" w:hAnsi="Cambria" w:cs="Arial"/>
              </w:rPr>
              <w:t xml:space="preserve">Matériaux </w:t>
            </w:r>
          </w:p>
        </w:tc>
        <w:tc>
          <w:tcPr>
            <w:tcW w:w="34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67EC2" w:rsidRPr="00010021" w:rsidRDefault="00467EC2"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4</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67EC2" w:rsidRPr="00010021" w:rsidRDefault="00467EC2"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2</w:t>
            </w:r>
          </w:p>
        </w:tc>
        <w:tc>
          <w:tcPr>
            <w:tcW w:w="30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67EC2" w:rsidRPr="00010021" w:rsidRDefault="00467EC2"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1h30</w:t>
            </w:r>
          </w:p>
        </w:tc>
        <w:tc>
          <w:tcPr>
            <w:tcW w:w="25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67EC2" w:rsidRPr="00010021" w:rsidRDefault="00467EC2"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1h30</w:t>
            </w:r>
          </w:p>
        </w:tc>
        <w:tc>
          <w:tcPr>
            <w:tcW w:w="25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467EC2" w:rsidRPr="00010021" w:rsidRDefault="00467EC2" w:rsidP="00712009">
            <w:pPr>
              <w:autoSpaceDE w:val="0"/>
              <w:autoSpaceDN w:val="0"/>
              <w:adjustRightInd w:val="0"/>
              <w:contextualSpacing/>
              <w:jc w:val="center"/>
              <w:cnfStyle w:val="000000000000"/>
              <w:rPr>
                <w:rFonts w:ascii="Cambria" w:eastAsia="Calibri" w:hAnsi="Cambria"/>
                <w:color w:val="000000"/>
              </w:rPr>
            </w:pPr>
          </w:p>
        </w:tc>
        <w:tc>
          <w:tcPr>
            <w:tcW w:w="58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67EC2" w:rsidRPr="00010021" w:rsidRDefault="00467EC2"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45h00</w:t>
            </w:r>
          </w:p>
        </w:tc>
        <w:tc>
          <w:tcPr>
            <w:tcW w:w="63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67EC2" w:rsidRPr="00010021" w:rsidRDefault="00467EC2"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55h00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467EC2" w:rsidRPr="00010021" w:rsidRDefault="00467EC2"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40%</w:t>
            </w:r>
          </w:p>
        </w:tc>
        <w:tc>
          <w:tcPr>
            <w:tcW w:w="387"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467EC2" w:rsidRPr="00010021" w:rsidRDefault="00467EC2"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60%</w:t>
            </w:r>
          </w:p>
        </w:tc>
      </w:tr>
      <w:tr w:rsidR="00AB7D07" w:rsidRPr="00941639" w:rsidTr="00467EC2">
        <w:trPr>
          <w:cnfStyle w:val="000000100000"/>
          <w:trHeight w:val="416"/>
        </w:trPr>
        <w:tc>
          <w:tcPr>
            <w:cnfStyle w:val="001000000000"/>
            <w:tcW w:w="730" w:type="pct"/>
            <w:vMerge/>
            <w:tcBorders>
              <w:left w:val="single" w:sz="18" w:space="0" w:color="auto"/>
              <w:right w:val="single" w:sz="6" w:space="0" w:color="auto"/>
            </w:tcBorders>
            <w:vAlign w:val="center"/>
            <w:hideMark/>
          </w:tcPr>
          <w:p w:rsidR="00467EC2" w:rsidRPr="00941639" w:rsidRDefault="00467EC2" w:rsidP="00114CD1">
            <w:pPr>
              <w:rPr>
                <w:rFonts w:asciiTheme="majorHAnsi" w:eastAsia="Calibri" w:hAnsiTheme="majorHAnsi" w:cs="Calibri"/>
                <w:color w:val="000000"/>
                <w:lang w:eastAsia="en-US"/>
              </w:rPr>
            </w:pPr>
          </w:p>
        </w:tc>
        <w:tc>
          <w:tcPr>
            <w:tcW w:w="92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67EC2" w:rsidRPr="007A1CA9" w:rsidRDefault="00467EC2" w:rsidP="00712009">
            <w:pPr>
              <w:autoSpaceDE w:val="0"/>
              <w:autoSpaceDN w:val="0"/>
              <w:adjustRightInd w:val="0"/>
              <w:contextualSpacing/>
              <w:cnfStyle w:val="000000100000"/>
              <w:rPr>
                <w:rFonts w:ascii="Cambria" w:eastAsia="Calibri" w:hAnsi="Cambria"/>
              </w:rPr>
            </w:pPr>
            <w:r w:rsidRPr="007A1CA9">
              <w:rPr>
                <w:rFonts w:eastAsia="Calibri"/>
              </w:rPr>
              <w:t>Dynamique des machines tournantes</w:t>
            </w:r>
          </w:p>
        </w:tc>
        <w:tc>
          <w:tcPr>
            <w:tcW w:w="34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67EC2" w:rsidRPr="00010021" w:rsidRDefault="00467EC2"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67EC2" w:rsidRPr="00010021" w:rsidRDefault="00467EC2"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2</w:t>
            </w:r>
          </w:p>
        </w:tc>
        <w:tc>
          <w:tcPr>
            <w:tcW w:w="30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67EC2" w:rsidRPr="00010021" w:rsidRDefault="00467EC2"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1h30</w:t>
            </w:r>
          </w:p>
        </w:tc>
        <w:tc>
          <w:tcPr>
            <w:tcW w:w="25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67EC2" w:rsidRPr="00010021" w:rsidRDefault="00467EC2"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1h30</w:t>
            </w:r>
          </w:p>
        </w:tc>
        <w:tc>
          <w:tcPr>
            <w:tcW w:w="25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467EC2" w:rsidRPr="00010021" w:rsidRDefault="00467EC2" w:rsidP="00712009">
            <w:pPr>
              <w:autoSpaceDE w:val="0"/>
              <w:autoSpaceDN w:val="0"/>
              <w:adjustRightInd w:val="0"/>
              <w:contextualSpacing/>
              <w:jc w:val="center"/>
              <w:cnfStyle w:val="000000100000"/>
              <w:rPr>
                <w:rFonts w:ascii="Cambria" w:eastAsia="Calibri" w:hAnsi="Cambria"/>
                <w:color w:val="000000"/>
              </w:rPr>
            </w:pPr>
          </w:p>
        </w:tc>
        <w:tc>
          <w:tcPr>
            <w:tcW w:w="58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67EC2" w:rsidRPr="00010021" w:rsidRDefault="00467EC2"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45h00</w:t>
            </w:r>
          </w:p>
        </w:tc>
        <w:tc>
          <w:tcPr>
            <w:tcW w:w="63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67EC2" w:rsidRPr="00010021" w:rsidRDefault="00467EC2"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55h00</w:t>
            </w:r>
          </w:p>
        </w:tc>
        <w:tc>
          <w:tcPr>
            <w:tcW w:w="3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67EC2" w:rsidRPr="00010021" w:rsidRDefault="00467EC2"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40%</w:t>
            </w:r>
          </w:p>
        </w:tc>
        <w:tc>
          <w:tcPr>
            <w:tcW w:w="387"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467EC2" w:rsidRPr="00010021" w:rsidRDefault="00467EC2"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60%</w:t>
            </w:r>
          </w:p>
        </w:tc>
      </w:tr>
      <w:tr w:rsidR="00AB7D07" w:rsidRPr="00941639" w:rsidTr="00467EC2">
        <w:trPr>
          <w:trHeight w:val="416"/>
        </w:trPr>
        <w:tc>
          <w:tcPr>
            <w:cnfStyle w:val="001000000000"/>
            <w:tcW w:w="730" w:type="pct"/>
            <w:vMerge/>
            <w:tcBorders>
              <w:left w:val="single" w:sz="18" w:space="0" w:color="auto"/>
              <w:right w:val="single" w:sz="6" w:space="0" w:color="auto"/>
            </w:tcBorders>
            <w:vAlign w:val="center"/>
            <w:hideMark/>
          </w:tcPr>
          <w:p w:rsidR="00467EC2" w:rsidRPr="00941639" w:rsidRDefault="00467EC2" w:rsidP="00114CD1">
            <w:pPr>
              <w:rPr>
                <w:rFonts w:asciiTheme="majorHAnsi" w:eastAsia="Calibri" w:hAnsiTheme="majorHAnsi" w:cs="Calibri"/>
                <w:color w:val="000000"/>
                <w:lang w:eastAsia="en-US"/>
              </w:rPr>
            </w:pPr>
          </w:p>
        </w:tc>
        <w:tc>
          <w:tcPr>
            <w:tcW w:w="92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67EC2" w:rsidRPr="007A1CA9" w:rsidRDefault="00467EC2" w:rsidP="00467EC2">
            <w:pPr>
              <w:autoSpaceDE w:val="0"/>
              <w:autoSpaceDN w:val="0"/>
              <w:adjustRightInd w:val="0"/>
              <w:contextualSpacing/>
              <w:cnfStyle w:val="000000000000"/>
              <w:rPr>
                <w:rFonts w:ascii="Cambria" w:eastAsia="Calibri" w:hAnsi="Cambria"/>
                <w:strike/>
              </w:rPr>
            </w:pPr>
            <w:r w:rsidRPr="007A1CA9">
              <w:rPr>
                <w:lang w:val="fr-LU"/>
              </w:rPr>
              <w:t>Charpente métallique</w:t>
            </w:r>
          </w:p>
        </w:tc>
        <w:tc>
          <w:tcPr>
            <w:tcW w:w="34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67EC2" w:rsidRPr="00010021" w:rsidRDefault="00467EC2" w:rsidP="00467EC2">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2</w:t>
            </w:r>
          </w:p>
        </w:tc>
        <w:tc>
          <w:tcPr>
            <w:tcW w:w="19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67EC2" w:rsidRPr="00010021" w:rsidRDefault="00467EC2" w:rsidP="00467EC2">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w:t>
            </w:r>
          </w:p>
        </w:tc>
        <w:tc>
          <w:tcPr>
            <w:tcW w:w="30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67EC2" w:rsidRPr="00010021" w:rsidRDefault="00467EC2" w:rsidP="00467EC2">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1h30</w:t>
            </w:r>
          </w:p>
        </w:tc>
        <w:tc>
          <w:tcPr>
            <w:tcW w:w="25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67EC2" w:rsidRPr="00010021" w:rsidRDefault="00467EC2" w:rsidP="00467EC2">
            <w:pPr>
              <w:autoSpaceDE w:val="0"/>
              <w:autoSpaceDN w:val="0"/>
              <w:adjustRightInd w:val="0"/>
              <w:contextualSpacing/>
              <w:jc w:val="center"/>
              <w:cnfStyle w:val="000000000000"/>
              <w:rPr>
                <w:rFonts w:ascii="Cambria" w:eastAsia="Calibri" w:hAnsi="Cambria"/>
                <w:color w:val="000000"/>
              </w:rPr>
            </w:pPr>
          </w:p>
        </w:tc>
        <w:tc>
          <w:tcPr>
            <w:tcW w:w="25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467EC2" w:rsidRPr="00010021" w:rsidRDefault="00467EC2" w:rsidP="00467EC2">
            <w:pPr>
              <w:autoSpaceDE w:val="0"/>
              <w:autoSpaceDN w:val="0"/>
              <w:adjustRightInd w:val="0"/>
              <w:contextualSpacing/>
              <w:jc w:val="center"/>
              <w:cnfStyle w:val="000000000000"/>
              <w:rPr>
                <w:rFonts w:ascii="Cambria" w:eastAsia="Calibri" w:hAnsi="Cambria"/>
                <w:color w:val="000000"/>
              </w:rPr>
            </w:pPr>
          </w:p>
        </w:tc>
        <w:tc>
          <w:tcPr>
            <w:tcW w:w="58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67EC2" w:rsidRPr="00010021" w:rsidRDefault="00467EC2" w:rsidP="00467EC2">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22h30</w:t>
            </w:r>
          </w:p>
        </w:tc>
        <w:tc>
          <w:tcPr>
            <w:tcW w:w="63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67EC2" w:rsidRPr="00010021" w:rsidRDefault="00467EC2" w:rsidP="00467EC2">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27h30</w:t>
            </w:r>
          </w:p>
        </w:tc>
        <w:tc>
          <w:tcPr>
            <w:tcW w:w="3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467EC2" w:rsidRPr="00010021" w:rsidRDefault="00467EC2" w:rsidP="00467EC2">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40%</w:t>
            </w:r>
          </w:p>
        </w:tc>
        <w:tc>
          <w:tcPr>
            <w:tcW w:w="387"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467EC2" w:rsidRPr="00010021" w:rsidRDefault="00467EC2" w:rsidP="00467EC2">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60%</w:t>
            </w:r>
          </w:p>
        </w:tc>
      </w:tr>
      <w:tr w:rsidR="00AB7D07" w:rsidRPr="00941639" w:rsidTr="00C56E10">
        <w:trPr>
          <w:cnfStyle w:val="000000100000"/>
          <w:trHeight w:val="452"/>
        </w:trPr>
        <w:tc>
          <w:tcPr>
            <w:cnfStyle w:val="001000000000"/>
            <w:tcW w:w="730" w:type="pct"/>
            <w:vMerge w:val="restart"/>
            <w:tcBorders>
              <w:top w:val="single" w:sz="18" w:space="0" w:color="auto"/>
              <w:left w:val="single" w:sz="18" w:space="0" w:color="auto"/>
              <w:right w:val="single" w:sz="6" w:space="0" w:color="auto"/>
            </w:tcBorders>
            <w:vAlign w:val="center"/>
            <w:hideMark/>
          </w:tcPr>
          <w:p w:rsidR="007A1CA9" w:rsidRPr="00941639" w:rsidRDefault="007A1CA9" w:rsidP="00114CD1">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Fondamentale</w:t>
            </w:r>
          </w:p>
          <w:p w:rsidR="007A1CA9" w:rsidRPr="00941639" w:rsidRDefault="007A1CA9" w:rsidP="00945DA7">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UEF 2.1</w:t>
            </w:r>
            <w:r>
              <w:rPr>
                <w:rFonts w:asciiTheme="majorHAnsi" w:eastAsia="Calibri" w:hAnsiTheme="majorHAnsi" w:cs="Calibri"/>
                <w:b w:val="0"/>
                <w:bCs w:val="0"/>
                <w:color w:val="000000"/>
              </w:rPr>
              <w:t>.2</w:t>
            </w:r>
          </w:p>
          <w:p w:rsidR="007A1CA9" w:rsidRPr="00941639" w:rsidRDefault="007A1CA9"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Crédits : 8</w:t>
            </w:r>
          </w:p>
          <w:p w:rsidR="007A1CA9" w:rsidRPr="00941639" w:rsidRDefault="007A1CA9" w:rsidP="00114CD1">
            <w:pPr>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Coefficients : 4</w:t>
            </w:r>
          </w:p>
        </w:tc>
        <w:tc>
          <w:tcPr>
            <w:tcW w:w="92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7A1CA9" w:rsidRDefault="007A1CA9" w:rsidP="00712009">
            <w:pPr>
              <w:autoSpaceDE w:val="0"/>
              <w:autoSpaceDN w:val="0"/>
              <w:adjustRightInd w:val="0"/>
              <w:contextualSpacing/>
              <w:cnfStyle w:val="000000100000"/>
              <w:rPr>
                <w:rFonts w:ascii="Cambria" w:eastAsia="Calibri" w:hAnsi="Cambria"/>
                <w:sz w:val="20"/>
                <w:szCs w:val="20"/>
              </w:rPr>
            </w:pPr>
            <w:r w:rsidRPr="007A1CA9">
              <w:rPr>
                <w:rFonts w:ascii="Cambria" w:eastAsia="Calibri" w:hAnsi="Cambria" w:cs="Calibri"/>
                <w:lang w:eastAsia="en-US"/>
              </w:rPr>
              <w:t>Matériaux composites</w:t>
            </w:r>
          </w:p>
        </w:tc>
        <w:tc>
          <w:tcPr>
            <w:tcW w:w="34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2</w:t>
            </w:r>
          </w:p>
        </w:tc>
        <w:tc>
          <w:tcPr>
            <w:tcW w:w="30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1h30</w:t>
            </w:r>
          </w:p>
        </w:tc>
        <w:tc>
          <w:tcPr>
            <w:tcW w:w="25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1h30</w:t>
            </w:r>
          </w:p>
        </w:tc>
        <w:tc>
          <w:tcPr>
            <w:tcW w:w="25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p>
        </w:tc>
        <w:tc>
          <w:tcPr>
            <w:tcW w:w="58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45h00</w:t>
            </w:r>
          </w:p>
        </w:tc>
        <w:tc>
          <w:tcPr>
            <w:tcW w:w="63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40%</w:t>
            </w:r>
          </w:p>
        </w:tc>
        <w:tc>
          <w:tcPr>
            <w:tcW w:w="387"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60%</w:t>
            </w:r>
          </w:p>
        </w:tc>
      </w:tr>
      <w:tr w:rsidR="00AB7D07" w:rsidRPr="00941639" w:rsidTr="00C56E10">
        <w:trPr>
          <w:trHeight w:val="418"/>
        </w:trPr>
        <w:tc>
          <w:tcPr>
            <w:cnfStyle w:val="001000000000"/>
            <w:tcW w:w="730" w:type="pct"/>
            <w:vMerge/>
            <w:tcBorders>
              <w:left w:val="single" w:sz="18" w:space="0" w:color="auto"/>
              <w:right w:val="single" w:sz="6" w:space="0" w:color="auto"/>
            </w:tcBorders>
            <w:vAlign w:val="center"/>
            <w:hideMark/>
          </w:tcPr>
          <w:p w:rsidR="007A1CA9" w:rsidRPr="00941639" w:rsidRDefault="007A1CA9" w:rsidP="00114CD1">
            <w:pPr>
              <w:rPr>
                <w:rFonts w:asciiTheme="majorHAnsi" w:eastAsia="Calibri" w:hAnsiTheme="majorHAnsi" w:cs="Calibri"/>
                <w:color w:val="000000"/>
                <w:lang w:eastAsia="en-US"/>
              </w:rPr>
            </w:pPr>
          </w:p>
        </w:tc>
        <w:tc>
          <w:tcPr>
            <w:tcW w:w="92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712009" w:rsidRDefault="007A1CA9" w:rsidP="00712009">
            <w:pPr>
              <w:autoSpaceDE w:val="0"/>
              <w:autoSpaceDN w:val="0"/>
              <w:adjustRightInd w:val="0"/>
              <w:contextualSpacing/>
              <w:cnfStyle w:val="000000000000"/>
              <w:rPr>
                <w:rFonts w:eastAsia="Calibri"/>
                <w:lang w:val="fr-LU"/>
              </w:rPr>
            </w:pPr>
            <w:r w:rsidRPr="007A1CA9">
              <w:rPr>
                <w:rFonts w:eastAsia="Calibri"/>
              </w:rPr>
              <w:t>Mécanique de la rupture et fatigue</w:t>
            </w:r>
          </w:p>
        </w:tc>
        <w:tc>
          <w:tcPr>
            <w:tcW w:w="34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2</w:t>
            </w:r>
          </w:p>
        </w:tc>
        <w:tc>
          <w:tcPr>
            <w:tcW w:w="30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1h30</w:t>
            </w:r>
          </w:p>
        </w:tc>
        <w:tc>
          <w:tcPr>
            <w:tcW w:w="25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1h30</w:t>
            </w:r>
          </w:p>
        </w:tc>
        <w:tc>
          <w:tcPr>
            <w:tcW w:w="259"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p>
        </w:tc>
        <w:tc>
          <w:tcPr>
            <w:tcW w:w="58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45h00</w:t>
            </w:r>
          </w:p>
        </w:tc>
        <w:tc>
          <w:tcPr>
            <w:tcW w:w="63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40%</w:t>
            </w:r>
          </w:p>
        </w:tc>
        <w:tc>
          <w:tcPr>
            <w:tcW w:w="387"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60%</w:t>
            </w:r>
          </w:p>
        </w:tc>
      </w:tr>
      <w:tr w:rsidR="00275175" w:rsidRPr="00941639" w:rsidTr="00C56E10">
        <w:trPr>
          <w:cnfStyle w:val="000000100000"/>
          <w:trHeight w:val="531"/>
        </w:trPr>
        <w:tc>
          <w:tcPr>
            <w:cnfStyle w:val="001000000000"/>
            <w:tcW w:w="730" w:type="pct"/>
            <w:vMerge w:val="restart"/>
            <w:tcBorders>
              <w:top w:val="single" w:sz="18" w:space="0" w:color="auto"/>
              <w:left w:val="single" w:sz="18" w:space="0" w:color="auto"/>
              <w:bottom w:val="single" w:sz="18" w:space="0" w:color="auto"/>
              <w:right w:val="single" w:sz="6" w:space="0" w:color="auto"/>
            </w:tcBorders>
            <w:vAlign w:val="center"/>
            <w:hideMark/>
          </w:tcPr>
          <w:p w:rsidR="00275175" w:rsidRPr="00941639" w:rsidRDefault="00275175" w:rsidP="00114CD1">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Méthodologique</w:t>
            </w:r>
          </w:p>
          <w:p w:rsidR="00275175" w:rsidRPr="00941639" w:rsidRDefault="00275175"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UEM 2.1</w:t>
            </w:r>
          </w:p>
          <w:p w:rsidR="00275175" w:rsidRPr="00941639" w:rsidRDefault="00275175"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Crédits : 9</w:t>
            </w:r>
          </w:p>
          <w:p w:rsidR="00275175" w:rsidRPr="00941639" w:rsidRDefault="00275175" w:rsidP="00114CD1">
            <w:pPr>
              <w:autoSpaceDE w:val="0"/>
              <w:autoSpaceDN w:val="0"/>
              <w:adjustRightInd w:val="0"/>
              <w:spacing w:line="276" w:lineRule="auto"/>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Coefficients : 5</w:t>
            </w:r>
          </w:p>
        </w:tc>
        <w:tc>
          <w:tcPr>
            <w:tcW w:w="92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75175" w:rsidRPr="00010021" w:rsidRDefault="00275175" w:rsidP="00712009">
            <w:pPr>
              <w:autoSpaceDE w:val="0"/>
              <w:autoSpaceDN w:val="0"/>
              <w:adjustRightInd w:val="0"/>
              <w:contextualSpacing/>
              <w:cnfStyle w:val="000000100000"/>
              <w:rPr>
                <w:rFonts w:ascii="Cambria" w:eastAsia="Calibri" w:hAnsi="Cambria"/>
                <w:color w:val="000000"/>
              </w:rPr>
            </w:pPr>
            <w:r w:rsidRPr="00010021">
              <w:rPr>
                <w:rFonts w:eastAsia="Calibri"/>
              </w:rPr>
              <w:t>Bureau des Méthodes</w:t>
            </w:r>
          </w:p>
        </w:tc>
        <w:tc>
          <w:tcPr>
            <w:tcW w:w="34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75175" w:rsidRPr="00010021" w:rsidRDefault="00275175" w:rsidP="00712009">
            <w:pPr>
              <w:autoSpaceDE w:val="0"/>
              <w:autoSpaceDN w:val="0"/>
              <w:adjustRightInd w:val="0"/>
              <w:contextualSpacing/>
              <w:jc w:val="center"/>
              <w:cnfStyle w:val="000000100000"/>
              <w:rPr>
                <w:rFonts w:ascii="Cambria" w:eastAsia="Calibri" w:hAnsi="Cambria"/>
                <w:color w:val="000000"/>
              </w:rPr>
            </w:pPr>
            <w:r>
              <w:rPr>
                <w:rFonts w:ascii="Cambria" w:eastAsia="Calibri" w:hAnsi="Cambria"/>
                <w:color w:val="000000"/>
              </w:rPr>
              <w:t>4</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75175" w:rsidRPr="00010021" w:rsidRDefault="00275175"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2</w:t>
            </w:r>
          </w:p>
        </w:tc>
        <w:tc>
          <w:tcPr>
            <w:tcW w:w="30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75175" w:rsidRPr="00010021" w:rsidRDefault="00275175"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1h30</w:t>
            </w:r>
          </w:p>
        </w:tc>
        <w:tc>
          <w:tcPr>
            <w:tcW w:w="25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275175" w:rsidRPr="00010021" w:rsidRDefault="00275175" w:rsidP="00712009">
            <w:pPr>
              <w:autoSpaceDE w:val="0"/>
              <w:autoSpaceDN w:val="0"/>
              <w:adjustRightInd w:val="0"/>
              <w:contextualSpacing/>
              <w:jc w:val="center"/>
              <w:cnfStyle w:val="000000100000"/>
              <w:rPr>
                <w:rFonts w:ascii="Cambria" w:eastAsia="Calibri" w:hAnsi="Cambria"/>
                <w:color w:val="000000"/>
              </w:rPr>
            </w:pPr>
          </w:p>
        </w:tc>
        <w:tc>
          <w:tcPr>
            <w:tcW w:w="25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75175" w:rsidRPr="00010021" w:rsidRDefault="00275175" w:rsidP="00275175">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w:t>
            </w:r>
            <w:r>
              <w:rPr>
                <w:rFonts w:ascii="Cambria" w:eastAsia="Calibri" w:hAnsi="Cambria"/>
                <w:color w:val="000000"/>
              </w:rPr>
              <w:t>3</w:t>
            </w:r>
            <w:r w:rsidRPr="00010021">
              <w:rPr>
                <w:rFonts w:ascii="Cambria" w:eastAsia="Calibri" w:hAnsi="Cambria"/>
                <w:color w:val="000000"/>
              </w:rPr>
              <w:t>0</w:t>
            </w:r>
          </w:p>
        </w:tc>
        <w:tc>
          <w:tcPr>
            <w:tcW w:w="58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75175" w:rsidRPr="00010021" w:rsidRDefault="00275175" w:rsidP="003B5421">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45h00</w:t>
            </w:r>
          </w:p>
        </w:tc>
        <w:tc>
          <w:tcPr>
            <w:tcW w:w="63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75175" w:rsidRPr="00010021" w:rsidRDefault="00275175" w:rsidP="003B5421">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55h00</w:t>
            </w:r>
          </w:p>
        </w:tc>
        <w:tc>
          <w:tcPr>
            <w:tcW w:w="3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75175" w:rsidRPr="00010021" w:rsidRDefault="00275175"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40%</w:t>
            </w:r>
          </w:p>
        </w:tc>
        <w:tc>
          <w:tcPr>
            <w:tcW w:w="387"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275175" w:rsidRPr="00010021" w:rsidRDefault="00275175"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60%</w:t>
            </w:r>
          </w:p>
        </w:tc>
      </w:tr>
      <w:tr w:rsidR="00275175" w:rsidRPr="00941639" w:rsidTr="00C56E10">
        <w:trPr>
          <w:trHeight w:val="450"/>
        </w:trPr>
        <w:tc>
          <w:tcPr>
            <w:cnfStyle w:val="001000000000"/>
            <w:tcW w:w="730" w:type="pct"/>
            <w:vMerge/>
            <w:tcBorders>
              <w:top w:val="single" w:sz="18" w:space="0" w:color="auto"/>
              <w:left w:val="single" w:sz="18" w:space="0" w:color="auto"/>
              <w:bottom w:val="single" w:sz="18" w:space="0" w:color="auto"/>
              <w:right w:val="single" w:sz="6" w:space="0" w:color="auto"/>
            </w:tcBorders>
            <w:vAlign w:val="center"/>
            <w:hideMark/>
          </w:tcPr>
          <w:p w:rsidR="00275175" w:rsidRPr="00941639" w:rsidRDefault="00275175" w:rsidP="00114CD1">
            <w:pPr>
              <w:rPr>
                <w:rFonts w:asciiTheme="majorHAnsi" w:eastAsia="Calibri" w:hAnsiTheme="majorHAnsi" w:cs="Calibri"/>
                <w:color w:val="000000"/>
                <w:lang w:eastAsia="en-US"/>
              </w:rPr>
            </w:pPr>
          </w:p>
        </w:tc>
        <w:tc>
          <w:tcPr>
            <w:tcW w:w="9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75175" w:rsidRPr="007A1CA9" w:rsidRDefault="00275175" w:rsidP="00712009">
            <w:pPr>
              <w:autoSpaceDE w:val="0"/>
              <w:autoSpaceDN w:val="0"/>
              <w:adjustRightInd w:val="0"/>
              <w:contextualSpacing/>
              <w:cnfStyle w:val="000000000000"/>
              <w:rPr>
                <w:rFonts w:ascii="Cambria" w:eastAsia="Calibri" w:hAnsi="Cambria"/>
              </w:rPr>
            </w:pPr>
            <w:r w:rsidRPr="007A1CA9">
              <w:rPr>
                <w:rFonts w:ascii="Cambria" w:eastAsia="Calibri" w:hAnsi="Cambria"/>
              </w:rPr>
              <w:t>Turbomachines</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75175" w:rsidRPr="00010021" w:rsidRDefault="00275175" w:rsidP="00712009">
            <w:pPr>
              <w:autoSpaceDE w:val="0"/>
              <w:autoSpaceDN w:val="0"/>
              <w:adjustRightInd w:val="0"/>
              <w:contextualSpacing/>
              <w:jc w:val="center"/>
              <w:cnfStyle w:val="000000000000"/>
              <w:rPr>
                <w:rFonts w:ascii="Cambria" w:eastAsia="Calibri" w:hAnsi="Cambria"/>
                <w:color w:val="000000"/>
              </w:rPr>
            </w:pPr>
            <w:r>
              <w:rPr>
                <w:rFonts w:ascii="Cambria" w:eastAsia="Calibri" w:hAnsi="Cambria"/>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75175" w:rsidRPr="00010021" w:rsidRDefault="00275175"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2</w:t>
            </w:r>
          </w:p>
        </w:tc>
        <w:tc>
          <w:tcPr>
            <w:tcW w:w="30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75175" w:rsidRPr="00010021" w:rsidRDefault="00275175"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1h30</w:t>
            </w:r>
          </w:p>
        </w:tc>
        <w:tc>
          <w:tcPr>
            <w:tcW w:w="25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75175" w:rsidRPr="00010021" w:rsidRDefault="00275175" w:rsidP="00712009">
            <w:pPr>
              <w:autoSpaceDE w:val="0"/>
              <w:autoSpaceDN w:val="0"/>
              <w:adjustRightInd w:val="0"/>
              <w:contextualSpacing/>
              <w:jc w:val="center"/>
              <w:cnfStyle w:val="000000000000"/>
              <w:rPr>
                <w:rFonts w:ascii="Cambria" w:eastAsia="Calibri" w:hAnsi="Cambria"/>
                <w:color w:val="000000"/>
              </w:rPr>
            </w:pPr>
          </w:p>
        </w:tc>
        <w:tc>
          <w:tcPr>
            <w:tcW w:w="25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75175" w:rsidRPr="00010021" w:rsidRDefault="00275175" w:rsidP="00275175">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w:t>
            </w:r>
            <w:r>
              <w:rPr>
                <w:rFonts w:ascii="Cambria" w:eastAsia="Calibri" w:hAnsi="Cambria"/>
                <w:color w:val="000000"/>
              </w:rPr>
              <w:t>0</w:t>
            </w:r>
            <w:r w:rsidRPr="00010021">
              <w:rPr>
                <w:rFonts w:ascii="Cambria" w:eastAsia="Calibri" w:hAnsi="Cambria"/>
                <w:color w:val="000000"/>
              </w:rPr>
              <w:t>0</w:t>
            </w:r>
          </w:p>
        </w:tc>
        <w:tc>
          <w:tcPr>
            <w:tcW w:w="58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75175" w:rsidRPr="00010021" w:rsidRDefault="00275175" w:rsidP="003B5421">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37h30</w:t>
            </w:r>
          </w:p>
        </w:tc>
        <w:tc>
          <w:tcPr>
            <w:tcW w:w="63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75175" w:rsidRPr="00010021" w:rsidRDefault="00275175" w:rsidP="003B5421">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37h30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75175" w:rsidRPr="00010021" w:rsidRDefault="00275175"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40%</w:t>
            </w:r>
          </w:p>
        </w:tc>
        <w:tc>
          <w:tcPr>
            <w:tcW w:w="387"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275175" w:rsidRPr="00010021" w:rsidRDefault="00275175"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60%</w:t>
            </w:r>
          </w:p>
        </w:tc>
      </w:tr>
      <w:tr w:rsidR="00AB7D07" w:rsidRPr="00941639" w:rsidTr="00C56E10">
        <w:trPr>
          <w:cnfStyle w:val="000000100000"/>
          <w:trHeight w:val="686"/>
        </w:trPr>
        <w:tc>
          <w:tcPr>
            <w:cnfStyle w:val="001000000000"/>
            <w:tcW w:w="730" w:type="pct"/>
            <w:vMerge/>
            <w:tcBorders>
              <w:top w:val="single" w:sz="18" w:space="0" w:color="auto"/>
              <w:left w:val="single" w:sz="18" w:space="0" w:color="auto"/>
              <w:bottom w:val="single" w:sz="18" w:space="0" w:color="auto"/>
              <w:right w:val="single" w:sz="6" w:space="0" w:color="auto"/>
            </w:tcBorders>
            <w:vAlign w:val="center"/>
            <w:hideMark/>
          </w:tcPr>
          <w:p w:rsidR="007A1CA9" w:rsidRPr="00941639" w:rsidRDefault="007A1CA9" w:rsidP="00114CD1">
            <w:pPr>
              <w:rPr>
                <w:rFonts w:asciiTheme="majorHAnsi" w:eastAsia="Calibri" w:hAnsiTheme="majorHAnsi" w:cs="Calibri"/>
                <w:color w:val="000000"/>
                <w:lang w:eastAsia="en-US"/>
              </w:rPr>
            </w:pPr>
          </w:p>
        </w:tc>
        <w:tc>
          <w:tcPr>
            <w:tcW w:w="9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cnfStyle w:val="000000100000"/>
              <w:rPr>
                <w:rFonts w:ascii="Cambria" w:eastAsia="Calibri" w:hAnsi="Cambria"/>
              </w:rPr>
            </w:pPr>
            <w:r w:rsidRPr="00010021">
              <w:rPr>
                <w:rFonts w:ascii="Cambria" w:eastAsia="Calibri" w:hAnsi="Cambria" w:cs="Calibri"/>
                <w:lang w:eastAsia="en-US"/>
              </w:rPr>
              <w:t>Logiciel</w:t>
            </w:r>
            <w:r>
              <w:rPr>
                <w:rFonts w:ascii="Cambria" w:eastAsia="Calibri" w:hAnsi="Cambria" w:cs="Calibri"/>
                <w:lang w:eastAsia="en-US"/>
              </w:rPr>
              <w:t>s</w:t>
            </w:r>
            <w:r w:rsidRPr="00010021">
              <w:rPr>
                <w:rFonts w:ascii="Cambria" w:eastAsia="Calibri" w:hAnsi="Cambria" w:cs="Calibri"/>
                <w:lang w:eastAsia="en-US"/>
              </w:rPr>
              <w:t xml:space="preserve"> de simulation numérique en mécanique</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w:t>
            </w:r>
          </w:p>
        </w:tc>
        <w:tc>
          <w:tcPr>
            <w:tcW w:w="30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p>
        </w:tc>
        <w:tc>
          <w:tcPr>
            <w:tcW w:w="25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p>
        </w:tc>
        <w:tc>
          <w:tcPr>
            <w:tcW w:w="25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1h30</w:t>
            </w:r>
          </w:p>
        </w:tc>
        <w:tc>
          <w:tcPr>
            <w:tcW w:w="58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22h30</w:t>
            </w:r>
          </w:p>
        </w:tc>
        <w:tc>
          <w:tcPr>
            <w:tcW w:w="63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p>
        </w:tc>
        <w:tc>
          <w:tcPr>
            <w:tcW w:w="387"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100%</w:t>
            </w:r>
          </w:p>
        </w:tc>
      </w:tr>
      <w:tr w:rsidR="00AB7D07" w:rsidRPr="00941639" w:rsidTr="008058AE">
        <w:trPr>
          <w:trHeight w:val="596"/>
        </w:trPr>
        <w:tc>
          <w:tcPr>
            <w:cnfStyle w:val="001000000000"/>
            <w:tcW w:w="730" w:type="pct"/>
            <w:vMerge w:val="restart"/>
            <w:tcBorders>
              <w:top w:val="single" w:sz="18" w:space="0" w:color="auto"/>
              <w:left w:val="single" w:sz="18" w:space="0" w:color="auto"/>
              <w:bottom w:val="single" w:sz="18" w:space="0" w:color="auto"/>
              <w:right w:val="single" w:sz="4" w:space="0" w:color="auto"/>
            </w:tcBorders>
            <w:hideMark/>
          </w:tcPr>
          <w:p w:rsidR="007A1CA9" w:rsidRPr="00941639" w:rsidRDefault="007A1CA9" w:rsidP="00114CD1">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Découverte</w:t>
            </w:r>
          </w:p>
          <w:p w:rsidR="007A1CA9" w:rsidRPr="00941639" w:rsidRDefault="007A1CA9"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UED 2.1</w:t>
            </w:r>
          </w:p>
          <w:p w:rsidR="007A1CA9" w:rsidRPr="00941639" w:rsidRDefault="007A1CA9"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Crédits : 2</w:t>
            </w:r>
          </w:p>
          <w:p w:rsidR="007A1CA9" w:rsidRPr="00941639" w:rsidRDefault="007A1CA9" w:rsidP="00114CD1">
            <w:pPr>
              <w:autoSpaceDE w:val="0"/>
              <w:autoSpaceDN w:val="0"/>
              <w:adjustRightInd w:val="0"/>
              <w:spacing w:line="276" w:lineRule="auto"/>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Coefficients : 2</w:t>
            </w:r>
          </w:p>
        </w:tc>
        <w:tc>
          <w:tcPr>
            <w:tcW w:w="928"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7A1CA9" w:rsidRPr="004B7815" w:rsidRDefault="004B7815" w:rsidP="00712009">
            <w:pPr>
              <w:cnfStyle w:val="000000000000"/>
              <w:rPr>
                <w:rFonts w:ascii="Cambria" w:eastAsia="Calibri" w:hAnsi="Cambria"/>
                <w:color w:val="000000"/>
              </w:rPr>
            </w:pPr>
            <w:r w:rsidRPr="004B7815">
              <w:rPr>
                <w:rFonts w:ascii="Cambria" w:eastAsia="Calibri" w:hAnsi="Cambria"/>
                <w:color w:val="000000"/>
              </w:rPr>
              <w:t>Panier au choix</w:t>
            </w:r>
          </w:p>
        </w:tc>
        <w:tc>
          <w:tcPr>
            <w:tcW w:w="340"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w:t>
            </w:r>
          </w:p>
        </w:tc>
        <w:tc>
          <w:tcPr>
            <w:tcW w:w="30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1h30</w:t>
            </w:r>
          </w:p>
        </w:tc>
        <w:tc>
          <w:tcPr>
            <w:tcW w:w="25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p>
        </w:tc>
        <w:tc>
          <w:tcPr>
            <w:tcW w:w="25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p>
        </w:tc>
        <w:tc>
          <w:tcPr>
            <w:tcW w:w="58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22h30</w:t>
            </w:r>
          </w:p>
        </w:tc>
        <w:tc>
          <w:tcPr>
            <w:tcW w:w="63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02h30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p>
        </w:tc>
        <w:tc>
          <w:tcPr>
            <w:tcW w:w="387"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100%</w:t>
            </w:r>
          </w:p>
        </w:tc>
      </w:tr>
      <w:tr w:rsidR="00AB7D07" w:rsidRPr="00941639" w:rsidTr="008058AE">
        <w:trPr>
          <w:cnfStyle w:val="000000100000"/>
          <w:trHeight w:val="520"/>
        </w:trPr>
        <w:tc>
          <w:tcPr>
            <w:cnfStyle w:val="001000000000"/>
            <w:tcW w:w="730" w:type="pct"/>
            <w:vMerge/>
            <w:tcBorders>
              <w:top w:val="single" w:sz="18" w:space="0" w:color="auto"/>
              <w:left w:val="single" w:sz="18" w:space="0" w:color="auto"/>
              <w:bottom w:val="single" w:sz="18" w:space="0" w:color="auto"/>
              <w:right w:val="single" w:sz="4" w:space="0" w:color="auto"/>
            </w:tcBorders>
            <w:vAlign w:val="center"/>
            <w:hideMark/>
          </w:tcPr>
          <w:p w:rsidR="007A1CA9" w:rsidRPr="00941639" w:rsidRDefault="007A1CA9" w:rsidP="00114CD1">
            <w:pPr>
              <w:rPr>
                <w:rFonts w:asciiTheme="majorHAnsi" w:eastAsia="Calibri" w:hAnsiTheme="majorHAnsi" w:cs="Calibri"/>
                <w:color w:val="000000"/>
                <w:lang w:eastAsia="en-US"/>
              </w:rPr>
            </w:pPr>
          </w:p>
        </w:tc>
        <w:tc>
          <w:tcPr>
            <w:tcW w:w="928"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7A1CA9" w:rsidRPr="004B7815" w:rsidRDefault="004B7815" w:rsidP="00712009">
            <w:pPr>
              <w:cnfStyle w:val="000000100000"/>
              <w:rPr>
                <w:rFonts w:ascii="Cambria" w:eastAsia="Calibri" w:hAnsi="Cambria"/>
                <w:color w:val="000000"/>
              </w:rPr>
            </w:pPr>
            <w:r w:rsidRPr="004B7815">
              <w:rPr>
                <w:rFonts w:ascii="Cambria" w:eastAsia="Calibri" w:hAnsi="Cambria"/>
                <w:color w:val="000000"/>
              </w:rPr>
              <w:t>Panier au choix</w:t>
            </w:r>
          </w:p>
        </w:tc>
        <w:tc>
          <w:tcPr>
            <w:tcW w:w="340"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w:t>
            </w:r>
          </w:p>
        </w:tc>
        <w:tc>
          <w:tcPr>
            <w:tcW w:w="30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1h30</w:t>
            </w:r>
          </w:p>
        </w:tc>
        <w:tc>
          <w:tcPr>
            <w:tcW w:w="25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p>
        </w:tc>
        <w:tc>
          <w:tcPr>
            <w:tcW w:w="25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p>
        </w:tc>
        <w:tc>
          <w:tcPr>
            <w:tcW w:w="58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22h30</w:t>
            </w:r>
          </w:p>
        </w:tc>
        <w:tc>
          <w:tcPr>
            <w:tcW w:w="63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02h30</w:t>
            </w:r>
          </w:p>
        </w:tc>
        <w:tc>
          <w:tcPr>
            <w:tcW w:w="38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p>
        </w:tc>
        <w:tc>
          <w:tcPr>
            <w:tcW w:w="387"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7A1CA9" w:rsidRPr="00010021" w:rsidRDefault="007A1CA9" w:rsidP="00712009">
            <w:pPr>
              <w:autoSpaceDE w:val="0"/>
              <w:autoSpaceDN w:val="0"/>
              <w:adjustRightInd w:val="0"/>
              <w:contextualSpacing/>
              <w:jc w:val="center"/>
              <w:cnfStyle w:val="000000100000"/>
              <w:rPr>
                <w:rFonts w:ascii="Cambria" w:eastAsia="Calibri" w:hAnsi="Cambria"/>
                <w:color w:val="000000"/>
              </w:rPr>
            </w:pPr>
            <w:r w:rsidRPr="00010021">
              <w:rPr>
                <w:rFonts w:ascii="Cambria" w:eastAsia="Calibri" w:hAnsi="Cambria"/>
                <w:color w:val="000000"/>
              </w:rPr>
              <w:t>100%</w:t>
            </w:r>
          </w:p>
        </w:tc>
      </w:tr>
      <w:tr w:rsidR="00AB7D07" w:rsidRPr="00941639" w:rsidTr="00C56E10">
        <w:trPr>
          <w:trHeight w:val="360"/>
        </w:trPr>
        <w:tc>
          <w:tcPr>
            <w:cnfStyle w:val="001000000000"/>
            <w:tcW w:w="730" w:type="pct"/>
            <w:tcBorders>
              <w:top w:val="single" w:sz="18" w:space="0" w:color="auto"/>
              <w:left w:val="single" w:sz="18" w:space="0" w:color="auto"/>
              <w:bottom w:val="single" w:sz="18" w:space="0" w:color="auto"/>
              <w:right w:val="single" w:sz="6" w:space="0" w:color="auto"/>
            </w:tcBorders>
            <w:hideMark/>
          </w:tcPr>
          <w:p w:rsidR="004B7815" w:rsidRPr="00941639" w:rsidRDefault="004B7815" w:rsidP="00114CD1">
            <w:pPr>
              <w:autoSpaceDE w:val="0"/>
              <w:autoSpaceDN w:val="0"/>
              <w:adjustRightInd w:val="0"/>
              <w:rPr>
                <w:rFonts w:asciiTheme="majorHAnsi" w:eastAsia="Calibri" w:hAnsiTheme="majorHAnsi" w:cs="Calibri"/>
                <w:color w:val="000000"/>
              </w:rPr>
            </w:pPr>
            <w:r w:rsidRPr="00941639">
              <w:rPr>
                <w:rFonts w:asciiTheme="majorHAnsi" w:eastAsia="Calibri" w:hAnsiTheme="majorHAnsi" w:cs="Calibri"/>
                <w:b w:val="0"/>
                <w:bCs w:val="0"/>
                <w:color w:val="000000"/>
              </w:rPr>
              <w:t>UE Transversale</w:t>
            </w:r>
          </w:p>
          <w:p w:rsidR="004B7815" w:rsidRPr="00941639" w:rsidRDefault="004B7815"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Code : UET 2.1</w:t>
            </w:r>
          </w:p>
          <w:p w:rsidR="004B7815" w:rsidRPr="00941639" w:rsidRDefault="004B7815" w:rsidP="00114CD1">
            <w:pPr>
              <w:autoSpaceDE w:val="0"/>
              <w:autoSpaceDN w:val="0"/>
              <w:adjustRightInd w:val="0"/>
              <w:rPr>
                <w:rFonts w:asciiTheme="majorHAnsi" w:eastAsia="Calibri" w:hAnsiTheme="majorHAnsi" w:cs="Calibri"/>
                <w:b w:val="0"/>
                <w:bCs w:val="0"/>
                <w:color w:val="000000"/>
              </w:rPr>
            </w:pPr>
            <w:r w:rsidRPr="00941639">
              <w:rPr>
                <w:rFonts w:asciiTheme="majorHAnsi" w:eastAsia="Calibri" w:hAnsiTheme="majorHAnsi" w:cs="Calibri"/>
                <w:b w:val="0"/>
                <w:bCs w:val="0"/>
                <w:color w:val="000000"/>
              </w:rPr>
              <w:t>Crédits : 1</w:t>
            </w:r>
          </w:p>
          <w:p w:rsidR="004B7815" w:rsidRPr="00941639" w:rsidRDefault="004B7815" w:rsidP="00114CD1">
            <w:pPr>
              <w:autoSpaceDE w:val="0"/>
              <w:autoSpaceDN w:val="0"/>
              <w:adjustRightInd w:val="0"/>
              <w:spacing w:line="276" w:lineRule="auto"/>
              <w:rPr>
                <w:rFonts w:asciiTheme="majorHAnsi" w:eastAsia="Calibri" w:hAnsiTheme="majorHAnsi" w:cs="Calibri"/>
                <w:color w:val="000000"/>
                <w:lang w:eastAsia="en-US"/>
              </w:rPr>
            </w:pPr>
            <w:r w:rsidRPr="00941639">
              <w:rPr>
                <w:rFonts w:asciiTheme="majorHAnsi" w:eastAsia="Calibri" w:hAnsiTheme="majorHAnsi" w:cs="Calibri"/>
                <w:b w:val="0"/>
                <w:bCs w:val="0"/>
                <w:color w:val="000000"/>
              </w:rPr>
              <w:t>Coefficients : 1</w:t>
            </w:r>
          </w:p>
        </w:tc>
        <w:tc>
          <w:tcPr>
            <w:tcW w:w="92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4B7815" w:rsidRPr="00941639" w:rsidRDefault="004B7815" w:rsidP="00821DFB">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lang w:eastAsia="en-US"/>
              </w:rPr>
              <w:t>Recherche documentaire et conception de mémoire</w:t>
            </w:r>
          </w:p>
        </w:tc>
        <w:tc>
          <w:tcPr>
            <w:tcW w:w="34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4B7815" w:rsidRPr="00010021" w:rsidRDefault="004B7815"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4B7815" w:rsidRPr="00010021" w:rsidRDefault="004B7815"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w:t>
            </w:r>
          </w:p>
        </w:tc>
        <w:tc>
          <w:tcPr>
            <w:tcW w:w="30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4B7815" w:rsidRPr="00010021" w:rsidRDefault="004B7815"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1h30</w:t>
            </w:r>
          </w:p>
        </w:tc>
        <w:tc>
          <w:tcPr>
            <w:tcW w:w="25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4B7815" w:rsidRPr="00010021" w:rsidRDefault="004B7815" w:rsidP="00712009">
            <w:pPr>
              <w:autoSpaceDE w:val="0"/>
              <w:autoSpaceDN w:val="0"/>
              <w:adjustRightInd w:val="0"/>
              <w:contextualSpacing/>
              <w:jc w:val="center"/>
              <w:cnfStyle w:val="000000000000"/>
              <w:rPr>
                <w:rFonts w:ascii="Cambria" w:eastAsia="Calibri" w:hAnsi="Cambria"/>
                <w:color w:val="000000"/>
              </w:rPr>
            </w:pPr>
          </w:p>
        </w:tc>
        <w:tc>
          <w:tcPr>
            <w:tcW w:w="25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4B7815" w:rsidRPr="00010021" w:rsidRDefault="004B7815" w:rsidP="00712009">
            <w:pPr>
              <w:autoSpaceDE w:val="0"/>
              <w:autoSpaceDN w:val="0"/>
              <w:adjustRightInd w:val="0"/>
              <w:contextualSpacing/>
              <w:jc w:val="center"/>
              <w:cnfStyle w:val="000000000000"/>
              <w:rPr>
                <w:rFonts w:ascii="Cambria" w:eastAsia="Calibri" w:hAnsi="Cambria"/>
                <w:color w:val="000000"/>
              </w:rPr>
            </w:pPr>
          </w:p>
        </w:tc>
        <w:tc>
          <w:tcPr>
            <w:tcW w:w="58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4B7815" w:rsidRPr="00010021" w:rsidRDefault="004B7815"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22h30</w:t>
            </w:r>
          </w:p>
        </w:tc>
        <w:tc>
          <w:tcPr>
            <w:tcW w:w="63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4B7815" w:rsidRPr="00010021" w:rsidRDefault="004B7815"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02h30</w:t>
            </w:r>
          </w:p>
        </w:tc>
        <w:tc>
          <w:tcPr>
            <w:tcW w:w="38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4B7815" w:rsidRPr="00010021" w:rsidRDefault="004B7815" w:rsidP="00712009">
            <w:pPr>
              <w:autoSpaceDE w:val="0"/>
              <w:autoSpaceDN w:val="0"/>
              <w:adjustRightInd w:val="0"/>
              <w:contextualSpacing/>
              <w:jc w:val="center"/>
              <w:cnfStyle w:val="000000000000"/>
              <w:rPr>
                <w:rFonts w:ascii="Cambria" w:eastAsia="Calibri" w:hAnsi="Cambria"/>
                <w:color w:val="000000"/>
              </w:rPr>
            </w:pPr>
          </w:p>
        </w:tc>
        <w:tc>
          <w:tcPr>
            <w:tcW w:w="387"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4B7815" w:rsidRPr="00010021" w:rsidRDefault="004B7815" w:rsidP="00712009">
            <w:pPr>
              <w:autoSpaceDE w:val="0"/>
              <w:autoSpaceDN w:val="0"/>
              <w:adjustRightInd w:val="0"/>
              <w:contextualSpacing/>
              <w:jc w:val="center"/>
              <w:cnfStyle w:val="000000000000"/>
              <w:rPr>
                <w:rFonts w:ascii="Cambria" w:eastAsia="Calibri" w:hAnsi="Cambria"/>
                <w:color w:val="000000"/>
              </w:rPr>
            </w:pPr>
            <w:r w:rsidRPr="00010021">
              <w:rPr>
                <w:rFonts w:ascii="Cambria" w:eastAsia="Calibri" w:hAnsi="Cambria"/>
                <w:color w:val="000000"/>
              </w:rPr>
              <w:t>100%</w:t>
            </w:r>
          </w:p>
        </w:tc>
      </w:tr>
      <w:tr w:rsidR="00AB7D07" w:rsidRPr="00941639" w:rsidTr="00C56E10">
        <w:trPr>
          <w:cnfStyle w:val="000000100000"/>
          <w:trHeight w:val="288"/>
        </w:trPr>
        <w:tc>
          <w:tcPr>
            <w:cnfStyle w:val="001000000000"/>
            <w:tcW w:w="730" w:type="pct"/>
            <w:tcBorders>
              <w:top w:val="single" w:sz="18" w:space="0" w:color="auto"/>
              <w:left w:val="single" w:sz="18" w:space="0" w:color="auto"/>
              <w:right w:val="single" w:sz="6" w:space="0" w:color="auto"/>
            </w:tcBorders>
            <w:hideMark/>
          </w:tcPr>
          <w:p w:rsidR="004B7815" w:rsidRPr="00941639" w:rsidRDefault="004B7815" w:rsidP="00114CD1">
            <w:pPr>
              <w:autoSpaceDE w:val="0"/>
              <w:autoSpaceDN w:val="0"/>
              <w:adjustRightInd w:val="0"/>
              <w:spacing w:line="276" w:lineRule="auto"/>
              <w:jc w:val="center"/>
              <w:rPr>
                <w:rFonts w:asciiTheme="majorHAnsi" w:eastAsia="Calibri" w:hAnsiTheme="majorHAnsi" w:cs="Calibri"/>
                <w:color w:val="000000"/>
                <w:lang w:eastAsia="en-US"/>
              </w:rPr>
            </w:pPr>
            <w:r w:rsidRPr="00941639">
              <w:rPr>
                <w:rFonts w:asciiTheme="majorHAnsi" w:eastAsia="Calibri" w:hAnsiTheme="majorHAnsi" w:cs="Calibri"/>
                <w:color w:val="000000"/>
              </w:rPr>
              <w:t>Total semestre 3</w:t>
            </w:r>
          </w:p>
        </w:tc>
        <w:tc>
          <w:tcPr>
            <w:tcW w:w="92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4B7815" w:rsidRPr="00941639" w:rsidRDefault="004B7815" w:rsidP="00114CD1">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4B7815" w:rsidRPr="00941639" w:rsidRDefault="004B7815"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4B7815" w:rsidRPr="00941639" w:rsidRDefault="004B7815"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941639">
              <w:rPr>
                <w:rFonts w:asciiTheme="majorHAnsi" w:eastAsia="Calibri" w:hAnsiTheme="majorHAnsi" w:cs="Calibri"/>
                <w:b/>
                <w:bCs/>
                <w:color w:val="000000"/>
              </w:rPr>
              <w:t>17</w:t>
            </w:r>
          </w:p>
        </w:tc>
        <w:tc>
          <w:tcPr>
            <w:tcW w:w="30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4B7815" w:rsidRPr="004B7815" w:rsidRDefault="004B7815" w:rsidP="00AB7D07">
            <w:pPr>
              <w:autoSpaceDE w:val="0"/>
              <w:autoSpaceDN w:val="0"/>
              <w:adjustRightInd w:val="0"/>
              <w:spacing w:line="276" w:lineRule="auto"/>
              <w:jc w:val="center"/>
              <w:cnfStyle w:val="000000100000"/>
              <w:rPr>
                <w:rFonts w:asciiTheme="majorHAnsi" w:eastAsia="Calibri" w:hAnsiTheme="majorHAnsi" w:cs="Calibri"/>
                <w:b/>
                <w:bCs/>
                <w:color w:val="000000"/>
              </w:rPr>
            </w:pPr>
            <w:r w:rsidRPr="004B7815">
              <w:rPr>
                <w:rFonts w:asciiTheme="majorHAnsi" w:eastAsia="Calibri" w:hAnsiTheme="majorHAnsi" w:cs="Calibri"/>
                <w:b/>
                <w:bCs/>
                <w:color w:val="000000"/>
              </w:rPr>
              <w:t>1</w:t>
            </w:r>
            <w:r w:rsidR="00AB7D07">
              <w:rPr>
                <w:rFonts w:asciiTheme="majorHAnsi" w:eastAsia="Calibri" w:hAnsiTheme="majorHAnsi" w:cs="Calibri"/>
                <w:b/>
                <w:bCs/>
                <w:color w:val="000000"/>
              </w:rPr>
              <w:t>5</w:t>
            </w:r>
            <w:r w:rsidRPr="004B7815">
              <w:rPr>
                <w:rFonts w:asciiTheme="majorHAnsi" w:eastAsia="Calibri" w:hAnsiTheme="majorHAnsi" w:cs="Calibri"/>
                <w:b/>
                <w:bCs/>
                <w:color w:val="000000"/>
              </w:rPr>
              <w:t>h00</w:t>
            </w:r>
          </w:p>
        </w:tc>
        <w:tc>
          <w:tcPr>
            <w:tcW w:w="25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4B7815" w:rsidRPr="004B7815" w:rsidRDefault="004B7815" w:rsidP="004B7815">
            <w:pPr>
              <w:autoSpaceDE w:val="0"/>
              <w:autoSpaceDN w:val="0"/>
              <w:adjustRightInd w:val="0"/>
              <w:spacing w:line="276" w:lineRule="auto"/>
              <w:jc w:val="center"/>
              <w:cnfStyle w:val="000000100000"/>
              <w:rPr>
                <w:rFonts w:asciiTheme="majorHAnsi" w:eastAsia="Calibri" w:hAnsiTheme="majorHAnsi" w:cs="Calibri"/>
                <w:b/>
                <w:bCs/>
                <w:color w:val="000000"/>
              </w:rPr>
            </w:pPr>
            <w:r w:rsidRPr="004B7815">
              <w:rPr>
                <w:rFonts w:asciiTheme="majorHAnsi" w:eastAsia="Calibri" w:hAnsiTheme="majorHAnsi" w:cs="Calibri"/>
                <w:b/>
                <w:bCs/>
                <w:color w:val="000000"/>
              </w:rPr>
              <w:t>6h00</w:t>
            </w:r>
          </w:p>
        </w:tc>
        <w:tc>
          <w:tcPr>
            <w:tcW w:w="25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4B7815" w:rsidRPr="004B7815" w:rsidRDefault="00AB7D07" w:rsidP="00AB7D07">
            <w:pPr>
              <w:autoSpaceDE w:val="0"/>
              <w:autoSpaceDN w:val="0"/>
              <w:adjustRightInd w:val="0"/>
              <w:spacing w:line="276" w:lineRule="auto"/>
              <w:jc w:val="center"/>
              <w:cnfStyle w:val="000000100000"/>
              <w:rPr>
                <w:rFonts w:asciiTheme="majorHAnsi" w:eastAsia="Calibri" w:hAnsiTheme="majorHAnsi" w:cs="Calibri"/>
                <w:b/>
                <w:bCs/>
                <w:color w:val="000000"/>
              </w:rPr>
            </w:pPr>
            <w:r>
              <w:rPr>
                <w:rFonts w:asciiTheme="majorHAnsi" w:eastAsia="Calibri" w:hAnsiTheme="majorHAnsi" w:cs="Calibri"/>
                <w:b/>
                <w:bCs/>
                <w:color w:val="000000"/>
              </w:rPr>
              <w:t>4</w:t>
            </w:r>
            <w:r w:rsidR="004B7815" w:rsidRPr="004B7815">
              <w:rPr>
                <w:rFonts w:asciiTheme="majorHAnsi" w:eastAsia="Calibri" w:hAnsiTheme="majorHAnsi" w:cs="Calibri"/>
                <w:b/>
                <w:bCs/>
                <w:color w:val="000000"/>
              </w:rPr>
              <w:t>h00</w:t>
            </w:r>
          </w:p>
        </w:tc>
        <w:tc>
          <w:tcPr>
            <w:tcW w:w="58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4B7815" w:rsidRPr="00941639" w:rsidRDefault="004B7815"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sidRPr="00941639">
              <w:rPr>
                <w:rFonts w:asciiTheme="majorHAnsi" w:eastAsia="Calibri" w:hAnsiTheme="majorHAnsi" w:cs="Calibri"/>
                <w:b/>
                <w:bCs/>
              </w:rPr>
              <w:t>375h00</w:t>
            </w:r>
          </w:p>
        </w:tc>
        <w:tc>
          <w:tcPr>
            <w:tcW w:w="63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4B7815" w:rsidRPr="00941639" w:rsidRDefault="004B7815"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sidRPr="00941639">
              <w:rPr>
                <w:rFonts w:asciiTheme="majorHAnsi" w:eastAsia="Calibri" w:hAnsiTheme="majorHAnsi" w:cs="Calibri"/>
                <w:b/>
                <w:bCs/>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4B7815" w:rsidRPr="00941639" w:rsidRDefault="004B7815"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7"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4B7815" w:rsidRPr="00941639" w:rsidRDefault="004B7815"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2325A1" w:rsidRDefault="001213B8">
      <w:pPr>
        <w:spacing w:after="200" w:line="276" w:lineRule="auto"/>
        <w:rPr>
          <w:rFonts w:asciiTheme="majorHAnsi" w:eastAsia="Calibri" w:hAnsiTheme="majorHAnsi" w:cs="Calibri"/>
          <w:b/>
          <w:bCs/>
          <w:color w:val="000000"/>
          <w:u w:val="thick" w:color="F79646" w:themeColor="accent6"/>
        </w:rPr>
        <w:sectPr w:rsidR="002325A1" w:rsidSect="005F0A00">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941639">
        <w:rPr>
          <w:rFonts w:asciiTheme="majorHAnsi" w:eastAsia="Calibri" w:hAnsiTheme="majorHAnsi" w:cs="Calibri"/>
          <w:b/>
          <w:bCs/>
          <w:color w:val="000000"/>
          <w:u w:val="thick" w:color="F79646" w:themeColor="accent6"/>
        </w:rPr>
        <w:br w:type="page"/>
      </w:r>
    </w:p>
    <w:p w:rsidR="001213B8" w:rsidRDefault="001213B8">
      <w:pPr>
        <w:spacing w:after="200" w:line="276" w:lineRule="auto"/>
        <w:rPr>
          <w:rFonts w:asciiTheme="majorHAnsi" w:eastAsia="Calibri" w:hAnsiTheme="majorHAnsi" w:cs="Calibri"/>
          <w:b/>
          <w:bCs/>
          <w:color w:val="000000"/>
          <w:u w:val="thick" w:color="F79646" w:themeColor="accent6"/>
        </w:rPr>
      </w:pPr>
    </w:p>
    <w:p w:rsidR="0046783B" w:rsidRDefault="0046783B" w:rsidP="0046783B">
      <w:pPr>
        <w:autoSpaceDE w:val="0"/>
        <w:autoSpaceDN w:val="0"/>
        <w:adjustRightInd w:val="0"/>
        <w:rPr>
          <w:rFonts w:ascii="Cambria" w:eastAsia="Calibri" w:hAnsi="Cambria" w:cs="Calibri"/>
          <w:b/>
          <w:bCs/>
          <w:i/>
          <w:iCs/>
          <w:color w:val="000000"/>
          <w:sz w:val="20"/>
          <w:szCs w:val="20"/>
          <w:u w:val="single"/>
        </w:rPr>
      </w:pPr>
      <w:r w:rsidRPr="00FC2A93">
        <w:rPr>
          <w:rFonts w:ascii="Cambria" w:eastAsia="Calibri" w:hAnsi="Cambria" w:cs="Calibri"/>
          <w:b/>
          <w:color w:val="000000"/>
          <w:u w:val="single"/>
        </w:rPr>
        <w:t xml:space="preserve">UE Découverte </w:t>
      </w:r>
      <w:r w:rsidRPr="00FC2A93">
        <w:rPr>
          <w:rFonts w:ascii="Cambria" w:eastAsia="Calibri" w:hAnsi="Cambria" w:cs="Calibri"/>
          <w:b/>
          <w:bCs/>
          <w:i/>
          <w:iCs/>
          <w:color w:val="000000"/>
          <w:sz w:val="20"/>
          <w:szCs w:val="20"/>
          <w:u w:val="single"/>
        </w:rPr>
        <w:t>(S1</w:t>
      </w:r>
      <w:r w:rsidR="00A50502">
        <w:rPr>
          <w:rFonts w:ascii="Cambria" w:eastAsia="Calibri" w:hAnsi="Cambria" w:cs="Calibri"/>
          <w:b/>
          <w:bCs/>
          <w:i/>
          <w:iCs/>
          <w:color w:val="000000"/>
          <w:sz w:val="20"/>
          <w:szCs w:val="20"/>
          <w:u w:val="single"/>
        </w:rPr>
        <w:t>, S2, S3</w:t>
      </w:r>
      <w:r w:rsidRPr="00FC2A93">
        <w:rPr>
          <w:rFonts w:ascii="Cambria" w:eastAsia="Calibri" w:hAnsi="Cambria" w:cs="Calibri"/>
          <w:b/>
          <w:bCs/>
          <w:i/>
          <w:iCs/>
          <w:color w:val="000000"/>
          <w:sz w:val="20"/>
          <w:szCs w:val="20"/>
          <w:u w:val="single"/>
        </w:rPr>
        <w:t>)</w:t>
      </w:r>
    </w:p>
    <w:p w:rsidR="00F90F57" w:rsidRPr="00FC2A93" w:rsidRDefault="00F90F57" w:rsidP="0046783B">
      <w:pPr>
        <w:autoSpaceDE w:val="0"/>
        <w:autoSpaceDN w:val="0"/>
        <w:adjustRightInd w:val="0"/>
        <w:rPr>
          <w:rFonts w:ascii="Cambria" w:eastAsia="Calibri" w:hAnsi="Cambria" w:cs="Calibri"/>
          <w:b/>
          <w:color w:val="000000"/>
          <w:u w:val="single"/>
        </w:rPr>
      </w:pPr>
    </w:p>
    <w:p w:rsidR="00F90F57" w:rsidRPr="00F90F57" w:rsidRDefault="00F90F57" w:rsidP="00F90F57">
      <w:pPr>
        <w:autoSpaceDE w:val="0"/>
        <w:autoSpaceDN w:val="0"/>
        <w:adjustRightInd w:val="0"/>
        <w:rPr>
          <w:rFonts w:ascii="Cambria" w:eastAsia="Calibri" w:hAnsi="Cambria" w:cs="Calibri"/>
          <w:b/>
          <w:u w:val="single"/>
        </w:rPr>
      </w:pPr>
    </w:p>
    <w:p w:rsidR="00F90F57" w:rsidRPr="00F90F57" w:rsidRDefault="00F90F57" w:rsidP="00F90F57">
      <w:pPr>
        <w:pStyle w:val="Paragraphedeliste"/>
        <w:numPr>
          <w:ilvl w:val="0"/>
          <w:numId w:val="8"/>
        </w:numPr>
        <w:rPr>
          <w:rFonts w:ascii="Cambria" w:hAnsi="Cambria"/>
          <w:i/>
          <w:iCs/>
        </w:rPr>
      </w:pPr>
      <w:r w:rsidRPr="00F90F57">
        <w:rPr>
          <w:rFonts w:ascii="Cambria" w:eastAsia="Calibri" w:hAnsi="Cambria"/>
          <w:i/>
          <w:iCs/>
        </w:rPr>
        <w:t>Tribologie</w:t>
      </w:r>
      <w:r w:rsidRPr="00F90F57">
        <w:rPr>
          <w:rFonts w:ascii="Cambria" w:hAnsi="Cambria"/>
          <w:i/>
          <w:iCs/>
        </w:rPr>
        <w:t xml:space="preserve"> (*)</w:t>
      </w:r>
    </w:p>
    <w:p w:rsidR="00F90F57" w:rsidRPr="00F90F57" w:rsidRDefault="00F90F57" w:rsidP="00F90F57">
      <w:pPr>
        <w:pStyle w:val="Paragraphedeliste"/>
        <w:numPr>
          <w:ilvl w:val="0"/>
          <w:numId w:val="8"/>
        </w:numPr>
        <w:rPr>
          <w:rFonts w:ascii="Cambria" w:hAnsi="Cambria"/>
          <w:i/>
          <w:iCs/>
        </w:rPr>
      </w:pPr>
      <w:r w:rsidRPr="00F90F57">
        <w:rPr>
          <w:rFonts w:ascii="Cambria" w:hAnsi="Cambria"/>
          <w:i/>
          <w:iCs/>
        </w:rPr>
        <w:t>Energies renouvelables (*)</w:t>
      </w:r>
    </w:p>
    <w:p w:rsidR="00F90F57" w:rsidRPr="00F90F57" w:rsidRDefault="00F90F57" w:rsidP="00F90F57">
      <w:pPr>
        <w:pStyle w:val="Paragraphedeliste"/>
        <w:numPr>
          <w:ilvl w:val="0"/>
          <w:numId w:val="8"/>
        </w:numPr>
        <w:autoSpaceDE w:val="0"/>
        <w:autoSpaceDN w:val="0"/>
        <w:adjustRightInd w:val="0"/>
        <w:rPr>
          <w:rFonts w:ascii="Cambria" w:eastAsia="Calibri" w:hAnsi="Cambria"/>
          <w:i/>
          <w:iCs/>
        </w:rPr>
      </w:pPr>
      <w:r w:rsidRPr="00F90F57">
        <w:rPr>
          <w:rFonts w:ascii="Cambria" w:eastAsia="Calibri" w:hAnsi="Cambria"/>
          <w:i/>
          <w:iCs/>
        </w:rPr>
        <w:t>Hygiène et sécurité</w:t>
      </w:r>
    </w:p>
    <w:p w:rsidR="00F90F57" w:rsidRPr="00F90F57" w:rsidRDefault="00F90F57" w:rsidP="00F90F57">
      <w:pPr>
        <w:pStyle w:val="Paragraphedeliste"/>
        <w:numPr>
          <w:ilvl w:val="0"/>
          <w:numId w:val="8"/>
        </w:numPr>
        <w:autoSpaceDE w:val="0"/>
        <w:autoSpaceDN w:val="0"/>
        <w:adjustRightInd w:val="0"/>
        <w:rPr>
          <w:rFonts w:ascii="Cambria" w:eastAsia="Calibri" w:hAnsi="Cambria"/>
          <w:i/>
          <w:iCs/>
        </w:rPr>
      </w:pPr>
      <w:r w:rsidRPr="00F90F57">
        <w:rPr>
          <w:rFonts w:ascii="Cambria" w:eastAsia="Calibri" w:hAnsi="Cambria"/>
          <w:i/>
          <w:iCs/>
        </w:rPr>
        <w:t>Aéronautique</w:t>
      </w:r>
    </w:p>
    <w:p w:rsidR="00F90F57" w:rsidRPr="00F90F57" w:rsidRDefault="00F90F57" w:rsidP="00F90F57">
      <w:pPr>
        <w:pStyle w:val="Paragraphedeliste"/>
        <w:numPr>
          <w:ilvl w:val="0"/>
          <w:numId w:val="8"/>
        </w:numPr>
        <w:autoSpaceDE w:val="0"/>
        <w:autoSpaceDN w:val="0"/>
        <w:adjustRightInd w:val="0"/>
        <w:rPr>
          <w:rFonts w:ascii="Cambria" w:eastAsia="Calibri" w:hAnsi="Cambria"/>
          <w:i/>
          <w:iCs/>
        </w:rPr>
      </w:pPr>
      <w:r w:rsidRPr="00F90F57">
        <w:rPr>
          <w:rFonts w:ascii="Cambria" w:eastAsia="Calibri" w:hAnsi="Cambria"/>
          <w:i/>
          <w:iCs/>
        </w:rPr>
        <w:t>Transport</w:t>
      </w:r>
    </w:p>
    <w:p w:rsidR="00F90F57" w:rsidRPr="00F90F57" w:rsidRDefault="00F90F57" w:rsidP="00F90F57">
      <w:pPr>
        <w:pStyle w:val="Paragraphedeliste"/>
        <w:numPr>
          <w:ilvl w:val="0"/>
          <w:numId w:val="8"/>
        </w:numPr>
        <w:autoSpaceDE w:val="0"/>
        <w:autoSpaceDN w:val="0"/>
        <w:adjustRightInd w:val="0"/>
        <w:rPr>
          <w:rFonts w:ascii="Cambria" w:eastAsia="Calibri" w:hAnsi="Cambria"/>
          <w:i/>
          <w:iCs/>
        </w:rPr>
      </w:pPr>
      <w:r w:rsidRPr="00F90F57">
        <w:rPr>
          <w:rFonts w:ascii="Cambria" w:eastAsia="Calibri" w:hAnsi="Cambria" w:cs="Calibri"/>
          <w:i/>
          <w:iCs/>
          <w:lang w:eastAsia="fr-FR"/>
        </w:rPr>
        <w:t>Fiabilité</w:t>
      </w:r>
    </w:p>
    <w:p w:rsidR="00F90F57" w:rsidRPr="00F90F57" w:rsidRDefault="00F90F57" w:rsidP="00F90F57">
      <w:pPr>
        <w:pStyle w:val="Paragraphedeliste"/>
        <w:numPr>
          <w:ilvl w:val="0"/>
          <w:numId w:val="8"/>
        </w:numPr>
        <w:autoSpaceDE w:val="0"/>
        <w:autoSpaceDN w:val="0"/>
        <w:adjustRightInd w:val="0"/>
        <w:rPr>
          <w:rFonts w:ascii="Cambria" w:eastAsia="Calibri" w:hAnsi="Cambria"/>
          <w:i/>
          <w:iCs/>
        </w:rPr>
      </w:pPr>
      <w:r w:rsidRPr="00F90F57">
        <w:rPr>
          <w:rFonts w:ascii="Cambria" w:eastAsia="Calibri" w:hAnsi="Cambria"/>
          <w:i/>
          <w:iCs/>
        </w:rPr>
        <w:t>management de la qualité</w:t>
      </w:r>
    </w:p>
    <w:p w:rsidR="00F90F57" w:rsidRPr="00F90F57" w:rsidRDefault="00F90F57" w:rsidP="00F90F57">
      <w:pPr>
        <w:pStyle w:val="Paragraphedeliste"/>
        <w:numPr>
          <w:ilvl w:val="0"/>
          <w:numId w:val="8"/>
        </w:numPr>
        <w:tabs>
          <w:tab w:val="left" w:pos="3725"/>
        </w:tabs>
        <w:spacing w:line="276" w:lineRule="auto"/>
        <w:ind w:right="282"/>
        <w:rPr>
          <w:rFonts w:ascii="Cambria" w:hAnsi="Cambria" w:cstheme="majorBidi"/>
          <w:bCs/>
          <w:i/>
          <w:iCs/>
          <w:sz w:val="22"/>
          <w:szCs w:val="22"/>
        </w:rPr>
      </w:pPr>
      <w:r w:rsidRPr="00F90F57">
        <w:rPr>
          <w:rFonts w:ascii="Cambria" w:hAnsi="Cambria" w:cstheme="majorBidi"/>
          <w:bCs/>
          <w:i/>
          <w:iCs/>
          <w:sz w:val="22"/>
          <w:szCs w:val="22"/>
        </w:rPr>
        <w:t xml:space="preserve">La Conception collaborative </w:t>
      </w:r>
      <w:r w:rsidRPr="00F90F57">
        <w:rPr>
          <w:rFonts w:ascii="Cambria" w:hAnsi="Cambria"/>
          <w:i/>
          <w:iCs/>
        </w:rPr>
        <w:t>(*)</w:t>
      </w:r>
    </w:p>
    <w:p w:rsidR="00F90F57" w:rsidRPr="00F90F57" w:rsidRDefault="00F90F57" w:rsidP="00F90F57">
      <w:pPr>
        <w:pStyle w:val="Paragraphedeliste"/>
        <w:numPr>
          <w:ilvl w:val="0"/>
          <w:numId w:val="8"/>
        </w:numPr>
        <w:tabs>
          <w:tab w:val="left" w:pos="3725"/>
        </w:tabs>
        <w:spacing w:line="276" w:lineRule="auto"/>
        <w:ind w:right="282"/>
        <w:rPr>
          <w:rFonts w:ascii="Cambria" w:hAnsi="Cambria" w:cstheme="majorBidi"/>
          <w:bCs/>
          <w:i/>
          <w:iCs/>
          <w:sz w:val="22"/>
          <w:szCs w:val="22"/>
        </w:rPr>
      </w:pPr>
      <w:r w:rsidRPr="00F90F57">
        <w:rPr>
          <w:i/>
          <w:iCs/>
          <w:sz w:val="22"/>
          <w:szCs w:val="22"/>
        </w:rPr>
        <w:t xml:space="preserve">Théorie de résolution des problèmes d’innovation </w:t>
      </w:r>
      <w:r w:rsidRPr="00F90F57">
        <w:rPr>
          <w:rFonts w:ascii="Bookman Old Style" w:hAnsi="Bookman Old Style"/>
          <w:i/>
          <w:iCs/>
          <w:sz w:val="22"/>
          <w:szCs w:val="22"/>
          <w:shd w:val="clear" w:color="auto" w:fill="FFFFFF"/>
        </w:rPr>
        <w:t xml:space="preserve"> "Méthode TRIZ"</w:t>
      </w:r>
      <w:r w:rsidRPr="00F90F57">
        <w:rPr>
          <w:rFonts w:ascii="Cambria" w:hAnsi="Cambria" w:cstheme="majorBidi"/>
          <w:bCs/>
          <w:i/>
          <w:iCs/>
          <w:sz w:val="22"/>
          <w:szCs w:val="22"/>
        </w:rPr>
        <w:t xml:space="preserve"> </w:t>
      </w:r>
      <w:r w:rsidRPr="00F90F57">
        <w:rPr>
          <w:rFonts w:ascii="Cambria" w:hAnsi="Cambria"/>
          <w:i/>
          <w:iCs/>
        </w:rPr>
        <w:t>(*)</w:t>
      </w:r>
    </w:p>
    <w:p w:rsidR="00F90F57" w:rsidRPr="00F90F57" w:rsidRDefault="00F90F57" w:rsidP="00F90F57">
      <w:pPr>
        <w:pStyle w:val="Paragraphedeliste"/>
        <w:numPr>
          <w:ilvl w:val="0"/>
          <w:numId w:val="8"/>
        </w:numPr>
        <w:tabs>
          <w:tab w:val="left" w:pos="3725"/>
        </w:tabs>
        <w:spacing w:line="276" w:lineRule="auto"/>
        <w:ind w:right="282"/>
        <w:rPr>
          <w:i/>
          <w:iCs/>
          <w:sz w:val="22"/>
          <w:szCs w:val="22"/>
        </w:rPr>
      </w:pPr>
      <w:r w:rsidRPr="00F90F57">
        <w:rPr>
          <w:i/>
          <w:iCs/>
          <w:sz w:val="22"/>
          <w:szCs w:val="22"/>
        </w:rPr>
        <w:t xml:space="preserve">Mécanismes de transformation de mouvement et Cames </w:t>
      </w:r>
      <w:r w:rsidRPr="00F90F57">
        <w:rPr>
          <w:rFonts w:ascii="Cambria" w:hAnsi="Cambria"/>
          <w:i/>
          <w:iCs/>
        </w:rPr>
        <w:t>(*)</w:t>
      </w:r>
    </w:p>
    <w:p w:rsidR="00F90F57" w:rsidRPr="00F90F57" w:rsidRDefault="00F90F57" w:rsidP="00F90F57">
      <w:pPr>
        <w:pStyle w:val="Paragraphedeliste"/>
        <w:numPr>
          <w:ilvl w:val="0"/>
          <w:numId w:val="8"/>
        </w:numPr>
        <w:tabs>
          <w:tab w:val="left" w:pos="3725"/>
        </w:tabs>
        <w:spacing w:line="276" w:lineRule="auto"/>
        <w:ind w:right="282"/>
        <w:rPr>
          <w:rFonts w:ascii="Cambria" w:hAnsi="Cambria" w:cstheme="majorBidi"/>
          <w:bCs/>
          <w:i/>
          <w:iCs/>
          <w:sz w:val="22"/>
          <w:szCs w:val="22"/>
        </w:rPr>
      </w:pPr>
      <w:r w:rsidRPr="00F90F57">
        <w:rPr>
          <w:i/>
          <w:iCs/>
          <w:sz w:val="22"/>
          <w:szCs w:val="22"/>
        </w:rPr>
        <w:t>Systèmes et dispositifs hydrauliques et pneumatiques</w:t>
      </w:r>
      <w:r w:rsidRPr="00F90F57">
        <w:rPr>
          <w:rFonts w:ascii="Cambria" w:hAnsi="Cambria"/>
          <w:i/>
          <w:iCs/>
        </w:rPr>
        <w:t>(*)</w:t>
      </w:r>
    </w:p>
    <w:p w:rsidR="00F90F57" w:rsidRPr="00F90F57" w:rsidRDefault="00F90F57" w:rsidP="00F90F57">
      <w:pPr>
        <w:pStyle w:val="Paragraphedeliste"/>
        <w:numPr>
          <w:ilvl w:val="0"/>
          <w:numId w:val="8"/>
        </w:numPr>
        <w:tabs>
          <w:tab w:val="left" w:pos="3725"/>
        </w:tabs>
        <w:spacing w:line="276" w:lineRule="auto"/>
        <w:ind w:right="282"/>
        <w:rPr>
          <w:rFonts w:ascii="Cambria" w:hAnsi="Cambria" w:cstheme="majorBidi"/>
          <w:bCs/>
          <w:i/>
          <w:iCs/>
          <w:sz w:val="22"/>
          <w:szCs w:val="22"/>
        </w:rPr>
      </w:pPr>
      <w:r w:rsidRPr="00F90F57">
        <w:rPr>
          <w:i/>
          <w:iCs/>
          <w:sz w:val="22"/>
          <w:szCs w:val="22"/>
        </w:rPr>
        <w:t>Techniques de soudage</w:t>
      </w:r>
      <w:r w:rsidRPr="00F90F57">
        <w:rPr>
          <w:rFonts w:ascii="Cambria" w:hAnsi="Cambria"/>
          <w:i/>
          <w:iCs/>
        </w:rPr>
        <w:t>(*)</w:t>
      </w:r>
    </w:p>
    <w:p w:rsidR="00F90F57" w:rsidRPr="00F90F57" w:rsidRDefault="00F90F57" w:rsidP="00F90F57">
      <w:pPr>
        <w:pStyle w:val="Paragraphedeliste"/>
        <w:numPr>
          <w:ilvl w:val="0"/>
          <w:numId w:val="8"/>
        </w:numPr>
        <w:tabs>
          <w:tab w:val="left" w:pos="3725"/>
        </w:tabs>
        <w:spacing w:line="276" w:lineRule="auto"/>
        <w:ind w:right="282"/>
        <w:rPr>
          <w:rFonts w:ascii="Cambria" w:hAnsi="Cambria" w:cstheme="majorBidi"/>
          <w:bCs/>
          <w:i/>
          <w:iCs/>
          <w:sz w:val="22"/>
          <w:szCs w:val="22"/>
        </w:rPr>
      </w:pPr>
      <w:r w:rsidRPr="00F90F57">
        <w:rPr>
          <w:i/>
          <w:iCs/>
          <w:sz w:val="22"/>
          <w:szCs w:val="22"/>
        </w:rPr>
        <w:t>Contrôle non destructif</w:t>
      </w:r>
      <w:r w:rsidRPr="00F90F57">
        <w:rPr>
          <w:rFonts w:ascii="Cambria" w:hAnsi="Cambria" w:cstheme="majorBidi"/>
          <w:bCs/>
          <w:i/>
          <w:iCs/>
          <w:sz w:val="22"/>
          <w:szCs w:val="22"/>
        </w:rPr>
        <w:t xml:space="preserve"> </w:t>
      </w:r>
      <w:r w:rsidRPr="00F90F57">
        <w:rPr>
          <w:rFonts w:ascii="Cambria" w:hAnsi="Cambria"/>
          <w:i/>
          <w:iCs/>
        </w:rPr>
        <w:t>(*)</w:t>
      </w:r>
    </w:p>
    <w:p w:rsidR="00F90F57" w:rsidRPr="00F90F57" w:rsidRDefault="00F90F57" w:rsidP="00F90F57">
      <w:pPr>
        <w:pStyle w:val="Paragraphedeliste"/>
        <w:numPr>
          <w:ilvl w:val="0"/>
          <w:numId w:val="8"/>
        </w:numPr>
        <w:tabs>
          <w:tab w:val="left" w:pos="3725"/>
        </w:tabs>
        <w:spacing w:line="276" w:lineRule="auto"/>
        <w:ind w:right="282"/>
        <w:rPr>
          <w:rFonts w:ascii="Cambria" w:hAnsi="Cambria" w:cstheme="majorBidi"/>
          <w:bCs/>
          <w:i/>
          <w:iCs/>
          <w:sz w:val="22"/>
          <w:szCs w:val="22"/>
        </w:rPr>
      </w:pPr>
      <w:r w:rsidRPr="00F90F57">
        <w:rPr>
          <w:i/>
          <w:iCs/>
          <w:sz w:val="22"/>
          <w:szCs w:val="22"/>
        </w:rPr>
        <w:t>Electronique</w:t>
      </w:r>
    </w:p>
    <w:p w:rsidR="00F90F57" w:rsidRPr="00F90F57" w:rsidRDefault="00F90F57" w:rsidP="00F90F57">
      <w:pPr>
        <w:pStyle w:val="Paragraphedeliste"/>
        <w:numPr>
          <w:ilvl w:val="0"/>
          <w:numId w:val="8"/>
        </w:numPr>
        <w:tabs>
          <w:tab w:val="left" w:pos="3725"/>
        </w:tabs>
        <w:spacing w:line="276" w:lineRule="auto"/>
        <w:ind w:right="282"/>
        <w:rPr>
          <w:rFonts w:ascii="Cambria" w:hAnsi="Cambria" w:cstheme="majorBidi"/>
          <w:bCs/>
          <w:i/>
          <w:iCs/>
          <w:sz w:val="22"/>
          <w:szCs w:val="22"/>
        </w:rPr>
      </w:pPr>
      <w:r w:rsidRPr="00F90F57">
        <w:rPr>
          <w:i/>
          <w:iCs/>
          <w:sz w:val="22"/>
          <w:szCs w:val="22"/>
        </w:rPr>
        <w:t>Electrotechnique</w:t>
      </w:r>
    </w:p>
    <w:p w:rsidR="00F90F57" w:rsidRPr="00F90F57" w:rsidRDefault="00F90F57" w:rsidP="00F90F57">
      <w:pPr>
        <w:pStyle w:val="Paragraphedeliste"/>
        <w:numPr>
          <w:ilvl w:val="0"/>
          <w:numId w:val="8"/>
        </w:numPr>
        <w:tabs>
          <w:tab w:val="left" w:pos="3725"/>
        </w:tabs>
        <w:spacing w:line="276" w:lineRule="auto"/>
        <w:ind w:right="282"/>
        <w:rPr>
          <w:i/>
          <w:iCs/>
          <w:sz w:val="22"/>
          <w:szCs w:val="22"/>
        </w:rPr>
      </w:pPr>
      <w:r w:rsidRPr="00F90F57">
        <w:rPr>
          <w:rFonts w:ascii="Cambria" w:eastAsia="Calibri" w:hAnsi="Cambria"/>
          <w:i/>
          <w:iCs/>
        </w:rPr>
        <w:t>Autres..</w:t>
      </w:r>
      <w:r w:rsidRPr="00F90F57">
        <w:rPr>
          <w:rFonts w:ascii="Cambria" w:hAnsi="Cambria" w:cs="Calibri"/>
          <w:i/>
          <w:iCs/>
        </w:rPr>
        <w:t>.</w:t>
      </w:r>
    </w:p>
    <w:p w:rsidR="00F90F57" w:rsidRPr="00F90F57" w:rsidRDefault="00F90F57" w:rsidP="00F90F57">
      <w:pPr>
        <w:pStyle w:val="Paragraphedeliste"/>
        <w:tabs>
          <w:tab w:val="left" w:pos="3725"/>
        </w:tabs>
        <w:spacing w:line="276" w:lineRule="auto"/>
        <w:ind w:right="282"/>
        <w:rPr>
          <w:sz w:val="22"/>
          <w:szCs w:val="22"/>
        </w:rPr>
      </w:pPr>
    </w:p>
    <w:p w:rsidR="00F90F57" w:rsidRDefault="00F90F57" w:rsidP="00F90F57">
      <w:pPr>
        <w:rPr>
          <w:rFonts w:asciiTheme="majorHAnsi" w:hAnsiTheme="majorHAnsi"/>
          <w:b/>
          <w:bCs/>
          <w:i/>
          <w:iCs/>
        </w:rPr>
      </w:pPr>
      <w:r w:rsidRPr="00F90F57">
        <w:rPr>
          <w:rFonts w:asciiTheme="majorHAnsi" w:eastAsia="Calibri" w:hAnsiTheme="majorHAnsi" w:cs="Calibri"/>
          <w:i/>
          <w:iCs/>
          <w:vertAlign w:val="superscript"/>
        </w:rPr>
        <w:t>( *)</w:t>
      </w:r>
      <w:r w:rsidRPr="00F90F57">
        <w:rPr>
          <w:rFonts w:asciiTheme="majorHAnsi" w:hAnsiTheme="majorHAnsi"/>
          <w:b/>
          <w:bCs/>
          <w:i/>
          <w:iCs/>
        </w:rPr>
        <w:t xml:space="preserve"> UED recommandées</w:t>
      </w:r>
    </w:p>
    <w:p w:rsidR="00F90F57" w:rsidRPr="00F90F57" w:rsidRDefault="00F90F57" w:rsidP="00F90F57">
      <w:pPr>
        <w:rPr>
          <w:rFonts w:asciiTheme="majorHAnsi" w:hAnsiTheme="majorHAnsi" w:cs="Calibri"/>
          <w:i/>
          <w:iCs/>
          <w:u w:val="thick" w:color="F79646" w:themeColor="accent6"/>
        </w:rPr>
      </w:pPr>
    </w:p>
    <w:p w:rsidR="00765040" w:rsidRPr="00792723" w:rsidRDefault="00765040" w:rsidP="002325A1">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t>Semestre 4</w:t>
      </w:r>
    </w:p>
    <w:p w:rsidR="002325A1" w:rsidRPr="00792723" w:rsidRDefault="002325A1" w:rsidP="002325A1">
      <w:pPr>
        <w:rPr>
          <w:rFonts w:asciiTheme="majorHAnsi" w:eastAsia="Calibri" w:hAnsiTheme="majorHAnsi" w:cs="Calibri"/>
          <w:b/>
          <w:bCs/>
          <w:color w:val="000000"/>
          <w:u w:val="thick" w:color="F79646" w:themeColor="accent6"/>
        </w:rPr>
      </w:pPr>
    </w:p>
    <w:p w:rsidR="002325A1" w:rsidRPr="00792723" w:rsidRDefault="002325A1" w:rsidP="00F90F57">
      <w:pPr>
        <w:rPr>
          <w:rFonts w:asciiTheme="majorHAnsi" w:hAnsiTheme="majorHAnsi" w:cs="Arial"/>
        </w:rPr>
      </w:pPr>
      <w:r w:rsidRPr="00792723">
        <w:rPr>
          <w:rFonts w:asciiTheme="majorHAnsi" w:hAnsiTheme="majorHAnsi" w:cs="Arial"/>
        </w:rPr>
        <w:tab/>
        <w:t>Stage en entreprise sanctionné par un mémoire et une soutenance.</w:t>
      </w:r>
    </w:p>
    <w:p w:rsidR="002325A1" w:rsidRPr="00792723" w:rsidRDefault="002325A1" w:rsidP="002325A1">
      <w:pPr>
        <w:rPr>
          <w:rFonts w:asciiTheme="majorHAnsi" w:hAnsiTheme="majorHAnsi" w:cs="Arial"/>
          <w:b/>
        </w:rPr>
      </w:pPr>
    </w:p>
    <w:p w:rsidR="002325A1" w:rsidRPr="00792723" w:rsidRDefault="002325A1" w:rsidP="002325A1">
      <w:pPr>
        <w:rPr>
          <w:rFonts w:asciiTheme="majorHAnsi" w:hAnsiTheme="majorHAnsi" w:cs="Arial"/>
          <w:b/>
        </w:rPr>
      </w:pPr>
    </w:p>
    <w:tbl>
      <w:tblPr>
        <w:tblStyle w:val="Listeclaire-Accent612"/>
        <w:tblW w:w="9776" w:type="dxa"/>
        <w:tblLook w:val="04A0"/>
      </w:tblPr>
      <w:tblGrid>
        <w:gridCol w:w="2444"/>
        <w:gridCol w:w="2444"/>
        <w:gridCol w:w="2444"/>
        <w:gridCol w:w="2444"/>
      </w:tblGrid>
      <w:tr w:rsidR="002325A1" w:rsidRPr="00792723" w:rsidTr="00F02282">
        <w:trPr>
          <w:cnfStyle w:val="100000000000"/>
        </w:trPr>
        <w:tc>
          <w:tcPr>
            <w:cnfStyle w:val="001000000000"/>
            <w:tcW w:w="2444" w:type="dxa"/>
          </w:tcPr>
          <w:p w:rsidR="002325A1" w:rsidRPr="00792723" w:rsidRDefault="002325A1">
            <w:pPr>
              <w:jc w:val="center"/>
              <w:rPr>
                <w:rFonts w:asciiTheme="majorHAnsi" w:hAnsiTheme="majorHAnsi" w:cs="Arial"/>
                <w:b w:val="0"/>
              </w:rPr>
            </w:pPr>
          </w:p>
        </w:tc>
        <w:tc>
          <w:tcPr>
            <w:tcW w:w="2444" w:type="dxa"/>
            <w:hideMark/>
          </w:tcPr>
          <w:p w:rsidR="002325A1" w:rsidRPr="00792723" w:rsidRDefault="002325A1">
            <w:pPr>
              <w:jc w:val="center"/>
              <w:cnfStyle w:val="100000000000"/>
              <w:rPr>
                <w:rFonts w:asciiTheme="majorHAnsi" w:hAnsiTheme="majorHAnsi" w:cs="Arial"/>
                <w:b w:val="0"/>
              </w:rPr>
            </w:pPr>
            <w:r w:rsidRPr="00792723">
              <w:rPr>
                <w:rFonts w:asciiTheme="majorHAnsi" w:hAnsiTheme="majorHAnsi" w:cs="Arial"/>
                <w:b w:val="0"/>
              </w:rPr>
              <w:t>VHS</w:t>
            </w:r>
          </w:p>
        </w:tc>
        <w:tc>
          <w:tcPr>
            <w:tcW w:w="2444" w:type="dxa"/>
            <w:hideMark/>
          </w:tcPr>
          <w:p w:rsidR="002325A1" w:rsidRPr="00792723" w:rsidRDefault="002325A1">
            <w:pPr>
              <w:jc w:val="center"/>
              <w:cnfStyle w:val="100000000000"/>
              <w:rPr>
                <w:rFonts w:asciiTheme="majorHAnsi" w:hAnsiTheme="majorHAnsi" w:cs="Arial"/>
                <w:b w:val="0"/>
              </w:rPr>
            </w:pPr>
            <w:r w:rsidRPr="00792723">
              <w:rPr>
                <w:rFonts w:asciiTheme="majorHAnsi" w:hAnsiTheme="majorHAnsi" w:cs="Arial"/>
                <w:b w:val="0"/>
              </w:rPr>
              <w:t xml:space="preserve">Coeff </w:t>
            </w:r>
          </w:p>
        </w:tc>
        <w:tc>
          <w:tcPr>
            <w:tcW w:w="2444" w:type="dxa"/>
            <w:hideMark/>
          </w:tcPr>
          <w:p w:rsidR="002325A1" w:rsidRPr="00792723" w:rsidRDefault="002325A1">
            <w:pPr>
              <w:jc w:val="center"/>
              <w:cnfStyle w:val="100000000000"/>
              <w:rPr>
                <w:rFonts w:asciiTheme="majorHAnsi" w:hAnsiTheme="majorHAnsi" w:cs="Arial"/>
                <w:b w:val="0"/>
              </w:rPr>
            </w:pPr>
            <w:r w:rsidRPr="00792723">
              <w:rPr>
                <w:rFonts w:asciiTheme="majorHAnsi" w:hAnsiTheme="majorHAnsi" w:cs="Arial"/>
                <w:b w:val="0"/>
              </w:rPr>
              <w:t>Crédits</w:t>
            </w:r>
          </w:p>
        </w:tc>
      </w:tr>
      <w:tr w:rsidR="002325A1" w:rsidRPr="00792723" w:rsidTr="00F02282">
        <w:trPr>
          <w:cnfStyle w:val="000000100000"/>
        </w:trPr>
        <w:tc>
          <w:tcPr>
            <w:cnfStyle w:val="001000000000"/>
            <w:tcW w:w="2444" w:type="dxa"/>
            <w:hideMark/>
          </w:tcPr>
          <w:p w:rsidR="002325A1" w:rsidRPr="00792723" w:rsidRDefault="002325A1" w:rsidP="00F02282">
            <w:pPr>
              <w:rPr>
                <w:rFonts w:asciiTheme="majorHAnsi" w:hAnsiTheme="majorHAnsi" w:cs="Arial"/>
                <w:b w:val="0"/>
              </w:rPr>
            </w:pPr>
            <w:r w:rsidRPr="00792723">
              <w:rPr>
                <w:rFonts w:asciiTheme="majorHAnsi" w:hAnsiTheme="majorHAnsi" w:cs="Arial"/>
                <w:b w:val="0"/>
              </w:rPr>
              <w:t>Travail Personnel</w:t>
            </w:r>
          </w:p>
        </w:tc>
        <w:tc>
          <w:tcPr>
            <w:tcW w:w="2444" w:type="dxa"/>
          </w:tcPr>
          <w:p w:rsidR="002325A1" w:rsidRPr="00792723" w:rsidRDefault="00733740" w:rsidP="00733740">
            <w:pPr>
              <w:jc w:val="center"/>
              <w:cnfStyle w:val="000000100000"/>
              <w:rPr>
                <w:rFonts w:asciiTheme="majorHAnsi" w:hAnsiTheme="majorHAnsi" w:cs="Arial"/>
                <w:bCs/>
              </w:rPr>
            </w:pPr>
            <w:r>
              <w:rPr>
                <w:rFonts w:asciiTheme="majorHAnsi" w:hAnsiTheme="majorHAnsi" w:cs="Arial"/>
                <w:bCs/>
              </w:rPr>
              <w:t>550</w:t>
            </w:r>
          </w:p>
        </w:tc>
        <w:tc>
          <w:tcPr>
            <w:tcW w:w="2444" w:type="dxa"/>
          </w:tcPr>
          <w:p w:rsidR="002325A1" w:rsidRPr="00792723" w:rsidRDefault="00733740" w:rsidP="00733740">
            <w:pPr>
              <w:jc w:val="center"/>
              <w:cnfStyle w:val="000000100000"/>
              <w:rPr>
                <w:rFonts w:asciiTheme="majorHAnsi" w:hAnsiTheme="majorHAnsi" w:cs="Arial"/>
                <w:bCs/>
              </w:rPr>
            </w:pPr>
            <w:r>
              <w:rPr>
                <w:rFonts w:asciiTheme="majorHAnsi" w:hAnsiTheme="majorHAnsi" w:cs="Arial"/>
                <w:bCs/>
              </w:rPr>
              <w:t>09</w:t>
            </w:r>
          </w:p>
        </w:tc>
        <w:tc>
          <w:tcPr>
            <w:tcW w:w="2444" w:type="dxa"/>
          </w:tcPr>
          <w:p w:rsidR="002325A1" w:rsidRPr="00792723" w:rsidRDefault="00733740" w:rsidP="00733740">
            <w:pPr>
              <w:jc w:val="center"/>
              <w:cnfStyle w:val="000000100000"/>
              <w:rPr>
                <w:rFonts w:asciiTheme="majorHAnsi" w:hAnsiTheme="majorHAnsi" w:cs="Arial"/>
                <w:bCs/>
              </w:rPr>
            </w:pPr>
            <w:r>
              <w:rPr>
                <w:rFonts w:asciiTheme="majorHAnsi" w:hAnsiTheme="majorHAnsi" w:cs="Arial"/>
                <w:bCs/>
              </w:rPr>
              <w:t>18</w:t>
            </w:r>
          </w:p>
        </w:tc>
      </w:tr>
      <w:tr w:rsidR="002325A1" w:rsidRPr="00792723" w:rsidTr="00F02282">
        <w:tc>
          <w:tcPr>
            <w:cnfStyle w:val="001000000000"/>
            <w:tcW w:w="2444" w:type="dxa"/>
            <w:hideMark/>
          </w:tcPr>
          <w:p w:rsidR="002325A1" w:rsidRPr="00792723" w:rsidRDefault="002325A1">
            <w:pPr>
              <w:rPr>
                <w:rFonts w:asciiTheme="majorHAnsi" w:hAnsiTheme="majorHAnsi" w:cs="Arial"/>
                <w:b w:val="0"/>
                <w:bCs w:val="0"/>
              </w:rPr>
            </w:pPr>
            <w:r w:rsidRPr="00792723">
              <w:rPr>
                <w:rFonts w:asciiTheme="majorHAnsi" w:hAnsiTheme="majorHAnsi" w:cs="Arial"/>
                <w:b w:val="0"/>
                <w:bCs w:val="0"/>
              </w:rPr>
              <w:t>Stage en entreprise</w:t>
            </w:r>
          </w:p>
        </w:tc>
        <w:tc>
          <w:tcPr>
            <w:tcW w:w="2444" w:type="dxa"/>
          </w:tcPr>
          <w:p w:rsidR="002325A1" w:rsidRPr="00792723" w:rsidRDefault="00225267" w:rsidP="006B7485">
            <w:pPr>
              <w:jc w:val="center"/>
              <w:cnfStyle w:val="000000000000"/>
              <w:rPr>
                <w:rFonts w:asciiTheme="majorHAnsi" w:hAnsiTheme="majorHAnsi" w:cs="Arial"/>
                <w:bCs/>
              </w:rPr>
            </w:pPr>
            <w:r>
              <w:rPr>
                <w:rFonts w:asciiTheme="majorHAnsi" w:hAnsiTheme="majorHAnsi" w:cs="Arial"/>
                <w:bCs/>
              </w:rPr>
              <w:t>1</w:t>
            </w:r>
            <w:r w:rsidR="006B7485">
              <w:rPr>
                <w:rFonts w:asciiTheme="majorHAnsi" w:hAnsiTheme="majorHAnsi" w:cs="Arial"/>
                <w:bCs/>
              </w:rPr>
              <w:t>00</w:t>
            </w:r>
          </w:p>
        </w:tc>
        <w:tc>
          <w:tcPr>
            <w:tcW w:w="2444" w:type="dxa"/>
          </w:tcPr>
          <w:p w:rsidR="002325A1" w:rsidRPr="00792723" w:rsidRDefault="00225267" w:rsidP="00733740">
            <w:pPr>
              <w:jc w:val="center"/>
              <w:cnfStyle w:val="000000000000"/>
              <w:rPr>
                <w:rFonts w:asciiTheme="majorHAnsi" w:hAnsiTheme="majorHAnsi" w:cs="Arial"/>
                <w:bCs/>
              </w:rPr>
            </w:pPr>
            <w:r>
              <w:rPr>
                <w:rFonts w:asciiTheme="majorHAnsi" w:hAnsiTheme="majorHAnsi" w:cs="Arial"/>
                <w:bCs/>
              </w:rPr>
              <w:t>0</w:t>
            </w:r>
            <w:r w:rsidR="00733740">
              <w:rPr>
                <w:rFonts w:asciiTheme="majorHAnsi" w:hAnsiTheme="majorHAnsi" w:cs="Arial"/>
                <w:bCs/>
              </w:rPr>
              <w:t>4</w:t>
            </w:r>
          </w:p>
        </w:tc>
        <w:tc>
          <w:tcPr>
            <w:tcW w:w="2444" w:type="dxa"/>
          </w:tcPr>
          <w:p w:rsidR="002325A1" w:rsidRPr="00792723" w:rsidRDefault="00225267" w:rsidP="00733740">
            <w:pPr>
              <w:jc w:val="center"/>
              <w:cnfStyle w:val="000000000000"/>
              <w:rPr>
                <w:rFonts w:asciiTheme="majorHAnsi" w:hAnsiTheme="majorHAnsi" w:cs="Arial"/>
                <w:bCs/>
              </w:rPr>
            </w:pPr>
            <w:r>
              <w:rPr>
                <w:rFonts w:asciiTheme="majorHAnsi" w:hAnsiTheme="majorHAnsi" w:cs="Arial"/>
                <w:bCs/>
              </w:rPr>
              <w:t>0</w:t>
            </w:r>
            <w:r w:rsidR="00733740">
              <w:rPr>
                <w:rFonts w:asciiTheme="majorHAnsi" w:hAnsiTheme="majorHAnsi" w:cs="Arial"/>
                <w:bCs/>
              </w:rPr>
              <w:t>6</w:t>
            </w:r>
          </w:p>
        </w:tc>
      </w:tr>
      <w:tr w:rsidR="002325A1" w:rsidRPr="00792723" w:rsidTr="00F02282">
        <w:trPr>
          <w:cnfStyle w:val="000000100000"/>
        </w:trPr>
        <w:tc>
          <w:tcPr>
            <w:cnfStyle w:val="001000000000"/>
            <w:tcW w:w="2444" w:type="dxa"/>
            <w:hideMark/>
          </w:tcPr>
          <w:p w:rsidR="002325A1" w:rsidRPr="00792723" w:rsidRDefault="002325A1">
            <w:pPr>
              <w:rPr>
                <w:rFonts w:asciiTheme="majorHAnsi" w:hAnsiTheme="majorHAnsi" w:cs="Arial"/>
                <w:b w:val="0"/>
                <w:bCs w:val="0"/>
              </w:rPr>
            </w:pPr>
            <w:r w:rsidRPr="00792723">
              <w:rPr>
                <w:rFonts w:asciiTheme="majorHAnsi" w:hAnsiTheme="majorHAnsi" w:cs="Arial"/>
                <w:b w:val="0"/>
                <w:bCs w:val="0"/>
              </w:rPr>
              <w:t>Séminaires</w:t>
            </w:r>
          </w:p>
        </w:tc>
        <w:tc>
          <w:tcPr>
            <w:tcW w:w="2444" w:type="dxa"/>
          </w:tcPr>
          <w:p w:rsidR="002325A1" w:rsidRPr="00792723" w:rsidRDefault="00225267">
            <w:pPr>
              <w:jc w:val="center"/>
              <w:cnfStyle w:val="000000100000"/>
              <w:rPr>
                <w:rFonts w:asciiTheme="majorHAnsi" w:hAnsiTheme="majorHAnsi" w:cs="Arial"/>
                <w:bCs/>
              </w:rPr>
            </w:pPr>
            <w:r>
              <w:rPr>
                <w:rFonts w:asciiTheme="majorHAnsi" w:hAnsiTheme="majorHAnsi" w:cs="Arial"/>
                <w:bCs/>
              </w:rPr>
              <w:t>50</w:t>
            </w:r>
          </w:p>
        </w:tc>
        <w:tc>
          <w:tcPr>
            <w:tcW w:w="2444" w:type="dxa"/>
          </w:tcPr>
          <w:p w:rsidR="002325A1" w:rsidRPr="00792723" w:rsidRDefault="00225267" w:rsidP="00733740">
            <w:pPr>
              <w:jc w:val="center"/>
              <w:cnfStyle w:val="000000100000"/>
              <w:rPr>
                <w:rFonts w:asciiTheme="majorHAnsi" w:hAnsiTheme="majorHAnsi" w:cs="Arial"/>
                <w:bCs/>
              </w:rPr>
            </w:pPr>
            <w:r>
              <w:rPr>
                <w:rFonts w:asciiTheme="majorHAnsi" w:hAnsiTheme="majorHAnsi" w:cs="Arial"/>
                <w:bCs/>
              </w:rPr>
              <w:t>0</w:t>
            </w:r>
            <w:r w:rsidR="00733740">
              <w:rPr>
                <w:rFonts w:asciiTheme="majorHAnsi" w:hAnsiTheme="majorHAnsi" w:cs="Arial"/>
                <w:bCs/>
              </w:rPr>
              <w:t>2</w:t>
            </w:r>
          </w:p>
        </w:tc>
        <w:tc>
          <w:tcPr>
            <w:tcW w:w="2444" w:type="dxa"/>
          </w:tcPr>
          <w:p w:rsidR="002325A1" w:rsidRPr="00792723" w:rsidRDefault="00225267" w:rsidP="00733740">
            <w:pPr>
              <w:jc w:val="center"/>
              <w:cnfStyle w:val="000000100000"/>
              <w:rPr>
                <w:rFonts w:asciiTheme="majorHAnsi" w:hAnsiTheme="majorHAnsi" w:cs="Arial"/>
                <w:bCs/>
              </w:rPr>
            </w:pPr>
            <w:r>
              <w:rPr>
                <w:rFonts w:asciiTheme="majorHAnsi" w:hAnsiTheme="majorHAnsi" w:cs="Arial"/>
                <w:bCs/>
              </w:rPr>
              <w:t>0</w:t>
            </w:r>
            <w:r w:rsidR="00733740">
              <w:rPr>
                <w:rFonts w:asciiTheme="majorHAnsi" w:hAnsiTheme="majorHAnsi" w:cs="Arial"/>
                <w:bCs/>
              </w:rPr>
              <w:t>3</w:t>
            </w:r>
          </w:p>
        </w:tc>
      </w:tr>
      <w:tr w:rsidR="002325A1" w:rsidRPr="00792723" w:rsidTr="00F02282">
        <w:tc>
          <w:tcPr>
            <w:cnfStyle w:val="001000000000"/>
            <w:tcW w:w="2444" w:type="dxa"/>
            <w:hideMark/>
          </w:tcPr>
          <w:p w:rsidR="002325A1" w:rsidRPr="00792723" w:rsidRDefault="002325A1" w:rsidP="00733740">
            <w:pPr>
              <w:rPr>
                <w:rFonts w:asciiTheme="majorHAnsi" w:hAnsiTheme="majorHAnsi" w:cs="Arial"/>
                <w:b w:val="0"/>
                <w:bCs w:val="0"/>
              </w:rPr>
            </w:pPr>
            <w:r w:rsidRPr="00792723">
              <w:rPr>
                <w:rFonts w:asciiTheme="majorHAnsi" w:hAnsiTheme="majorHAnsi" w:cs="Arial"/>
                <w:b w:val="0"/>
                <w:bCs w:val="0"/>
              </w:rPr>
              <w:t>Autre (</w:t>
            </w:r>
            <w:r w:rsidR="00733740">
              <w:rPr>
                <w:rFonts w:asciiTheme="majorHAnsi" w:hAnsiTheme="majorHAnsi" w:cs="Arial"/>
                <w:b w:val="0"/>
                <w:bCs w:val="0"/>
              </w:rPr>
              <w:t>Encadrement</w:t>
            </w:r>
            <w:r w:rsidRPr="00792723">
              <w:rPr>
                <w:rFonts w:asciiTheme="majorHAnsi" w:hAnsiTheme="majorHAnsi" w:cs="Arial"/>
                <w:b w:val="0"/>
                <w:bCs w:val="0"/>
              </w:rPr>
              <w:t>)</w:t>
            </w:r>
          </w:p>
        </w:tc>
        <w:tc>
          <w:tcPr>
            <w:tcW w:w="2444" w:type="dxa"/>
          </w:tcPr>
          <w:p w:rsidR="002325A1" w:rsidRPr="00792723" w:rsidRDefault="00733740">
            <w:pPr>
              <w:jc w:val="center"/>
              <w:cnfStyle w:val="000000000000"/>
              <w:rPr>
                <w:rFonts w:asciiTheme="majorHAnsi" w:hAnsiTheme="majorHAnsi" w:cs="Arial"/>
                <w:bCs/>
              </w:rPr>
            </w:pPr>
            <w:r>
              <w:rPr>
                <w:rFonts w:asciiTheme="majorHAnsi" w:hAnsiTheme="majorHAnsi" w:cs="Arial"/>
                <w:bCs/>
              </w:rPr>
              <w:t>50</w:t>
            </w:r>
          </w:p>
        </w:tc>
        <w:tc>
          <w:tcPr>
            <w:tcW w:w="2444" w:type="dxa"/>
          </w:tcPr>
          <w:p w:rsidR="002325A1" w:rsidRPr="00792723" w:rsidRDefault="00733740" w:rsidP="00733740">
            <w:pPr>
              <w:jc w:val="center"/>
              <w:cnfStyle w:val="000000000000"/>
              <w:rPr>
                <w:rFonts w:asciiTheme="majorHAnsi" w:hAnsiTheme="majorHAnsi" w:cs="Arial"/>
                <w:bCs/>
              </w:rPr>
            </w:pPr>
            <w:r>
              <w:rPr>
                <w:rFonts w:asciiTheme="majorHAnsi" w:hAnsiTheme="majorHAnsi" w:cs="Arial"/>
                <w:bCs/>
              </w:rPr>
              <w:t>02</w:t>
            </w:r>
          </w:p>
        </w:tc>
        <w:tc>
          <w:tcPr>
            <w:tcW w:w="2444" w:type="dxa"/>
          </w:tcPr>
          <w:p w:rsidR="002325A1" w:rsidRPr="00792723" w:rsidRDefault="00733740" w:rsidP="00733740">
            <w:pPr>
              <w:jc w:val="center"/>
              <w:cnfStyle w:val="000000000000"/>
              <w:rPr>
                <w:rFonts w:asciiTheme="majorHAnsi" w:hAnsiTheme="majorHAnsi" w:cs="Arial"/>
                <w:bCs/>
              </w:rPr>
            </w:pPr>
            <w:r>
              <w:rPr>
                <w:rFonts w:asciiTheme="majorHAnsi" w:hAnsiTheme="majorHAnsi" w:cs="Arial"/>
                <w:bCs/>
              </w:rPr>
              <w:t>03</w:t>
            </w:r>
          </w:p>
        </w:tc>
      </w:tr>
      <w:tr w:rsidR="002325A1" w:rsidRPr="00792723" w:rsidTr="00F02282">
        <w:trPr>
          <w:cnfStyle w:val="000000100000"/>
        </w:trPr>
        <w:tc>
          <w:tcPr>
            <w:cnfStyle w:val="001000000000"/>
            <w:tcW w:w="2444" w:type="dxa"/>
            <w:hideMark/>
          </w:tcPr>
          <w:p w:rsidR="002325A1" w:rsidRPr="00792723" w:rsidRDefault="002325A1">
            <w:pPr>
              <w:rPr>
                <w:rFonts w:asciiTheme="majorHAnsi" w:hAnsiTheme="majorHAnsi" w:cs="Arial"/>
                <w:b w:val="0"/>
                <w:bCs w:val="0"/>
              </w:rPr>
            </w:pPr>
            <w:r w:rsidRPr="00792723">
              <w:rPr>
                <w:rFonts w:asciiTheme="majorHAnsi" w:hAnsiTheme="majorHAnsi" w:cs="Arial"/>
                <w:b w:val="0"/>
                <w:bCs w:val="0"/>
              </w:rPr>
              <w:t xml:space="preserve">Total Semestre </w:t>
            </w:r>
            <w:r w:rsidRPr="00792723">
              <w:rPr>
                <w:rFonts w:asciiTheme="majorHAnsi" w:hAnsiTheme="majorHAnsi" w:cs="Arial"/>
                <w:b w:val="0"/>
                <w:bCs w:val="0"/>
                <w:rtl/>
              </w:rPr>
              <w:t>4</w:t>
            </w:r>
          </w:p>
        </w:tc>
        <w:tc>
          <w:tcPr>
            <w:tcW w:w="2444" w:type="dxa"/>
          </w:tcPr>
          <w:p w:rsidR="002325A1" w:rsidRPr="00792723" w:rsidRDefault="001030C2">
            <w:pPr>
              <w:jc w:val="center"/>
              <w:cnfStyle w:val="000000100000"/>
              <w:rPr>
                <w:rFonts w:asciiTheme="majorHAnsi" w:hAnsiTheme="majorHAnsi" w:cs="Arial"/>
                <w:bCs/>
              </w:rPr>
            </w:pPr>
            <w:r>
              <w:rPr>
                <w:rFonts w:asciiTheme="majorHAnsi" w:hAnsiTheme="majorHAnsi" w:cs="Arial"/>
                <w:bCs/>
              </w:rPr>
              <w:t>750</w:t>
            </w:r>
          </w:p>
        </w:tc>
        <w:tc>
          <w:tcPr>
            <w:tcW w:w="2444" w:type="dxa"/>
          </w:tcPr>
          <w:p w:rsidR="002325A1" w:rsidRPr="00792723" w:rsidRDefault="001030C2">
            <w:pPr>
              <w:jc w:val="center"/>
              <w:cnfStyle w:val="000000100000"/>
              <w:rPr>
                <w:rFonts w:asciiTheme="majorHAnsi" w:hAnsiTheme="majorHAnsi" w:cs="Arial"/>
                <w:bCs/>
              </w:rPr>
            </w:pPr>
            <w:r>
              <w:rPr>
                <w:rFonts w:asciiTheme="majorHAnsi" w:hAnsiTheme="majorHAnsi" w:cs="Arial"/>
                <w:bCs/>
              </w:rPr>
              <w:t>17</w:t>
            </w:r>
          </w:p>
        </w:tc>
        <w:tc>
          <w:tcPr>
            <w:tcW w:w="2444" w:type="dxa"/>
          </w:tcPr>
          <w:p w:rsidR="002325A1" w:rsidRPr="00792723" w:rsidRDefault="001030C2">
            <w:pPr>
              <w:jc w:val="center"/>
              <w:cnfStyle w:val="000000100000"/>
              <w:rPr>
                <w:rFonts w:asciiTheme="majorHAnsi" w:hAnsiTheme="majorHAnsi" w:cs="Arial"/>
                <w:bCs/>
              </w:rPr>
            </w:pPr>
            <w:r>
              <w:rPr>
                <w:rFonts w:asciiTheme="majorHAnsi" w:hAnsiTheme="majorHAnsi" w:cs="Arial"/>
                <w:bCs/>
              </w:rPr>
              <w:t>30</w:t>
            </w:r>
          </w:p>
        </w:tc>
      </w:tr>
    </w:tbl>
    <w:p w:rsidR="002325A1" w:rsidRDefault="00FF4620" w:rsidP="002325A1">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 xml:space="preserve">Ce tableau est </w:t>
      </w:r>
      <w:r w:rsidR="001030C2">
        <w:rPr>
          <w:rFonts w:asciiTheme="majorHAnsi" w:eastAsia="Calibri" w:hAnsiTheme="majorHAnsi" w:cs="Calibri"/>
          <w:b/>
          <w:bCs/>
          <w:color w:val="000000"/>
          <w:u w:val="thick" w:color="F79646" w:themeColor="accent6"/>
        </w:rPr>
        <w:t xml:space="preserve">donné </w:t>
      </w:r>
      <w:r>
        <w:rPr>
          <w:rFonts w:asciiTheme="majorHAnsi" w:eastAsia="Calibri" w:hAnsiTheme="majorHAnsi" w:cs="Calibri"/>
          <w:b/>
          <w:bCs/>
          <w:color w:val="000000"/>
          <w:u w:val="thick" w:color="F79646" w:themeColor="accent6"/>
        </w:rPr>
        <w:t>à titre indicatif</w:t>
      </w:r>
    </w:p>
    <w:p w:rsidR="00733740" w:rsidRDefault="00733740" w:rsidP="002325A1">
      <w:pPr>
        <w:rPr>
          <w:rFonts w:asciiTheme="majorHAnsi" w:eastAsia="Calibri" w:hAnsiTheme="majorHAnsi" w:cs="Calibri"/>
          <w:b/>
          <w:bCs/>
          <w:color w:val="000000"/>
          <w:u w:val="thick" w:color="F79646" w:themeColor="accent6"/>
        </w:rPr>
      </w:pPr>
    </w:p>
    <w:p w:rsidR="00733740" w:rsidRDefault="00733740" w:rsidP="0073374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rsidR="00E23742" w:rsidRPr="00F02282" w:rsidRDefault="00E23742" w:rsidP="002325A1">
      <w:pPr>
        <w:rPr>
          <w:rFonts w:asciiTheme="majorHAnsi" w:hAnsiTheme="majorHAnsi" w:cs="Calibri"/>
          <w:bCs/>
        </w:rPr>
      </w:pPr>
    </w:p>
    <w:p w:rsidR="002325A1" w:rsidRPr="00F02282" w:rsidRDefault="001030C2" w:rsidP="00D6623C">
      <w:pPr>
        <w:pStyle w:val="Paragraphedeliste"/>
        <w:numPr>
          <w:ilvl w:val="0"/>
          <w:numId w:val="3"/>
        </w:numPr>
        <w:rPr>
          <w:rFonts w:asciiTheme="majorHAnsi" w:hAnsiTheme="majorHAnsi" w:cs="Calibri"/>
          <w:bCs/>
        </w:rPr>
      </w:pPr>
      <w:r>
        <w:rPr>
          <w:rFonts w:asciiTheme="majorHAnsi" w:hAnsiTheme="majorHAnsi" w:cs="Calibri"/>
          <w:bCs/>
        </w:rPr>
        <w:t>Valeur</w:t>
      </w:r>
      <w:r w:rsidR="002325A1" w:rsidRPr="00F02282">
        <w:rPr>
          <w:rFonts w:asciiTheme="majorHAnsi" w:hAnsiTheme="majorHAnsi" w:cs="Calibri"/>
          <w:bCs/>
        </w:rPr>
        <w:t xml:space="preserve"> scientifique  (Appréciation du jury) </w:t>
      </w:r>
      <w:r w:rsidR="002325A1" w:rsidRPr="00F02282">
        <w:rPr>
          <w:rFonts w:asciiTheme="majorHAnsi" w:hAnsiTheme="majorHAnsi" w:cs="Calibri"/>
          <w:bCs/>
        </w:rPr>
        <w:tab/>
      </w:r>
      <w:r w:rsidR="002325A1" w:rsidRPr="00F02282">
        <w:rPr>
          <w:rFonts w:asciiTheme="majorHAnsi" w:hAnsiTheme="majorHAnsi" w:cs="Calibri"/>
          <w:bCs/>
        </w:rPr>
        <w:tab/>
      </w:r>
      <w:r w:rsidR="0008427B" w:rsidRPr="00F02282">
        <w:rPr>
          <w:rFonts w:asciiTheme="majorHAnsi" w:hAnsiTheme="majorHAnsi" w:cs="Calibri"/>
          <w:bCs/>
        </w:rPr>
        <w:tab/>
      </w:r>
      <w:r w:rsidR="00F02282">
        <w:rPr>
          <w:rFonts w:asciiTheme="majorHAnsi" w:hAnsiTheme="majorHAnsi" w:cs="Calibri"/>
          <w:bCs/>
        </w:rPr>
        <w:tab/>
      </w:r>
      <w:r w:rsidR="002325A1" w:rsidRPr="00F02282">
        <w:rPr>
          <w:rFonts w:asciiTheme="majorHAnsi" w:hAnsiTheme="majorHAnsi" w:cs="Calibri"/>
          <w:bCs/>
        </w:rPr>
        <w:t>/</w:t>
      </w:r>
      <w:r w:rsidR="0008427B" w:rsidRPr="00F02282">
        <w:rPr>
          <w:rFonts w:asciiTheme="majorHAnsi" w:hAnsiTheme="majorHAnsi" w:cs="Calibri"/>
          <w:bCs/>
        </w:rPr>
        <w:t>6</w:t>
      </w:r>
    </w:p>
    <w:p w:rsidR="002325A1" w:rsidRPr="00F02282" w:rsidRDefault="002325A1" w:rsidP="00D6623C">
      <w:pPr>
        <w:pStyle w:val="Paragraphedeliste"/>
        <w:numPr>
          <w:ilvl w:val="0"/>
          <w:numId w:val="3"/>
        </w:numPr>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0008427B" w:rsidRPr="00F02282">
        <w:rPr>
          <w:rFonts w:asciiTheme="majorHAnsi" w:hAnsiTheme="majorHAnsi" w:cs="Calibri"/>
          <w:bCs/>
        </w:rPr>
        <w:tab/>
      </w:r>
      <w:r w:rsidR="00F02282">
        <w:rPr>
          <w:rFonts w:asciiTheme="majorHAnsi" w:hAnsiTheme="majorHAnsi" w:cs="Calibri"/>
          <w:bCs/>
        </w:rPr>
        <w:tab/>
      </w:r>
      <w:r w:rsidRPr="00F02282">
        <w:rPr>
          <w:rFonts w:asciiTheme="majorHAnsi" w:hAnsiTheme="majorHAnsi" w:cs="Calibri"/>
          <w:bCs/>
        </w:rPr>
        <w:t>/</w:t>
      </w:r>
      <w:r w:rsidR="0008427B" w:rsidRPr="00F02282">
        <w:rPr>
          <w:rFonts w:asciiTheme="majorHAnsi" w:hAnsiTheme="majorHAnsi" w:cs="Calibri"/>
          <w:bCs/>
        </w:rPr>
        <w:t>4</w:t>
      </w:r>
    </w:p>
    <w:p w:rsidR="0008427B" w:rsidRPr="00F02282" w:rsidRDefault="0008427B" w:rsidP="00D6623C">
      <w:pPr>
        <w:pStyle w:val="Paragraphedeliste"/>
        <w:numPr>
          <w:ilvl w:val="0"/>
          <w:numId w:val="3"/>
        </w:numPr>
        <w:rPr>
          <w:rFonts w:asciiTheme="majorHAnsi" w:hAnsiTheme="majorHAnsi" w:cs="Calibri"/>
          <w:bCs/>
        </w:rPr>
      </w:pPr>
      <w:r w:rsidRPr="00F02282">
        <w:rPr>
          <w:rFonts w:asciiTheme="majorHAnsi" w:hAnsiTheme="majorHAnsi" w:cs="Calibri"/>
          <w:bCs/>
        </w:rPr>
        <w:t>Présentation et réponse aux questions (Appréciation du jury)</w:t>
      </w:r>
      <w:r w:rsidRPr="00F02282">
        <w:rPr>
          <w:rFonts w:asciiTheme="majorHAnsi" w:hAnsiTheme="majorHAnsi" w:cs="Calibri"/>
          <w:bCs/>
        </w:rPr>
        <w:tab/>
      </w:r>
      <w:r w:rsidR="00F02282">
        <w:rPr>
          <w:rFonts w:asciiTheme="majorHAnsi" w:hAnsiTheme="majorHAnsi" w:cs="Calibri"/>
          <w:bCs/>
        </w:rPr>
        <w:tab/>
      </w:r>
      <w:r w:rsidRPr="00F02282">
        <w:rPr>
          <w:rFonts w:asciiTheme="majorHAnsi" w:hAnsiTheme="majorHAnsi" w:cs="Calibri"/>
          <w:bCs/>
        </w:rPr>
        <w:t>/4</w:t>
      </w:r>
    </w:p>
    <w:p w:rsidR="002325A1" w:rsidRPr="00F02282" w:rsidRDefault="002325A1" w:rsidP="00D6623C">
      <w:pPr>
        <w:pStyle w:val="Paragraphedeliste"/>
        <w:numPr>
          <w:ilvl w:val="0"/>
          <w:numId w:val="3"/>
        </w:numPr>
        <w:rPr>
          <w:rFonts w:asciiTheme="majorHAnsi" w:hAnsiTheme="majorHAnsi" w:cs="Calibri"/>
          <w:bCs/>
        </w:rPr>
      </w:pPr>
      <w:r w:rsidRPr="00F02282">
        <w:rPr>
          <w:rFonts w:asciiTheme="majorHAnsi" w:hAnsiTheme="majorHAnsi" w:cs="Calibri"/>
          <w:bCs/>
        </w:rPr>
        <w:t>Appréciation de l’encadreur</w:t>
      </w:r>
      <w:r w:rsidR="0008427B" w:rsidRPr="00F02282">
        <w:rPr>
          <w:rFonts w:asciiTheme="majorHAnsi" w:hAnsiTheme="majorHAnsi" w:cs="Calibri"/>
          <w:bCs/>
        </w:rPr>
        <w:tab/>
      </w:r>
      <w:r w:rsidR="0008427B" w:rsidRPr="00F02282">
        <w:rPr>
          <w:rFonts w:asciiTheme="majorHAnsi" w:hAnsiTheme="majorHAnsi" w:cs="Calibri"/>
          <w:bCs/>
        </w:rPr>
        <w:tab/>
      </w:r>
      <w:r w:rsidR="0008427B" w:rsidRPr="00F02282">
        <w:rPr>
          <w:rFonts w:asciiTheme="majorHAnsi" w:hAnsiTheme="majorHAnsi" w:cs="Calibri"/>
          <w:bCs/>
        </w:rPr>
        <w:tab/>
      </w:r>
      <w:r w:rsidR="0008427B" w:rsidRPr="00F02282">
        <w:rPr>
          <w:rFonts w:asciiTheme="majorHAnsi" w:hAnsiTheme="majorHAnsi" w:cs="Calibri"/>
          <w:bCs/>
        </w:rPr>
        <w:tab/>
      </w:r>
      <w:r w:rsidR="0008427B" w:rsidRPr="00F02282">
        <w:rPr>
          <w:rFonts w:asciiTheme="majorHAnsi" w:hAnsiTheme="majorHAnsi" w:cs="Calibri"/>
          <w:bCs/>
        </w:rPr>
        <w:tab/>
      </w:r>
      <w:r w:rsidR="0008427B" w:rsidRPr="00F02282">
        <w:rPr>
          <w:rFonts w:asciiTheme="majorHAnsi" w:hAnsiTheme="majorHAnsi" w:cs="Calibri"/>
          <w:bCs/>
        </w:rPr>
        <w:tab/>
        <w:t>/</w:t>
      </w:r>
      <w:r w:rsidR="003C2D78" w:rsidRPr="00F02282">
        <w:rPr>
          <w:rFonts w:asciiTheme="majorHAnsi" w:hAnsiTheme="majorHAnsi" w:cs="Calibri"/>
          <w:bCs/>
        </w:rPr>
        <w:t>3</w:t>
      </w:r>
    </w:p>
    <w:p w:rsidR="002325A1" w:rsidRPr="00F02282" w:rsidRDefault="003C2D78" w:rsidP="00D6623C">
      <w:pPr>
        <w:pStyle w:val="Paragraphedeliste"/>
        <w:numPr>
          <w:ilvl w:val="0"/>
          <w:numId w:val="3"/>
        </w:numPr>
        <w:rPr>
          <w:rFonts w:asciiTheme="majorHAnsi" w:hAnsiTheme="majorHAnsi" w:cs="Calibri"/>
          <w:bCs/>
        </w:rPr>
      </w:pPr>
      <w:r w:rsidRPr="00F02282">
        <w:rPr>
          <w:rFonts w:asciiTheme="majorHAnsi" w:hAnsiTheme="majorHAnsi" w:cs="Calibri"/>
          <w:bCs/>
        </w:rPr>
        <w:t>Présentation du r</w:t>
      </w:r>
      <w:r w:rsidR="002325A1" w:rsidRPr="00F02282">
        <w:rPr>
          <w:rFonts w:asciiTheme="majorHAnsi" w:hAnsiTheme="majorHAnsi" w:cs="Calibri"/>
          <w:bCs/>
        </w:rPr>
        <w:t>apport de stage (Appréciation du jury)</w:t>
      </w:r>
      <w:r w:rsidR="0008427B" w:rsidRPr="00F02282">
        <w:rPr>
          <w:rFonts w:asciiTheme="majorHAnsi" w:hAnsiTheme="majorHAnsi" w:cs="Calibri"/>
          <w:bCs/>
        </w:rPr>
        <w:tab/>
      </w:r>
      <w:r w:rsidR="0008427B" w:rsidRPr="00F02282">
        <w:rPr>
          <w:rFonts w:asciiTheme="majorHAnsi" w:hAnsiTheme="majorHAnsi" w:cs="Calibri"/>
          <w:bCs/>
        </w:rPr>
        <w:tab/>
        <w:t>/</w:t>
      </w:r>
      <w:r w:rsidRPr="00F02282">
        <w:rPr>
          <w:rFonts w:asciiTheme="majorHAnsi" w:hAnsiTheme="majorHAnsi" w:cs="Calibri"/>
          <w:bCs/>
        </w:rPr>
        <w:t>3</w:t>
      </w: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Default="00E23742"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DE62E7" w:rsidRDefault="00DE62E7" w:rsidP="00FF09CD">
      <w:pPr>
        <w:jc w:val="center"/>
        <w:rPr>
          <w:rFonts w:ascii="Calibri" w:hAnsi="Calibri" w:cs="Calibri"/>
          <w:b/>
          <w:sz w:val="32"/>
          <w:szCs w:val="32"/>
        </w:rPr>
      </w:pPr>
    </w:p>
    <w:p w:rsidR="00DE62E7" w:rsidRDefault="00DE62E7" w:rsidP="00FF09CD">
      <w:pPr>
        <w:jc w:val="center"/>
        <w:rPr>
          <w:rFonts w:ascii="Calibri" w:hAnsi="Calibri" w:cs="Calibri"/>
          <w:b/>
          <w:sz w:val="32"/>
          <w:szCs w:val="32"/>
        </w:rPr>
      </w:pPr>
    </w:p>
    <w:p w:rsidR="00DE62E7" w:rsidRDefault="00DE62E7" w:rsidP="00FF09CD">
      <w:pPr>
        <w:jc w:val="center"/>
        <w:rPr>
          <w:rFonts w:ascii="Calibri" w:hAnsi="Calibri" w:cs="Calibri"/>
          <w:b/>
          <w:sz w:val="32"/>
          <w:szCs w:val="32"/>
        </w:rPr>
      </w:pPr>
    </w:p>
    <w:p w:rsidR="00DE62E7" w:rsidRPr="001B2CFA" w:rsidRDefault="00DE62E7"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8B179F" w:rsidRDefault="00FF09CD" w:rsidP="00FA0BD5">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sidR="002D184F">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sidR="002D184F">
        <w:rPr>
          <w:rFonts w:asciiTheme="majorHAnsi" w:hAnsiTheme="majorHAnsi" w:cs="Calibri"/>
          <w:b/>
          <w:sz w:val="32"/>
          <w:szCs w:val="32"/>
          <w:u w:val="thick" w:color="F79646" w:themeColor="accent6"/>
        </w:rPr>
        <w:t>1</w:t>
      </w:r>
    </w:p>
    <w:p w:rsidR="00FF09CD" w:rsidRPr="008B179F" w:rsidRDefault="00FF09CD" w:rsidP="00FF09CD">
      <w:pPr>
        <w:jc w:val="center"/>
        <w:rPr>
          <w:rFonts w:asciiTheme="majorHAnsi" w:hAnsiTheme="majorHAnsi" w:cs="Calibri"/>
          <w:bCs/>
        </w:rPr>
      </w:pPr>
    </w:p>
    <w:p w:rsidR="004E26E1" w:rsidRDefault="004E26E1" w:rsidP="00FF09CD">
      <w:pPr>
        <w:jc w:val="center"/>
        <w:rPr>
          <w:rFonts w:asciiTheme="majorHAnsi" w:hAnsiTheme="majorHAnsi" w:cs="Calibri"/>
          <w:b/>
          <w:sz w:val="32"/>
          <w:szCs w:val="32"/>
        </w:rPr>
        <w:sectPr w:rsidR="004E26E1" w:rsidSect="005F0A00">
          <w:pgSz w:w="11906" w:h="16838"/>
          <w:pgMar w:top="1134" w:right="1134" w:bottom="1134" w:left="1276"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4B7815" w:rsidRPr="007436ED" w:rsidRDefault="004B7815" w:rsidP="004B78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bookmarkStart w:id="2" w:name="OLE_LINK5"/>
      <w:bookmarkStart w:id="3" w:name="OLE_LINK6"/>
      <w:r w:rsidRPr="007436ED">
        <w:rPr>
          <w:rFonts w:ascii="Cambria" w:hAnsi="Cambria" w:cs="Calibri"/>
          <w:b/>
        </w:rPr>
        <w:lastRenderedPageBreak/>
        <w:t>Semestre :1</w:t>
      </w:r>
    </w:p>
    <w:p w:rsidR="004B7815" w:rsidRPr="007436ED" w:rsidRDefault="004B7815" w:rsidP="004B78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7436ED">
        <w:rPr>
          <w:rFonts w:ascii="Cambria" w:hAnsi="Cambria" w:cs="Calibri"/>
          <w:b/>
          <w:bCs/>
          <w:iCs/>
        </w:rPr>
        <w:t>Unité d’enseignement :</w:t>
      </w:r>
      <w:r>
        <w:rPr>
          <w:rFonts w:ascii="Cambria" w:hAnsi="Cambria" w:cs="Calibri"/>
          <w:b/>
          <w:bCs/>
          <w:iCs/>
        </w:rPr>
        <w:t xml:space="preserve"> UEF 1.1.1</w:t>
      </w:r>
    </w:p>
    <w:p w:rsidR="004B7815" w:rsidRPr="007436ED" w:rsidRDefault="004B7815" w:rsidP="004B78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color w:val="FF0000"/>
        </w:rPr>
      </w:pPr>
      <w:r w:rsidRPr="007436ED">
        <w:rPr>
          <w:rFonts w:ascii="Cambria" w:hAnsi="Cambria" w:cs="Calibri"/>
          <w:b/>
          <w:bCs/>
          <w:iCs/>
        </w:rPr>
        <w:t xml:space="preserve">Matière : </w:t>
      </w:r>
      <w:r w:rsidRPr="00845315">
        <w:rPr>
          <w:rFonts w:ascii="Cambria" w:hAnsi="Cambria" w:cs="Calibri"/>
          <w:b/>
          <w:bCs/>
          <w:iCs/>
        </w:rPr>
        <w:t>Mécanique des milieux continus</w:t>
      </w:r>
    </w:p>
    <w:p w:rsidR="004B7815" w:rsidRPr="007436ED" w:rsidRDefault="004B7815" w:rsidP="004B78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7436ED">
        <w:rPr>
          <w:rFonts w:ascii="Cambria" w:eastAsia="Calibri" w:hAnsi="Cambria" w:cs="Arial"/>
          <w:b/>
          <w:bCs/>
          <w:color w:val="000000"/>
          <w:lang w:eastAsia="en-US"/>
        </w:rPr>
        <w:t xml:space="preserve">VHS: </w:t>
      </w:r>
      <w:r>
        <w:rPr>
          <w:rFonts w:ascii="Cambria" w:eastAsia="Calibri" w:hAnsi="Cambria" w:cs="Arial"/>
          <w:b/>
          <w:bCs/>
          <w:color w:val="000000"/>
          <w:lang w:eastAsia="en-US"/>
        </w:rPr>
        <w:t>67</w:t>
      </w:r>
      <w:r w:rsidRPr="007436ED">
        <w:rPr>
          <w:rFonts w:ascii="Cambria" w:eastAsia="Calibri" w:hAnsi="Cambria" w:cs="Arial"/>
          <w:b/>
          <w:bCs/>
          <w:color w:val="000000"/>
          <w:lang w:eastAsia="en-US"/>
        </w:rPr>
        <w:t xml:space="preserve"> h</w:t>
      </w:r>
      <w:r>
        <w:rPr>
          <w:rFonts w:ascii="Cambria" w:eastAsia="Calibri" w:hAnsi="Cambria" w:cs="Arial"/>
          <w:b/>
          <w:bCs/>
          <w:color w:val="000000"/>
          <w:lang w:eastAsia="en-US"/>
        </w:rPr>
        <w:t>3</w:t>
      </w:r>
      <w:r w:rsidRPr="007436ED">
        <w:rPr>
          <w:rFonts w:ascii="Cambria" w:eastAsia="Calibri" w:hAnsi="Cambria" w:cs="Arial"/>
          <w:b/>
          <w:bCs/>
          <w:color w:val="000000"/>
          <w:lang w:eastAsia="en-US"/>
        </w:rPr>
        <w:t xml:space="preserve">0  (Cours: </w:t>
      </w:r>
      <w:r>
        <w:rPr>
          <w:rFonts w:ascii="Cambria" w:eastAsia="Calibri" w:hAnsi="Cambria" w:cs="Arial"/>
          <w:b/>
          <w:bCs/>
          <w:color w:val="000000"/>
          <w:lang w:eastAsia="en-US"/>
        </w:rPr>
        <w:t>3</w:t>
      </w:r>
      <w:r w:rsidRPr="007436ED">
        <w:rPr>
          <w:rFonts w:ascii="Cambria" w:eastAsia="Calibri" w:hAnsi="Cambria" w:cs="Arial"/>
          <w:b/>
          <w:bCs/>
          <w:color w:val="000000"/>
          <w:lang w:eastAsia="en-US"/>
        </w:rPr>
        <w:t>h</w:t>
      </w:r>
      <w:r>
        <w:rPr>
          <w:rFonts w:ascii="Cambria" w:eastAsia="Calibri" w:hAnsi="Cambria" w:cs="Arial"/>
          <w:b/>
          <w:bCs/>
          <w:color w:val="000000"/>
          <w:lang w:eastAsia="en-US"/>
        </w:rPr>
        <w:t>0</w:t>
      </w:r>
      <w:r w:rsidRPr="007436ED">
        <w:rPr>
          <w:rFonts w:ascii="Cambria" w:eastAsia="Calibri" w:hAnsi="Cambria" w:cs="Arial"/>
          <w:b/>
          <w:bCs/>
          <w:color w:val="000000"/>
          <w:lang w:eastAsia="en-US"/>
        </w:rPr>
        <w:t>0, TD: 1h30)</w:t>
      </w:r>
    </w:p>
    <w:p w:rsidR="004B7815" w:rsidRPr="007436ED" w:rsidRDefault="004B7815" w:rsidP="004B78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7436ED">
        <w:rPr>
          <w:rFonts w:ascii="Cambria" w:hAnsi="Cambria" w:cs="Calibri"/>
          <w:b/>
          <w:bCs/>
          <w:iCs/>
        </w:rPr>
        <w:t>Crédits :</w:t>
      </w:r>
      <w:r>
        <w:rPr>
          <w:rFonts w:ascii="Cambria" w:hAnsi="Cambria" w:cs="Calibri"/>
          <w:b/>
          <w:bCs/>
          <w:iCs/>
        </w:rPr>
        <w:t xml:space="preserve"> 6</w:t>
      </w:r>
    </w:p>
    <w:p w:rsidR="004B7815" w:rsidRPr="007436ED" w:rsidRDefault="004B7815" w:rsidP="004B781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7436ED">
        <w:rPr>
          <w:rFonts w:ascii="Cambria" w:hAnsi="Cambria" w:cs="Calibri"/>
          <w:b/>
          <w:bCs/>
          <w:iCs/>
        </w:rPr>
        <w:t>Coefficient :</w:t>
      </w:r>
      <w:r>
        <w:rPr>
          <w:rFonts w:ascii="Cambria" w:hAnsi="Cambria" w:cs="Calibri"/>
          <w:b/>
          <w:bCs/>
          <w:iCs/>
        </w:rPr>
        <w:t xml:space="preserve"> 3</w:t>
      </w:r>
    </w:p>
    <w:p w:rsidR="004B7815" w:rsidRPr="007436ED" w:rsidRDefault="004B7815" w:rsidP="004B7815">
      <w:pPr>
        <w:spacing w:line="276" w:lineRule="auto"/>
        <w:jc w:val="both"/>
        <w:rPr>
          <w:rFonts w:ascii="Cambria" w:hAnsi="Cambria" w:cs="Calibri"/>
          <w:b/>
        </w:rPr>
      </w:pPr>
    </w:p>
    <w:p w:rsidR="00205491" w:rsidRPr="00374D98" w:rsidRDefault="00205491" w:rsidP="00205491">
      <w:pPr>
        <w:jc w:val="both"/>
        <w:rPr>
          <w:i/>
          <w:u w:val="thick" w:color="F79646"/>
        </w:rPr>
      </w:pPr>
      <w:r w:rsidRPr="00374D98">
        <w:rPr>
          <w:b/>
          <w:u w:val="thick" w:color="F79646"/>
        </w:rPr>
        <w:t>Objectifs de l’enseignement:</w:t>
      </w:r>
    </w:p>
    <w:p w:rsidR="00205491" w:rsidRDefault="00205491" w:rsidP="00205491">
      <w:pPr>
        <w:jc w:val="both"/>
      </w:pPr>
      <w:r w:rsidRPr="00374D98">
        <w:t xml:space="preserve">      L’objectif de la mécanique des milieux continus est d’analyser le mouvement d’un corps ou d’un objet matériel. La continuité du domaine est définie mathématiquement par des fonctions continues caractérisant le domaine. Nous nous intéressons aux domaines matériels subissant des transformations continues. Une attention particulière est accordée aux domaines ayant des comportements de corps solide. Les transformations continues du domaine engendrent des tenseurs de déformations et de contraintes, lesquelles sont</w:t>
      </w:r>
      <w:r w:rsidRPr="00374D98">
        <w:rPr>
          <w:rStyle w:val="st1"/>
        </w:rPr>
        <w:t xml:space="preserve"> reliées</w:t>
      </w:r>
      <w:r w:rsidRPr="00374D98">
        <w:t xml:space="preserve"> par des lois de comportement. </w:t>
      </w:r>
      <w:r w:rsidRPr="00374D98">
        <w:rPr>
          <w:rStyle w:val="st1"/>
        </w:rPr>
        <w:t xml:space="preserve">L'ambition de ce </w:t>
      </w:r>
      <w:r w:rsidRPr="00374D98">
        <w:rPr>
          <w:rStyle w:val="Accentuation"/>
          <w:b/>
          <w:bCs/>
        </w:rPr>
        <w:t>cours</w:t>
      </w:r>
      <w:r w:rsidRPr="00374D98">
        <w:rPr>
          <w:rStyle w:val="Accentuation"/>
        </w:rPr>
        <w:t xml:space="preserve"> </w:t>
      </w:r>
      <w:r w:rsidRPr="00374D98">
        <w:rPr>
          <w:rStyle w:val="Accentuation"/>
          <w:b/>
          <w:bCs/>
        </w:rPr>
        <w:t>est</w:t>
      </w:r>
      <w:r w:rsidRPr="00374D98">
        <w:rPr>
          <w:rStyle w:val="st1"/>
          <w:b/>
          <w:bCs/>
        </w:rPr>
        <w:t xml:space="preserve"> </w:t>
      </w:r>
      <w:r w:rsidRPr="00374D98">
        <w:rPr>
          <w:rStyle w:val="st1"/>
        </w:rPr>
        <w:t xml:space="preserve">d'apprendre, aux </w:t>
      </w:r>
      <w:r w:rsidRPr="00374D98">
        <w:rPr>
          <w:rStyle w:val="Accentuation"/>
          <w:b/>
          <w:bCs/>
        </w:rPr>
        <w:t>étudiants,</w:t>
      </w:r>
      <w:r w:rsidRPr="00374D98">
        <w:rPr>
          <w:rStyle w:val="st1"/>
        </w:rPr>
        <w:t xml:space="preserve"> </w:t>
      </w:r>
      <w:r w:rsidRPr="00374D98">
        <w:t xml:space="preserve">les fondements théoriques </w:t>
      </w:r>
      <w:r w:rsidRPr="00374D98">
        <w:rPr>
          <w:rStyle w:val="st1"/>
        </w:rPr>
        <w:t xml:space="preserve">et préceptes </w:t>
      </w:r>
      <w:r w:rsidRPr="00374D98">
        <w:rPr>
          <w:rStyle w:val="Accentuation"/>
          <w:b/>
          <w:bCs/>
        </w:rPr>
        <w:t>méthodologiques,</w:t>
      </w:r>
      <w:r w:rsidRPr="00374D98">
        <w:rPr>
          <w:rStyle w:val="st1"/>
        </w:rPr>
        <w:t xml:space="preserve"> </w:t>
      </w:r>
      <w:r w:rsidRPr="00374D98">
        <w:t>permettant de résoudre analytiquement certains problèmes d'élasticité linéaire. Pour simplifier le cours il est recommandé d'utiliser la notation indicielle.</w:t>
      </w:r>
    </w:p>
    <w:p w:rsidR="00205491" w:rsidRPr="000464A7" w:rsidRDefault="00205491" w:rsidP="00205491">
      <w:pPr>
        <w:jc w:val="both"/>
        <w:rPr>
          <w:rFonts w:ascii="Cambria" w:hAnsi="Cambria" w:cs="Calibri"/>
          <w:b/>
          <w:u w:val="thick" w:color="F79646"/>
        </w:rPr>
      </w:pPr>
      <w:r w:rsidRPr="000464A7">
        <w:rPr>
          <w:rFonts w:ascii="Cambria" w:hAnsi="Cambria" w:cs="Calibri"/>
          <w:b/>
          <w:u w:val="thick" w:color="F79646"/>
        </w:rPr>
        <w:t>Connaissances préalables recommandées :</w:t>
      </w:r>
    </w:p>
    <w:p w:rsidR="00205491" w:rsidRPr="00B816CC" w:rsidRDefault="00205491" w:rsidP="00205491">
      <w:pPr>
        <w:autoSpaceDE w:val="0"/>
        <w:autoSpaceDN w:val="0"/>
        <w:adjustRightInd w:val="0"/>
        <w:jc w:val="both"/>
        <w:rPr>
          <w:color w:val="000000"/>
        </w:rPr>
      </w:pPr>
      <w:r w:rsidRPr="000464A7">
        <w:rPr>
          <w:rFonts w:ascii="Cambria" w:hAnsi="Cambria"/>
          <w:bCs/>
        </w:rPr>
        <w:t xml:space="preserve"> </w:t>
      </w:r>
      <w:r>
        <w:rPr>
          <w:rFonts w:ascii="Cambria" w:hAnsi="Cambria"/>
          <w:bCs/>
        </w:rPr>
        <w:t xml:space="preserve">        </w:t>
      </w:r>
      <w:r w:rsidRPr="00B816CC">
        <w:rPr>
          <w:bCs/>
        </w:rPr>
        <w:t xml:space="preserve">Mécanique rationnelle, Sciences des matériaux, TP Résistance des matériaux, </w:t>
      </w:r>
      <w:r w:rsidRPr="00B816CC">
        <w:rPr>
          <w:color w:val="000000"/>
        </w:rPr>
        <w:t>Algèbre linéaire , C</w:t>
      </w:r>
      <w:r>
        <w:rPr>
          <w:color w:val="000000"/>
        </w:rPr>
        <w:t>alcul matriciel, E</w:t>
      </w:r>
      <w:r w:rsidRPr="00B816CC">
        <w:rPr>
          <w:color w:val="000000"/>
        </w:rPr>
        <w:t>quations différentielles</w:t>
      </w:r>
      <w:r>
        <w:rPr>
          <w:color w:val="000000"/>
        </w:rPr>
        <w:t xml:space="preserve">, </w:t>
      </w:r>
      <w:r>
        <w:rPr>
          <w:bCs/>
        </w:rPr>
        <w:t>Elasticité et</w:t>
      </w:r>
      <w:r w:rsidRPr="00B816CC">
        <w:rPr>
          <w:bCs/>
        </w:rPr>
        <w:t xml:space="preserve"> Résistance des matériaux</w:t>
      </w:r>
      <w:r>
        <w:rPr>
          <w:bCs/>
        </w:rPr>
        <w:t xml:space="preserve">, </w:t>
      </w:r>
    </w:p>
    <w:p w:rsidR="00205491" w:rsidRDefault="00205491" w:rsidP="00205491">
      <w:pPr>
        <w:pStyle w:val="Default"/>
        <w:jc w:val="both"/>
        <w:rPr>
          <w:bCs/>
        </w:rPr>
      </w:pPr>
    </w:p>
    <w:p w:rsidR="00205491" w:rsidRPr="00374D98" w:rsidRDefault="00205491" w:rsidP="00205491">
      <w:pPr>
        <w:jc w:val="both"/>
      </w:pPr>
    </w:p>
    <w:p w:rsidR="00205491" w:rsidRPr="00374D98" w:rsidRDefault="00205491" w:rsidP="00205491">
      <w:pPr>
        <w:rPr>
          <w:b/>
          <w:u w:val="thick" w:color="F79646"/>
        </w:rPr>
      </w:pPr>
      <w:r w:rsidRPr="00374D98">
        <w:rPr>
          <w:b/>
          <w:u w:val="thick" w:color="F79646"/>
        </w:rPr>
        <w:t>Contenu de la matière:</w:t>
      </w:r>
    </w:p>
    <w:p w:rsidR="00205491" w:rsidRPr="00C2540F" w:rsidRDefault="00205491" w:rsidP="00205491">
      <w:pPr>
        <w:jc w:val="both"/>
      </w:pPr>
      <w:r w:rsidRPr="00C2540F">
        <w:rPr>
          <w:b/>
        </w:rPr>
        <w:t>Chapitre I</w:t>
      </w:r>
      <w:r w:rsidRPr="00C2540F">
        <w:t xml:space="preserve"> : Introduction à la mécanique des milieux continus </w:t>
      </w:r>
      <w:r w:rsidRPr="00C2540F">
        <w:tab/>
      </w:r>
      <w:r w:rsidRPr="00C2540F">
        <w:tab/>
      </w:r>
      <w:r w:rsidRPr="00C2540F">
        <w:tab/>
        <w:t xml:space="preserve"> </w:t>
      </w:r>
      <w:r w:rsidRPr="00C2540F">
        <w:rPr>
          <w:b/>
          <w:bCs/>
        </w:rPr>
        <w:t>(1 semaine)</w:t>
      </w:r>
    </w:p>
    <w:p w:rsidR="00205491" w:rsidRPr="00C2540F" w:rsidRDefault="00205491" w:rsidP="00205491">
      <w:pPr>
        <w:autoSpaceDE w:val="0"/>
        <w:autoSpaceDN w:val="0"/>
        <w:adjustRightInd w:val="0"/>
        <w:rPr>
          <w:b/>
          <w:bCs/>
        </w:rPr>
      </w:pPr>
      <w:r w:rsidRPr="00C2540F">
        <w:rPr>
          <w:b/>
        </w:rPr>
        <w:t>Chapitre II</w:t>
      </w:r>
      <w:r w:rsidRPr="00C2540F">
        <w:t xml:space="preserve"> : Calcul tensoriel  et notation indicielle                                               </w:t>
      </w:r>
      <w:r w:rsidRPr="00C2540F">
        <w:rPr>
          <w:b/>
          <w:bCs/>
        </w:rPr>
        <w:t>(2 semaines)</w:t>
      </w:r>
    </w:p>
    <w:p w:rsidR="00205491" w:rsidRPr="00C2540F" w:rsidRDefault="00205491" w:rsidP="00205491">
      <w:pPr>
        <w:autoSpaceDE w:val="0"/>
        <w:autoSpaceDN w:val="0"/>
        <w:adjustRightInd w:val="0"/>
        <w:ind w:left="1276"/>
        <w:jc w:val="both"/>
        <w:rPr>
          <w:bCs/>
        </w:rPr>
      </w:pPr>
      <w:r w:rsidRPr="00C2540F">
        <w:rPr>
          <w:bCs/>
        </w:rPr>
        <w:t>II-1 Tenseurs</w:t>
      </w:r>
    </w:p>
    <w:p w:rsidR="00205491" w:rsidRPr="00C2540F" w:rsidRDefault="00205491" w:rsidP="00205491">
      <w:pPr>
        <w:autoSpaceDE w:val="0"/>
        <w:autoSpaceDN w:val="0"/>
        <w:adjustRightInd w:val="0"/>
        <w:ind w:left="1276"/>
        <w:jc w:val="both"/>
        <w:rPr>
          <w:bCs/>
        </w:rPr>
      </w:pPr>
      <w:r w:rsidRPr="00C2540F">
        <w:rPr>
          <w:bCs/>
        </w:rPr>
        <w:t>II-2 Notation indicielle : convention de somme, indice libre, indice muet,  symbole de Kronecker, symbole de permutation.</w:t>
      </w:r>
    </w:p>
    <w:p w:rsidR="00205491" w:rsidRPr="00C2540F" w:rsidRDefault="00205491" w:rsidP="00205491">
      <w:pPr>
        <w:autoSpaceDE w:val="0"/>
        <w:autoSpaceDN w:val="0"/>
        <w:adjustRightInd w:val="0"/>
        <w:ind w:left="1276"/>
        <w:jc w:val="both"/>
        <w:rPr>
          <w:bCs/>
        </w:rPr>
      </w:pPr>
      <w:r w:rsidRPr="00C2540F">
        <w:rPr>
          <w:bCs/>
        </w:rPr>
        <w:t>II-3 Champ tensoriel et différentiation d'un champ tensoriel: différentiation d'un vecteur, gradient d'un scalaire, divergence et rotationnel d'un vecteur, Laplacien d'un scalaire,  gradient d'un vecteur et divergence d'une matrice.</w:t>
      </w:r>
    </w:p>
    <w:p w:rsidR="00205491" w:rsidRPr="00C2540F" w:rsidRDefault="00205491" w:rsidP="00205491">
      <w:pPr>
        <w:autoSpaceDE w:val="0"/>
        <w:autoSpaceDN w:val="0"/>
        <w:adjustRightInd w:val="0"/>
        <w:ind w:left="1276"/>
        <w:jc w:val="both"/>
        <w:rPr>
          <w:bCs/>
        </w:rPr>
      </w:pPr>
      <w:r w:rsidRPr="00C2540F">
        <w:rPr>
          <w:bCs/>
        </w:rPr>
        <w:t xml:space="preserve">II-4 Théorèmes intégrales de Gauss et de Stokes </w:t>
      </w:r>
    </w:p>
    <w:p w:rsidR="00205491" w:rsidRPr="00C2540F" w:rsidRDefault="00205491" w:rsidP="00205491">
      <w:pPr>
        <w:jc w:val="both"/>
        <w:rPr>
          <w:bCs/>
        </w:rPr>
      </w:pPr>
    </w:p>
    <w:p w:rsidR="00205491" w:rsidRPr="00C2540F" w:rsidRDefault="00205491" w:rsidP="00205491">
      <w:pPr>
        <w:jc w:val="both"/>
        <w:rPr>
          <w:b/>
        </w:rPr>
      </w:pPr>
      <w:r w:rsidRPr="00C2540F">
        <w:rPr>
          <w:bCs/>
        </w:rPr>
        <w:t xml:space="preserve"> </w:t>
      </w:r>
      <w:r w:rsidRPr="00C2540F">
        <w:rPr>
          <w:b/>
        </w:rPr>
        <w:t>Chapitre III</w:t>
      </w:r>
      <w:r w:rsidRPr="00C2540F">
        <w:rPr>
          <w:bCs/>
        </w:rPr>
        <w:t xml:space="preserve">: </w:t>
      </w:r>
      <w:r w:rsidRPr="00C2540F">
        <w:t xml:space="preserve">Tenseur de déformations       </w:t>
      </w:r>
      <w:r w:rsidRPr="00C2540F">
        <w:rPr>
          <w:b/>
          <w:bCs/>
        </w:rPr>
        <w:tab/>
        <w:t xml:space="preserve">             </w:t>
      </w:r>
      <w:r>
        <w:rPr>
          <w:b/>
          <w:bCs/>
        </w:rPr>
        <w:t xml:space="preserve">                               </w:t>
      </w:r>
      <w:r w:rsidRPr="00C2540F">
        <w:rPr>
          <w:b/>
          <w:bCs/>
        </w:rPr>
        <w:t xml:space="preserve">   (</w:t>
      </w:r>
      <w:r>
        <w:rPr>
          <w:b/>
          <w:bCs/>
        </w:rPr>
        <w:t xml:space="preserve">2 </w:t>
      </w:r>
      <w:r w:rsidRPr="00C2540F">
        <w:rPr>
          <w:b/>
          <w:bCs/>
        </w:rPr>
        <w:t>semaines)</w:t>
      </w:r>
    </w:p>
    <w:p w:rsidR="00205491" w:rsidRPr="00C2540F" w:rsidRDefault="00205491" w:rsidP="00205491">
      <w:pPr>
        <w:autoSpaceDE w:val="0"/>
        <w:autoSpaceDN w:val="0"/>
        <w:adjustRightInd w:val="0"/>
        <w:ind w:left="1418"/>
        <w:jc w:val="both"/>
        <w:rPr>
          <w:bCs/>
        </w:rPr>
      </w:pPr>
      <w:r w:rsidRPr="00C2540F">
        <w:rPr>
          <w:bCs/>
        </w:rPr>
        <w:t xml:space="preserve">III-1 </w:t>
      </w:r>
      <w:r w:rsidRPr="00C2540F">
        <w:rPr>
          <w:bCs/>
          <w:lang w:eastAsia="fr-FR"/>
        </w:rPr>
        <w:t>Le mouvement et ses représentations</w:t>
      </w:r>
    </w:p>
    <w:p w:rsidR="00205491" w:rsidRPr="00C2540F" w:rsidRDefault="00205491" w:rsidP="00205491">
      <w:pPr>
        <w:autoSpaceDE w:val="0"/>
        <w:autoSpaceDN w:val="0"/>
        <w:adjustRightInd w:val="0"/>
        <w:ind w:left="1418"/>
        <w:jc w:val="both"/>
        <w:rPr>
          <w:bCs/>
          <w:lang w:eastAsia="fr-FR"/>
        </w:rPr>
      </w:pPr>
      <w:r w:rsidRPr="00C2540F">
        <w:rPr>
          <w:bCs/>
        </w:rPr>
        <w:t xml:space="preserve">III-2  </w:t>
      </w:r>
      <w:r w:rsidRPr="00C2540F">
        <w:rPr>
          <w:bCs/>
          <w:lang w:eastAsia="fr-FR"/>
        </w:rPr>
        <w:t xml:space="preserve">Déformation d’un milieux continu: notion de déformation, </w:t>
      </w:r>
      <w:r w:rsidRPr="00C2540F">
        <w:rPr>
          <w:rStyle w:val="mw-headline"/>
        </w:rPr>
        <w:t>Définition de l'opérateur des déformations</w:t>
      </w:r>
      <w:r w:rsidRPr="00C2540F">
        <w:rPr>
          <w:bCs/>
          <w:lang w:eastAsia="fr-FR"/>
        </w:rPr>
        <w:t>, tenseur de déformations.</w:t>
      </w:r>
    </w:p>
    <w:p w:rsidR="00205491" w:rsidRPr="00C2540F" w:rsidRDefault="00205491" w:rsidP="00205491">
      <w:pPr>
        <w:autoSpaceDE w:val="0"/>
        <w:autoSpaceDN w:val="0"/>
        <w:adjustRightInd w:val="0"/>
        <w:ind w:left="1418"/>
        <w:jc w:val="both"/>
        <w:rPr>
          <w:bCs/>
          <w:lang w:eastAsia="fr-FR"/>
        </w:rPr>
      </w:pPr>
      <w:r w:rsidRPr="00C2540F">
        <w:rPr>
          <w:bCs/>
        </w:rPr>
        <w:t xml:space="preserve">III- 3  </w:t>
      </w:r>
      <w:r w:rsidRPr="00C2540F">
        <w:rPr>
          <w:bCs/>
          <w:lang w:eastAsia="fr-FR"/>
        </w:rPr>
        <w:t>Invariants du tenseur de déformations</w:t>
      </w:r>
    </w:p>
    <w:p w:rsidR="00205491" w:rsidRPr="00C2540F" w:rsidRDefault="00205491" w:rsidP="00205491">
      <w:pPr>
        <w:autoSpaceDE w:val="0"/>
        <w:autoSpaceDN w:val="0"/>
        <w:adjustRightInd w:val="0"/>
        <w:ind w:left="1418"/>
        <w:jc w:val="both"/>
        <w:rPr>
          <w:bCs/>
        </w:rPr>
      </w:pPr>
      <w:r w:rsidRPr="00C2540F">
        <w:rPr>
          <w:bCs/>
        </w:rPr>
        <w:t>III-4   Equations de compatibilité</w:t>
      </w:r>
    </w:p>
    <w:p w:rsidR="00205491" w:rsidRPr="00C2540F" w:rsidRDefault="00205491" w:rsidP="00205491">
      <w:pPr>
        <w:autoSpaceDE w:val="0"/>
        <w:autoSpaceDN w:val="0"/>
        <w:adjustRightInd w:val="0"/>
        <w:ind w:left="1418"/>
        <w:jc w:val="both"/>
        <w:rPr>
          <w:bCs/>
        </w:rPr>
      </w:pPr>
    </w:p>
    <w:p w:rsidR="00205491" w:rsidRPr="00C2540F" w:rsidRDefault="00205491" w:rsidP="00205491">
      <w:pPr>
        <w:autoSpaceDE w:val="0"/>
        <w:autoSpaceDN w:val="0"/>
        <w:adjustRightInd w:val="0"/>
      </w:pPr>
      <w:r w:rsidRPr="00C2540F">
        <w:rPr>
          <w:b/>
        </w:rPr>
        <w:t xml:space="preserve">Chapitre </w:t>
      </w:r>
      <w:r>
        <w:rPr>
          <w:b/>
        </w:rPr>
        <w:t>IV</w:t>
      </w:r>
      <w:r w:rsidRPr="00C2540F">
        <w:rPr>
          <w:b/>
        </w:rPr>
        <w:t xml:space="preserve"> </w:t>
      </w:r>
      <w:r w:rsidRPr="00C2540F">
        <w:t xml:space="preserve">: Tenseur de contraintes                                                                     </w:t>
      </w:r>
      <w:r w:rsidRPr="00C2540F">
        <w:rPr>
          <w:b/>
          <w:bCs/>
        </w:rPr>
        <w:t>(3 semaines)</w:t>
      </w:r>
    </w:p>
    <w:p w:rsidR="00205491" w:rsidRPr="00C2540F" w:rsidRDefault="00205491" w:rsidP="00205491">
      <w:pPr>
        <w:autoSpaceDE w:val="0"/>
        <w:autoSpaceDN w:val="0"/>
        <w:adjustRightInd w:val="0"/>
        <w:ind w:left="1560"/>
      </w:pPr>
      <w:r>
        <w:rPr>
          <w:lang w:eastAsia="fr-FR"/>
        </w:rPr>
        <w:t>IV</w:t>
      </w:r>
      <w:r w:rsidRPr="00C2540F">
        <w:rPr>
          <w:lang w:eastAsia="fr-FR"/>
        </w:rPr>
        <w:t>-1 Tenseur de contraintes et des invariants</w:t>
      </w:r>
      <w:r w:rsidRPr="00C2540F">
        <w:tab/>
      </w:r>
    </w:p>
    <w:p w:rsidR="00205491" w:rsidRPr="00C2540F" w:rsidRDefault="00205491" w:rsidP="00205491">
      <w:pPr>
        <w:autoSpaceDE w:val="0"/>
        <w:autoSpaceDN w:val="0"/>
        <w:adjustRightInd w:val="0"/>
        <w:ind w:left="1560"/>
        <w:rPr>
          <w:lang w:eastAsia="fr-FR"/>
        </w:rPr>
      </w:pPr>
      <w:r>
        <w:rPr>
          <w:lang w:eastAsia="fr-FR"/>
        </w:rPr>
        <w:t>IV</w:t>
      </w:r>
      <w:r w:rsidRPr="00C2540F">
        <w:rPr>
          <w:lang w:eastAsia="fr-FR"/>
        </w:rPr>
        <w:t xml:space="preserve">-2 Equation d'équilibre et symétrie du tenseur de contraintes </w:t>
      </w:r>
    </w:p>
    <w:p w:rsidR="00205491" w:rsidRPr="00C2540F" w:rsidRDefault="00205491" w:rsidP="00205491">
      <w:pPr>
        <w:autoSpaceDE w:val="0"/>
        <w:autoSpaceDN w:val="0"/>
        <w:adjustRightInd w:val="0"/>
        <w:ind w:left="1560"/>
        <w:rPr>
          <w:lang w:eastAsia="fr-FR"/>
        </w:rPr>
      </w:pPr>
      <w:r>
        <w:rPr>
          <w:lang w:eastAsia="fr-FR"/>
        </w:rPr>
        <w:t>IV</w:t>
      </w:r>
      <w:r w:rsidRPr="00C2540F">
        <w:rPr>
          <w:lang w:eastAsia="fr-FR"/>
        </w:rPr>
        <w:t xml:space="preserve">-3 Contrainte normale et contrainte tangentielle </w:t>
      </w:r>
    </w:p>
    <w:p w:rsidR="00205491" w:rsidRPr="00C2540F" w:rsidRDefault="00205491" w:rsidP="00205491">
      <w:pPr>
        <w:autoSpaceDE w:val="0"/>
        <w:autoSpaceDN w:val="0"/>
        <w:adjustRightInd w:val="0"/>
        <w:ind w:left="1560"/>
        <w:rPr>
          <w:lang w:eastAsia="fr-FR"/>
        </w:rPr>
      </w:pPr>
      <w:r>
        <w:rPr>
          <w:lang w:eastAsia="fr-FR"/>
        </w:rPr>
        <w:t>IV</w:t>
      </w:r>
      <w:r w:rsidRPr="00C2540F">
        <w:rPr>
          <w:lang w:eastAsia="fr-FR"/>
        </w:rPr>
        <w:t xml:space="preserve">-4 Directions principales et  contraintes principales </w:t>
      </w:r>
    </w:p>
    <w:p w:rsidR="00205491" w:rsidRPr="00C2540F" w:rsidRDefault="00205491" w:rsidP="00205491">
      <w:pPr>
        <w:ind w:left="1560"/>
        <w:jc w:val="both"/>
        <w:rPr>
          <w:lang w:eastAsia="fr-FR"/>
        </w:rPr>
      </w:pPr>
      <w:r>
        <w:rPr>
          <w:lang w:eastAsia="fr-FR"/>
        </w:rPr>
        <w:t>IV</w:t>
      </w:r>
      <w:r w:rsidRPr="00C2540F">
        <w:rPr>
          <w:lang w:eastAsia="fr-FR"/>
        </w:rPr>
        <w:t xml:space="preserve">-5 Tricercles de Mohr </w:t>
      </w:r>
    </w:p>
    <w:p w:rsidR="00205491" w:rsidRPr="00C2540F" w:rsidRDefault="00205491" w:rsidP="00205491">
      <w:pPr>
        <w:ind w:left="1560"/>
        <w:jc w:val="both"/>
        <w:rPr>
          <w:lang w:eastAsia="fr-FR"/>
        </w:rPr>
      </w:pPr>
      <w:r>
        <w:rPr>
          <w:lang w:eastAsia="fr-FR"/>
        </w:rPr>
        <w:t>IV</w:t>
      </w:r>
      <w:r w:rsidRPr="00C2540F">
        <w:rPr>
          <w:lang w:eastAsia="fr-FR"/>
        </w:rPr>
        <w:t>-6  Cas particuliers du tenseur de contraintes</w:t>
      </w:r>
    </w:p>
    <w:p w:rsidR="00205491" w:rsidRPr="00C2540F" w:rsidRDefault="00205491" w:rsidP="00205491">
      <w:pPr>
        <w:autoSpaceDE w:val="0"/>
        <w:autoSpaceDN w:val="0"/>
        <w:adjustRightInd w:val="0"/>
        <w:rPr>
          <w:lang w:eastAsia="fr-FR"/>
        </w:rPr>
      </w:pPr>
    </w:p>
    <w:p w:rsidR="00205491" w:rsidRPr="00C2540F" w:rsidRDefault="00205491" w:rsidP="00205491">
      <w:pPr>
        <w:autoSpaceDE w:val="0"/>
        <w:autoSpaceDN w:val="0"/>
        <w:adjustRightInd w:val="0"/>
      </w:pPr>
      <w:r w:rsidRPr="00C2540F">
        <w:rPr>
          <w:b/>
        </w:rPr>
        <w:t xml:space="preserve">Chapitre V : </w:t>
      </w:r>
      <w:r w:rsidRPr="00C2540F">
        <w:t xml:space="preserve">Lois de comportement en </w:t>
      </w:r>
      <w:r w:rsidRPr="00C2540F">
        <w:rPr>
          <w:lang w:eastAsia="fr-FR"/>
        </w:rPr>
        <w:t>élastique linéaire</w:t>
      </w:r>
      <w:r w:rsidRPr="00C2540F">
        <w:tab/>
      </w:r>
      <w:r w:rsidRPr="00C2540F">
        <w:tab/>
        <w:t xml:space="preserve">      </w:t>
      </w:r>
      <w:r w:rsidRPr="00C2540F">
        <w:tab/>
        <w:t xml:space="preserve">            </w:t>
      </w:r>
      <w:r w:rsidRPr="00C2540F">
        <w:rPr>
          <w:b/>
          <w:bCs/>
        </w:rPr>
        <w:t>(2 semaines)</w:t>
      </w:r>
    </w:p>
    <w:p w:rsidR="00205491" w:rsidRPr="00C2540F" w:rsidRDefault="00205491" w:rsidP="00205491">
      <w:pPr>
        <w:autoSpaceDE w:val="0"/>
        <w:autoSpaceDN w:val="0"/>
        <w:adjustRightInd w:val="0"/>
        <w:ind w:left="1418"/>
        <w:rPr>
          <w:lang w:eastAsia="fr-FR"/>
        </w:rPr>
      </w:pPr>
      <w:r>
        <w:rPr>
          <w:lang w:eastAsia="fr-FR"/>
        </w:rPr>
        <w:t>V-</w:t>
      </w:r>
      <w:r w:rsidRPr="00C2540F">
        <w:rPr>
          <w:lang w:eastAsia="fr-FR"/>
        </w:rPr>
        <w:t>1 Forme générale de la loi de comportement d'un matériau élastique homogène isotrope</w:t>
      </w:r>
    </w:p>
    <w:p w:rsidR="00205491" w:rsidRPr="00C2540F" w:rsidRDefault="00205491" w:rsidP="00205491">
      <w:pPr>
        <w:ind w:left="1418"/>
        <w:jc w:val="both"/>
        <w:rPr>
          <w:b/>
        </w:rPr>
      </w:pPr>
      <w:r>
        <w:rPr>
          <w:lang w:eastAsia="fr-FR"/>
        </w:rPr>
        <w:lastRenderedPageBreak/>
        <w:t>V-</w:t>
      </w:r>
      <w:r w:rsidRPr="00C2540F">
        <w:rPr>
          <w:lang w:eastAsia="fr-FR"/>
        </w:rPr>
        <w:t>2 Caractéristiques mécaniques de quelques matériaux isotrope</w:t>
      </w:r>
      <w:r w:rsidRPr="00C2540F">
        <w:tab/>
      </w:r>
    </w:p>
    <w:p w:rsidR="00205491" w:rsidRPr="00C2540F" w:rsidRDefault="00205491" w:rsidP="00205491">
      <w:r w:rsidRPr="00C2540F">
        <w:rPr>
          <w:b/>
        </w:rPr>
        <w:t>Chapitre VI </w:t>
      </w:r>
      <w:r w:rsidRPr="00C2540F">
        <w:t xml:space="preserve"> - Energie de déformation et critères de résistance</w:t>
      </w:r>
      <w:r>
        <w:t xml:space="preserve">                              </w:t>
      </w:r>
      <w:r w:rsidRPr="00C2540F">
        <w:rPr>
          <w:b/>
          <w:bCs/>
        </w:rPr>
        <w:t>(</w:t>
      </w:r>
      <w:r>
        <w:rPr>
          <w:b/>
          <w:bCs/>
        </w:rPr>
        <w:t>1semaine</w:t>
      </w:r>
      <w:r w:rsidRPr="00C2540F">
        <w:rPr>
          <w:b/>
          <w:bCs/>
        </w:rPr>
        <w:t>)</w:t>
      </w:r>
    </w:p>
    <w:p w:rsidR="00205491" w:rsidRPr="00C2540F" w:rsidRDefault="00205491" w:rsidP="00205491">
      <w:pPr>
        <w:ind w:left="1560"/>
      </w:pPr>
      <w:r w:rsidRPr="00C2540F">
        <w:t>V</w:t>
      </w:r>
      <w:r>
        <w:t>I</w:t>
      </w:r>
      <w:r w:rsidRPr="00C2540F">
        <w:t>-1 Energie de déformation</w:t>
      </w:r>
    </w:p>
    <w:p w:rsidR="00205491" w:rsidRPr="00C2540F" w:rsidRDefault="00205491" w:rsidP="00205491">
      <w:pPr>
        <w:ind w:left="1560"/>
      </w:pPr>
      <w:r w:rsidRPr="00C2540F">
        <w:t>V</w:t>
      </w:r>
      <w:r>
        <w:t>I</w:t>
      </w:r>
      <w:r w:rsidRPr="00C2540F">
        <w:t>-2 Critère de résistance : Position du problème, Critère de Von Mises, Critère de Tresca</w:t>
      </w:r>
    </w:p>
    <w:p w:rsidR="00205491" w:rsidRPr="00C2540F" w:rsidRDefault="00205491" w:rsidP="00205491">
      <w:pPr>
        <w:ind w:left="1560"/>
      </w:pPr>
    </w:p>
    <w:p w:rsidR="00205491" w:rsidRPr="00C2540F" w:rsidRDefault="00205491" w:rsidP="00205491">
      <w:r w:rsidRPr="00C2540F">
        <w:rPr>
          <w:b/>
        </w:rPr>
        <w:t>Chapitre VI</w:t>
      </w:r>
      <w:r>
        <w:rPr>
          <w:b/>
        </w:rPr>
        <w:t>I</w:t>
      </w:r>
      <w:r w:rsidRPr="00C2540F">
        <w:rPr>
          <w:b/>
        </w:rPr>
        <w:t> </w:t>
      </w:r>
      <w:r w:rsidRPr="00C2540F">
        <w:t xml:space="preserve"> -  Résolution des problèmes d'élasticité linéaire</w:t>
      </w:r>
      <w:r>
        <w:t xml:space="preserve">                              </w:t>
      </w:r>
      <w:r w:rsidRPr="00C2540F">
        <w:rPr>
          <w:b/>
          <w:bCs/>
        </w:rPr>
        <w:t>(</w:t>
      </w:r>
      <w:r>
        <w:rPr>
          <w:b/>
          <w:bCs/>
        </w:rPr>
        <w:t>4</w:t>
      </w:r>
      <w:r w:rsidRPr="00C2540F">
        <w:rPr>
          <w:b/>
          <w:bCs/>
        </w:rPr>
        <w:t xml:space="preserve"> semaines)</w:t>
      </w:r>
    </w:p>
    <w:p w:rsidR="00205491" w:rsidRPr="00C2540F" w:rsidRDefault="00205491" w:rsidP="00205491">
      <w:pPr>
        <w:ind w:left="1560"/>
      </w:pPr>
      <w:r w:rsidRPr="00C2540F">
        <w:t>V</w:t>
      </w:r>
      <w:r>
        <w:t>I</w:t>
      </w:r>
      <w:r w:rsidRPr="00C2540F">
        <w:t>I- 1- Résolutions par la  méthodes des déplacements (Equations de Navier).</w:t>
      </w:r>
    </w:p>
    <w:p w:rsidR="00205491" w:rsidRPr="00C2540F" w:rsidRDefault="00205491" w:rsidP="00205491">
      <w:pPr>
        <w:ind w:left="1560"/>
      </w:pPr>
      <w:r w:rsidRPr="00C2540F">
        <w:t>VI</w:t>
      </w:r>
      <w:r>
        <w:t>I</w:t>
      </w:r>
      <w:r w:rsidRPr="00C2540F">
        <w:t>- 2- Exemples de résolution des problèmes par la  méthodes des déplacements : torsion d'un cylindre, cylindre épais soumis à une pression.</w:t>
      </w:r>
    </w:p>
    <w:p w:rsidR="00205491" w:rsidRPr="00C2540F" w:rsidRDefault="00205491" w:rsidP="00205491">
      <w:pPr>
        <w:ind w:left="1560"/>
      </w:pPr>
      <w:r w:rsidRPr="00C2540F">
        <w:t>VI</w:t>
      </w:r>
      <w:r>
        <w:t>I</w:t>
      </w:r>
      <w:r w:rsidRPr="00C2540F">
        <w:t>- 3  Résolution par la méthode des contraintes (Méthode de Beltrami).</w:t>
      </w:r>
    </w:p>
    <w:p w:rsidR="00205491" w:rsidRPr="00C2540F" w:rsidRDefault="00205491" w:rsidP="00205491">
      <w:pPr>
        <w:ind w:left="1560"/>
      </w:pPr>
      <w:r w:rsidRPr="00C2540F">
        <w:t>VI</w:t>
      </w:r>
      <w:r>
        <w:t>I</w:t>
      </w:r>
      <w:r w:rsidRPr="00C2540F">
        <w:t xml:space="preserve"> - 4 Elasticité plane  et fonctions d'Airy.</w:t>
      </w:r>
    </w:p>
    <w:p w:rsidR="00205491" w:rsidRPr="00C2540F" w:rsidRDefault="00205491" w:rsidP="00205491">
      <w:pPr>
        <w:ind w:left="1560"/>
      </w:pPr>
      <w:r w:rsidRPr="00C2540F">
        <w:t>VI</w:t>
      </w:r>
      <w:r>
        <w:t>I</w:t>
      </w:r>
      <w:r w:rsidRPr="00C2540F">
        <w:t xml:space="preserve"> - 5 Exemples de résolution des problèmes d'élasticité par la fonction d'Airy.</w:t>
      </w:r>
    </w:p>
    <w:p w:rsidR="00205491" w:rsidRDefault="00205491" w:rsidP="00205491">
      <w:pPr>
        <w:ind w:left="360"/>
        <w:jc w:val="both"/>
        <w:rPr>
          <w:b/>
          <w:u w:val="thick" w:color="F79646"/>
        </w:rPr>
      </w:pPr>
    </w:p>
    <w:p w:rsidR="00205491" w:rsidRPr="00C2540F" w:rsidRDefault="00205491" w:rsidP="00205491">
      <w:pPr>
        <w:ind w:left="360"/>
        <w:jc w:val="both"/>
        <w:rPr>
          <w:b/>
          <w:u w:val="thick" w:color="F79646"/>
        </w:rPr>
      </w:pPr>
      <w:r w:rsidRPr="00C2540F">
        <w:rPr>
          <w:b/>
          <w:u w:val="thick" w:color="F79646"/>
        </w:rPr>
        <w:t>Mode d’évaluation:</w:t>
      </w:r>
    </w:p>
    <w:p w:rsidR="00205491" w:rsidRPr="00C2540F" w:rsidRDefault="00205491" w:rsidP="00205491">
      <w:pPr>
        <w:autoSpaceDE w:val="0"/>
        <w:autoSpaceDN w:val="0"/>
        <w:adjustRightInd w:val="0"/>
        <w:spacing w:line="360" w:lineRule="auto"/>
        <w:ind w:left="851"/>
        <w:rPr>
          <w:strike/>
        </w:rPr>
      </w:pPr>
      <w:r w:rsidRPr="00C2540F">
        <w:t>Contrôle continu : 40% ; examen : 60%.</w:t>
      </w:r>
    </w:p>
    <w:p w:rsidR="00205491" w:rsidRPr="00C2540F" w:rsidRDefault="00205491" w:rsidP="00205491">
      <w:pPr>
        <w:ind w:left="360"/>
        <w:jc w:val="both"/>
        <w:rPr>
          <w:iCs/>
          <w:u w:val="thick" w:color="F79646"/>
        </w:rPr>
      </w:pPr>
      <w:r w:rsidRPr="00C2540F">
        <w:rPr>
          <w:b/>
          <w:u w:val="thick" w:color="F79646"/>
        </w:rPr>
        <w:t>Références bibliographiques</w:t>
      </w:r>
      <w:r w:rsidRPr="00C2540F">
        <w:rPr>
          <w:iCs/>
          <w:u w:val="thick" w:color="F79646"/>
        </w:rPr>
        <w:t>:</w:t>
      </w:r>
    </w:p>
    <w:p w:rsidR="00205491" w:rsidRPr="00C2540F" w:rsidRDefault="00205491" w:rsidP="00205491">
      <w:pPr>
        <w:pStyle w:val="Paragraphedeliste"/>
        <w:numPr>
          <w:ilvl w:val="0"/>
          <w:numId w:val="4"/>
        </w:numPr>
        <w:jc w:val="both"/>
        <w:rPr>
          <w:rFonts w:eastAsia="Times New Roman"/>
          <w:i/>
          <w:iCs/>
          <w:sz w:val="22"/>
          <w:szCs w:val="22"/>
          <w:lang w:eastAsia="en-US"/>
        </w:rPr>
      </w:pPr>
      <w:r w:rsidRPr="00C2540F">
        <w:rPr>
          <w:rFonts w:eastAsia="Times New Roman"/>
          <w:i/>
          <w:iCs/>
          <w:sz w:val="22"/>
          <w:szCs w:val="22"/>
          <w:lang w:eastAsia="en-US"/>
        </w:rPr>
        <w:t>Mécanique des milieux continus - Tome 1 - Concepts généraux par Jean Salençon, Edition Ecole Polytechnique de Paris, (2005).</w:t>
      </w:r>
    </w:p>
    <w:p w:rsidR="00205491" w:rsidRPr="00C2540F" w:rsidRDefault="00205491" w:rsidP="00205491">
      <w:pPr>
        <w:pStyle w:val="Paragraphedeliste"/>
        <w:numPr>
          <w:ilvl w:val="0"/>
          <w:numId w:val="4"/>
        </w:numPr>
        <w:jc w:val="both"/>
        <w:rPr>
          <w:rFonts w:eastAsia="Times New Roman"/>
          <w:i/>
          <w:iCs/>
          <w:sz w:val="22"/>
          <w:szCs w:val="22"/>
          <w:lang w:eastAsia="en-US"/>
        </w:rPr>
      </w:pPr>
      <w:r w:rsidRPr="00C2540F">
        <w:rPr>
          <w:rFonts w:eastAsia="Times New Roman"/>
          <w:i/>
          <w:iCs/>
          <w:sz w:val="22"/>
          <w:szCs w:val="22"/>
          <w:lang w:eastAsia="en-US"/>
        </w:rPr>
        <w:t>Mécanique des milieux continus - Tome 2 - Thermoélasticité par Jean Salençon, Edition Ecole Polytechnique de Paris,  (2002).</w:t>
      </w:r>
    </w:p>
    <w:p w:rsidR="00205491" w:rsidRPr="00C2540F" w:rsidRDefault="00205491" w:rsidP="00205491">
      <w:pPr>
        <w:pStyle w:val="Paragraphedeliste"/>
        <w:numPr>
          <w:ilvl w:val="0"/>
          <w:numId w:val="4"/>
        </w:numPr>
        <w:jc w:val="both"/>
        <w:rPr>
          <w:rFonts w:eastAsia="Times New Roman"/>
          <w:i/>
          <w:iCs/>
          <w:sz w:val="22"/>
          <w:szCs w:val="22"/>
          <w:lang w:eastAsia="en-US"/>
        </w:rPr>
      </w:pPr>
      <w:r w:rsidRPr="00C2540F">
        <w:rPr>
          <w:rFonts w:eastAsia="Times New Roman"/>
          <w:i/>
          <w:iCs/>
          <w:sz w:val="22"/>
          <w:szCs w:val="22"/>
          <w:lang w:eastAsia="en-US"/>
        </w:rPr>
        <w:t>Mécanique des milieux continus - Tome 3 - Milieux curvilignes par Jean Salençon, Edition Ecole Polytechnique de Paris,  (2002).</w:t>
      </w:r>
    </w:p>
    <w:p w:rsidR="00205491" w:rsidRPr="00C2540F" w:rsidRDefault="00205491" w:rsidP="00205491">
      <w:pPr>
        <w:pStyle w:val="Paragraphedeliste"/>
        <w:numPr>
          <w:ilvl w:val="0"/>
          <w:numId w:val="4"/>
        </w:numPr>
        <w:jc w:val="both"/>
        <w:rPr>
          <w:rFonts w:eastAsia="Times New Roman"/>
          <w:i/>
          <w:iCs/>
          <w:sz w:val="22"/>
          <w:szCs w:val="22"/>
          <w:lang w:eastAsia="en-US"/>
        </w:rPr>
      </w:pPr>
      <w:r w:rsidRPr="00C2540F">
        <w:rPr>
          <w:rFonts w:eastAsia="Times New Roman"/>
          <w:i/>
          <w:iCs/>
          <w:sz w:val="22"/>
          <w:szCs w:val="22"/>
          <w:lang w:eastAsia="en-US"/>
        </w:rPr>
        <w:t>Mécanique des milieux continus, par P. Germain, Editions Masson, Paris (1983)</w:t>
      </w:r>
    </w:p>
    <w:p w:rsidR="00205491" w:rsidRPr="00C2540F" w:rsidRDefault="00205491" w:rsidP="00205491">
      <w:pPr>
        <w:pStyle w:val="Paragraphedeliste"/>
        <w:numPr>
          <w:ilvl w:val="0"/>
          <w:numId w:val="4"/>
        </w:numPr>
        <w:spacing w:line="276" w:lineRule="auto"/>
        <w:ind w:right="282"/>
        <w:rPr>
          <w:rFonts w:eastAsia="Times New Roman"/>
          <w:i/>
          <w:iCs/>
          <w:sz w:val="22"/>
          <w:szCs w:val="22"/>
          <w:lang w:eastAsia="en-US"/>
        </w:rPr>
      </w:pPr>
      <w:r w:rsidRPr="00C2540F">
        <w:rPr>
          <w:rFonts w:eastAsia="Times New Roman"/>
          <w:i/>
          <w:iCs/>
          <w:sz w:val="22"/>
          <w:szCs w:val="22"/>
          <w:lang w:eastAsia="en-US"/>
        </w:rPr>
        <w:t>Théorie de l'élasticité, par S. Timoshenko et J.M.Goodier, Librairie Polytechnique Ch. Béranger, 1961</w:t>
      </w:r>
    </w:p>
    <w:p w:rsidR="00205491" w:rsidRPr="00C2540F" w:rsidRDefault="00205491" w:rsidP="00205491">
      <w:pPr>
        <w:pStyle w:val="Paragraphedeliste"/>
        <w:numPr>
          <w:ilvl w:val="0"/>
          <w:numId w:val="4"/>
        </w:numPr>
        <w:spacing w:line="276" w:lineRule="auto"/>
        <w:ind w:right="282"/>
        <w:rPr>
          <w:rFonts w:eastAsia="Times New Roman"/>
          <w:i/>
          <w:iCs/>
          <w:sz w:val="22"/>
          <w:szCs w:val="22"/>
          <w:lang w:eastAsia="en-US"/>
        </w:rPr>
      </w:pPr>
      <w:r w:rsidRPr="00C2540F">
        <w:rPr>
          <w:rFonts w:eastAsia="Times New Roman"/>
          <w:i/>
          <w:iCs/>
          <w:sz w:val="22"/>
          <w:szCs w:val="22"/>
          <w:lang w:eastAsia="en-US"/>
        </w:rPr>
        <w:t xml:space="preserve">Mécanique des milieux continus - 4e édition: Cours et exercices corrigés, par </w:t>
      </w:r>
      <w:hyperlink r:id="rId15" w:history="1">
        <w:r w:rsidRPr="00C2540F">
          <w:rPr>
            <w:rFonts w:eastAsia="Times New Roman"/>
            <w:i/>
            <w:iCs/>
            <w:sz w:val="22"/>
            <w:szCs w:val="22"/>
            <w:lang w:eastAsia="en-US"/>
          </w:rPr>
          <w:t>Jean Coirier</w:t>
        </w:r>
      </w:hyperlink>
      <w:r w:rsidRPr="00C2540F">
        <w:rPr>
          <w:rFonts w:eastAsia="Times New Roman"/>
          <w:i/>
          <w:iCs/>
          <w:sz w:val="22"/>
          <w:szCs w:val="22"/>
          <w:lang w:eastAsia="en-US"/>
        </w:rPr>
        <w:t xml:space="preserve"> et </w:t>
      </w:r>
      <w:hyperlink r:id="rId16" w:history="1">
        <w:r w:rsidRPr="00C2540F">
          <w:rPr>
            <w:rFonts w:eastAsia="Times New Roman"/>
            <w:i/>
            <w:iCs/>
            <w:sz w:val="22"/>
            <w:szCs w:val="22"/>
            <w:lang w:eastAsia="en-US"/>
          </w:rPr>
          <w:t>Carole Nadot-Martin</w:t>
        </w:r>
      </w:hyperlink>
      <w:r w:rsidRPr="00C2540F">
        <w:rPr>
          <w:rFonts w:eastAsia="Times New Roman"/>
          <w:i/>
          <w:iCs/>
          <w:sz w:val="22"/>
          <w:szCs w:val="22"/>
          <w:lang w:eastAsia="en-US"/>
        </w:rPr>
        <w:t>, Edition Dunod, 2013</w:t>
      </w:r>
    </w:p>
    <w:p w:rsidR="00205491" w:rsidRPr="00C2540F" w:rsidRDefault="00205491" w:rsidP="00205491">
      <w:pPr>
        <w:pStyle w:val="Paragraphedeliste"/>
        <w:numPr>
          <w:ilvl w:val="0"/>
          <w:numId w:val="4"/>
        </w:numPr>
        <w:spacing w:line="276" w:lineRule="auto"/>
        <w:ind w:right="282"/>
        <w:rPr>
          <w:rFonts w:eastAsia="Times New Roman"/>
          <w:i/>
          <w:iCs/>
          <w:sz w:val="22"/>
          <w:szCs w:val="22"/>
          <w:lang w:eastAsia="en-US"/>
        </w:rPr>
      </w:pPr>
      <w:r w:rsidRPr="00C2540F">
        <w:rPr>
          <w:rFonts w:eastAsia="Times New Roman"/>
          <w:i/>
          <w:iCs/>
          <w:sz w:val="22"/>
          <w:szCs w:val="22"/>
          <w:lang w:eastAsia="en-US"/>
        </w:rPr>
        <w:t>Modélisation mathématique et mécanique des milieux continus, Par Roger Temam et Alain Miranville, Edition Scopos, Springer.</w:t>
      </w:r>
    </w:p>
    <w:p w:rsidR="00205491" w:rsidRPr="00C2540F" w:rsidRDefault="00205491" w:rsidP="00205491">
      <w:pPr>
        <w:pStyle w:val="Paragraphedeliste"/>
        <w:numPr>
          <w:ilvl w:val="0"/>
          <w:numId w:val="4"/>
        </w:numPr>
        <w:spacing w:line="276" w:lineRule="auto"/>
        <w:ind w:right="282"/>
        <w:rPr>
          <w:rFonts w:eastAsia="Times New Roman"/>
          <w:i/>
          <w:iCs/>
          <w:sz w:val="22"/>
          <w:szCs w:val="22"/>
          <w:lang w:eastAsia="en-US"/>
        </w:rPr>
      </w:pPr>
      <w:r w:rsidRPr="00C2540F">
        <w:rPr>
          <w:rFonts w:eastAsia="Times New Roman"/>
          <w:i/>
          <w:iCs/>
          <w:sz w:val="22"/>
          <w:szCs w:val="22"/>
          <w:lang w:eastAsia="en-US"/>
        </w:rPr>
        <w:t xml:space="preserve">Mécanique des milieux continus, par </w:t>
      </w:r>
      <w:hyperlink r:id="rId17" w:history="1">
        <w:r w:rsidRPr="00C2540F">
          <w:rPr>
            <w:rFonts w:eastAsia="Times New Roman"/>
            <w:i/>
            <w:iCs/>
            <w:sz w:val="22"/>
            <w:szCs w:val="22"/>
            <w:lang w:eastAsia="en-US"/>
          </w:rPr>
          <w:t>G. Duvaut</w:t>
        </w:r>
      </w:hyperlink>
      <w:r w:rsidRPr="00C2540F">
        <w:rPr>
          <w:rFonts w:eastAsia="Times New Roman"/>
          <w:i/>
          <w:iCs/>
          <w:sz w:val="22"/>
          <w:szCs w:val="22"/>
          <w:lang w:eastAsia="en-US"/>
        </w:rPr>
        <w:t>, Edition Masson, 1990</w:t>
      </w:r>
    </w:p>
    <w:p w:rsidR="00205491" w:rsidRPr="00C2540F" w:rsidRDefault="00205491" w:rsidP="00205491">
      <w:pPr>
        <w:pStyle w:val="Paragraphedeliste"/>
        <w:numPr>
          <w:ilvl w:val="0"/>
          <w:numId w:val="4"/>
        </w:numPr>
        <w:spacing w:line="276" w:lineRule="auto"/>
        <w:ind w:right="282"/>
        <w:rPr>
          <w:rFonts w:eastAsia="Times New Roman"/>
          <w:i/>
          <w:iCs/>
          <w:sz w:val="22"/>
          <w:szCs w:val="22"/>
          <w:lang w:eastAsia="en-US"/>
        </w:rPr>
      </w:pPr>
      <w:r w:rsidRPr="00C2540F">
        <w:rPr>
          <w:rFonts w:eastAsia="Times New Roman"/>
          <w:i/>
          <w:iCs/>
          <w:sz w:val="22"/>
          <w:szCs w:val="22"/>
          <w:lang w:eastAsia="en-US"/>
        </w:rPr>
        <w:t xml:space="preserve">Introduction à la mécanique des milieux continus, par </w:t>
      </w:r>
      <w:hyperlink r:id="rId18" w:history="1">
        <w:r w:rsidRPr="00C2540F">
          <w:rPr>
            <w:rFonts w:eastAsia="Times New Roman"/>
            <w:i/>
            <w:iCs/>
            <w:sz w:val="22"/>
            <w:szCs w:val="22"/>
            <w:lang w:eastAsia="en-US"/>
          </w:rPr>
          <w:t>Paul Germain</w:t>
        </w:r>
      </w:hyperlink>
      <w:r w:rsidRPr="00C2540F">
        <w:rPr>
          <w:rFonts w:eastAsia="Times New Roman"/>
          <w:i/>
          <w:iCs/>
          <w:sz w:val="22"/>
          <w:szCs w:val="22"/>
          <w:lang w:eastAsia="en-US"/>
        </w:rPr>
        <w:t xml:space="preserve"> et </w:t>
      </w:r>
      <w:hyperlink r:id="rId19" w:history="1">
        <w:r w:rsidRPr="00C2540F">
          <w:rPr>
            <w:rFonts w:eastAsia="Times New Roman"/>
            <w:i/>
            <w:iCs/>
            <w:sz w:val="22"/>
            <w:szCs w:val="22"/>
            <w:lang w:eastAsia="en-US"/>
          </w:rPr>
          <w:t>Patrick Muller</w:t>
        </w:r>
      </w:hyperlink>
      <w:r w:rsidRPr="00C2540F">
        <w:rPr>
          <w:rFonts w:eastAsia="Times New Roman"/>
          <w:i/>
          <w:iCs/>
          <w:sz w:val="22"/>
          <w:szCs w:val="22"/>
          <w:lang w:eastAsia="en-US"/>
        </w:rPr>
        <w:t>, Edition Masson, 1995</w:t>
      </w:r>
    </w:p>
    <w:p w:rsidR="00205491" w:rsidRDefault="00205491" w:rsidP="00205491">
      <w:pPr>
        <w:pStyle w:val="Paragraphedeliste"/>
        <w:numPr>
          <w:ilvl w:val="0"/>
          <w:numId w:val="4"/>
        </w:numPr>
        <w:spacing w:line="276" w:lineRule="auto"/>
        <w:ind w:right="282"/>
        <w:rPr>
          <w:rFonts w:eastAsia="Times New Roman"/>
          <w:i/>
          <w:iCs/>
          <w:sz w:val="22"/>
          <w:szCs w:val="22"/>
          <w:lang w:eastAsia="en-US"/>
        </w:rPr>
      </w:pPr>
      <w:r w:rsidRPr="00C2540F">
        <w:rPr>
          <w:rFonts w:eastAsia="Times New Roman"/>
          <w:i/>
          <w:iCs/>
          <w:sz w:val="22"/>
          <w:szCs w:val="22"/>
          <w:lang w:eastAsia="en-US"/>
        </w:rPr>
        <w:t>Mécanique des milieux continus: une introduction, Par John Botsis et Michel Deville, Presses Polytechniques et Universitaires Romandes</w:t>
      </w:r>
    </w:p>
    <w:p w:rsidR="00205491" w:rsidRDefault="00205491" w:rsidP="00205491">
      <w:pPr>
        <w:spacing w:line="276" w:lineRule="auto"/>
        <w:ind w:right="282"/>
        <w:rPr>
          <w:rFonts w:eastAsia="Times New Roman"/>
          <w:i/>
          <w:iCs/>
          <w:sz w:val="22"/>
          <w:szCs w:val="22"/>
          <w:lang w:eastAsia="en-US"/>
        </w:rPr>
      </w:pPr>
    </w:p>
    <w:p w:rsidR="00205491" w:rsidRDefault="00205491" w:rsidP="00205491">
      <w:pPr>
        <w:spacing w:line="276" w:lineRule="auto"/>
        <w:ind w:right="282"/>
        <w:rPr>
          <w:rFonts w:eastAsia="Times New Roman"/>
          <w:i/>
          <w:iCs/>
          <w:sz w:val="22"/>
          <w:szCs w:val="22"/>
          <w:lang w:eastAsia="en-US"/>
        </w:rPr>
      </w:pPr>
    </w:p>
    <w:p w:rsidR="00205491" w:rsidRDefault="00205491" w:rsidP="00205491">
      <w:pPr>
        <w:spacing w:line="276" w:lineRule="auto"/>
        <w:ind w:right="282"/>
        <w:rPr>
          <w:rFonts w:eastAsia="Times New Roman"/>
          <w:i/>
          <w:iCs/>
          <w:sz w:val="22"/>
          <w:szCs w:val="22"/>
          <w:lang w:eastAsia="en-US"/>
        </w:rPr>
      </w:pPr>
    </w:p>
    <w:p w:rsidR="00205491" w:rsidRDefault="00205491" w:rsidP="00205491">
      <w:pPr>
        <w:spacing w:line="276" w:lineRule="auto"/>
        <w:ind w:right="282"/>
        <w:rPr>
          <w:rFonts w:eastAsia="Times New Roman"/>
          <w:i/>
          <w:iCs/>
          <w:sz w:val="22"/>
          <w:szCs w:val="22"/>
          <w:lang w:eastAsia="en-US"/>
        </w:rPr>
      </w:pPr>
    </w:p>
    <w:p w:rsidR="00205491" w:rsidRDefault="00205491" w:rsidP="00205491">
      <w:pPr>
        <w:spacing w:line="276" w:lineRule="auto"/>
        <w:ind w:right="282"/>
        <w:rPr>
          <w:rFonts w:eastAsia="Times New Roman"/>
          <w:i/>
          <w:iCs/>
          <w:sz w:val="22"/>
          <w:szCs w:val="22"/>
          <w:lang w:eastAsia="en-US"/>
        </w:rPr>
      </w:pPr>
    </w:p>
    <w:p w:rsidR="00205491" w:rsidRDefault="00205491" w:rsidP="00205491">
      <w:pPr>
        <w:spacing w:line="276" w:lineRule="auto"/>
        <w:ind w:right="282"/>
        <w:rPr>
          <w:rFonts w:eastAsia="Times New Roman"/>
          <w:i/>
          <w:iCs/>
          <w:sz w:val="22"/>
          <w:szCs w:val="22"/>
          <w:lang w:eastAsia="en-US"/>
        </w:rPr>
      </w:pPr>
    </w:p>
    <w:p w:rsidR="00205491" w:rsidRDefault="00205491" w:rsidP="00205491">
      <w:pPr>
        <w:spacing w:line="276" w:lineRule="auto"/>
        <w:ind w:right="282"/>
        <w:rPr>
          <w:rFonts w:eastAsia="Times New Roman"/>
          <w:i/>
          <w:iCs/>
          <w:sz w:val="22"/>
          <w:szCs w:val="22"/>
          <w:lang w:eastAsia="en-US"/>
        </w:rPr>
      </w:pPr>
    </w:p>
    <w:p w:rsidR="00205491" w:rsidRDefault="00205491" w:rsidP="00205491">
      <w:pPr>
        <w:spacing w:line="276" w:lineRule="auto"/>
        <w:ind w:right="282"/>
        <w:rPr>
          <w:rFonts w:eastAsia="Times New Roman"/>
          <w:i/>
          <w:iCs/>
          <w:sz w:val="22"/>
          <w:szCs w:val="22"/>
          <w:lang w:eastAsia="en-US"/>
        </w:rPr>
      </w:pPr>
    </w:p>
    <w:p w:rsidR="00205491" w:rsidRDefault="00205491" w:rsidP="00205491">
      <w:pPr>
        <w:spacing w:line="276" w:lineRule="auto"/>
        <w:ind w:right="282"/>
        <w:rPr>
          <w:rFonts w:eastAsia="Times New Roman"/>
          <w:i/>
          <w:iCs/>
          <w:sz w:val="22"/>
          <w:szCs w:val="22"/>
          <w:lang w:eastAsia="en-US"/>
        </w:rPr>
      </w:pPr>
    </w:p>
    <w:p w:rsidR="00D725F1" w:rsidRDefault="00D725F1" w:rsidP="00205491">
      <w:pPr>
        <w:spacing w:line="276" w:lineRule="auto"/>
        <w:ind w:right="282"/>
        <w:rPr>
          <w:rFonts w:eastAsia="Times New Roman"/>
          <w:i/>
          <w:iCs/>
          <w:sz w:val="22"/>
          <w:szCs w:val="22"/>
          <w:lang w:eastAsia="en-US"/>
        </w:rPr>
        <w:sectPr w:rsidR="00D725F1"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4B7815" w:rsidRPr="00412D00" w:rsidRDefault="004B7815" w:rsidP="00FF13B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Semestre : 1</w:t>
      </w:r>
    </w:p>
    <w:p w:rsidR="004B7815" w:rsidRPr="00412D00" w:rsidRDefault="004B7815" w:rsidP="00FF13B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hAnsi="Cambria" w:cs="Calibri"/>
          <w:b/>
          <w:bCs/>
          <w:iCs/>
        </w:rPr>
        <w:t xml:space="preserve">Unité d’enseignement : </w:t>
      </w:r>
      <w:r w:rsidRPr="00412D00">
        <w:rPr>
          <w:rFonts w:ascii="Cambria" w:eastAsia="Calibri" w:hAnsi="Cambria" w:cs="Calibri"/>
          <w:b/>
          <w:bCs/>
          <w:color w:val="000000"/>
        </w:rPr>
        <w:t>UEF 1.1.1</w:t>
      </w:r>
    </w:p>
    <w:p w:rsidR="004B7815" w:rsidRPr="00412D00" w:rsidRDefault="004B7815" w:rsidP="00FF13B9">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412D00">
        <w:rPr>
          <w:rFonts w:ascii="Cambria" w:hAnsi="Cambria" w:cs="Calibri"/>
          <w:b/>
          <w:bCs/>
          <w:iCs/>
        </w:rPr>
        <w:t xml:space="preserve">Matière : </w:t>
      </w:r>
      <w:r w:rsidRPr="00412D00">
        <w:rPr>
          <w:rFonts w:ascii="Cambria" w:eastAsia="Calibri" w:hAnsi="Cambria"/>
          <w:b/>
          <w:bCs/>
          <w:color w:val="000000"/>
        </w:rPr>
        <w:t>Résistance</w:t>
      </w:r>
      <w:r>
        <w:rPr>
          <w:rFonts w:ascii="Cambria" w:eastAsia="Calibri" w:hAnsi="Cambria"/>
          <w:b/>
          <w:bCs/>
          <w:color w:val="000000"/>
        </w:rPr>
        <w:t xml:space="preserve"> des matériaux avancée </w:t>
      </w:r>
    </w:p>
    <w:p w:rsidR="004B7815" w:rsidRPr="00412D00" w:rsidRDefault="004B7815" w:rsidP="00FF13B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eastAsia="Calibri" w:hAnsi="Cambria" w:cs="Arial"/>
          <w:b/>
          <w:bCs/>
          <w:color w:val="000000"/>
          <w:lang w:eastAsia="en-US"/>
        </w:rPr>
        <w:t xml:space="preserve">VHS </w:t>
      </w:r>
      <w:r>
        <w:rPr>
          <w:rFonts w:ascii="Cambria" w:eastAsia="Calibri" w:hAnsi="Cambria" w:cs="Arial"/>
          <w:b/>
          <w:bCs/>
          <w:color w:val="000000"/>
          <w:lang w:eastAsia="en-US"/>
        </w:rPr>
        <w:t>: 45h (cours : 01h30, TD : 01h30)</w:t>
      </w:r>
    </w:p>
    <w:p w:rsidR="004B7815" w:rsidRPr="00412D00" w:rsidRDefault="004B7815" w:rsidP="00FF13B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hAnsi="Cambria" w:cs="Calibri"/>
          <w:b/>
          <w:bCs/>
          <w:iCs/>
        </w:rPr>
        <w:t xml:space="preserve">Crédits : </w:t>
      </w:r>
      <w:r>
        <w:rPr>
          <w:rFonts w:ascii="Cambria" w:hAnsi="Cambria" w:cs="Calibri"/>
          <w:b/>
          <w:bCs/>
          <w:iCs/>
        </w:rPr>
        <w:t>4</w:t>
      </w:r>
    </w:p>
    <w:p w:rsidR="004B7815" w:rsidRPr="00412D00" w:rsidRDefault="004B7815" w:rsidP="00FF13B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hAnsi="Cambria" w:cs="Calibri"/>
          <w:b/>
          <w:bCs/>
          <w:iCs/>
        </w:rPr>
        <w:t xml:space="preserve">Coefficient : </w:t>
      </w:r>
      <w:r>
        <w:rPr>
          <w:rFonts w:ascii="Cambria" w:hAnsi="Cambria" w:cs="Calibri"/>
          <w:b/>
          <w:bCs/>
          <w:iCs/>
        </w:rPr>
        <w:t>2</w:t>
      </w:r>
    </w:p>
    <w:p w:rsidR="004B7815" w:rsidRPr="00412D00" w:rsidRDefault="004B7815" w:rsidP="004B7815">
      <w:pPr>
        <w:tabs>
          <w:tab w:val="left" w:pos="1200"/>
        </w:tabs>
        <w:jc w:val="both"/>
        <w:rPr>
          <w:rFonts w:ascii="Cambria" w:hAnsi="Cambria"/>
          <w:b/>
        </w:rPr>
      </w:pPr>
      <w:r>
        <w:rPr>
          <w:rFonts w:ascii="Cambria" w:hAnsi="Cambria"/>
          <w:b/>
        </w:rPr>
        <w:tab/>
      </w:r>
    </w:p>
    <w:p w:rsidR="004B7815" w:rsidRDefault="004B7815" w:rsidP="004B7815">
      <w:pPr>
        <w:jc w:val="both"/>
        <w:rPr>
          <w:rFonts w:ascii="Cambria" w:hAnsi="Cambria" w:cs="Calibri"/>
          <w:b/>
          <w:u w:val="thick" w:color="F79646"/>
        </w:rPr>
      </w:pPr>
      <w:r w:rsidRPr="00412D00">
        <w:rPr>
          <w:rFonts w:ascii="Cambria" w:hAnsi="Cambria" w:cs="Calibri"/>
          <w:b/>
          <w:u w:val="thick" w:color="F79646"/>
        </w:rPr>
        <w:t xml:space="preserve">Objectifs de l’enseignement : </w:t>
      </w:r>
    </w:p>
    <w:p w:rsidR="004B7815" w:rsidRPr="00D913BB" w:rsidRDefault="004B7815" w:rsidP="004B7815">
      <w:pPr>
        <w:jc w:val="both"/>
        <w:rPr>
          <w:rFonts w:ascii="Cambria" w:hAnsi="Cambria" w:cs="Calibri"/>
          <w:bCs/>
        </w:rPr>
      </w:pPr>
      <w:r w:rsidRPr="00D913BB">
        <w:rPr>
          <w:rFonts w:ascii="Cambria" w:hAnsi="Cambria" w:cs="Calibri"/>
          <w:bCs/>
        </w:rPr>
        <w:t xml:space="preserve">Aborder des notions </w:t>
      </w:r>
      <w:r>
        <w:rPr>
          <w:rFonts w:ascii="Cambria" w:hAnsi="Cambria" w:cs="Calibri"/>
          <w:bCs/>
        </w:rPr>
        <w:t>a</w:t>
      </w:r>
      <w:r w:rsidRPr="00D913BB">
        <w:rPr>
          <w:rFonts w:ascii="Cambria" w:hAnsi="Cambria" w:cs="Calibri"/>
          <w:bCs/>
        </w:rPr>
        <w:t>vancées de résistance des matériaux.</w:t>
      </w:r>
    </w:p>
    <w:p w:rsidR="004B7815" w:rsidRDefault="004B7815" w:rsidP="004B7815">
      <w:pPr>
        <w:jc w:val="both"/>
        <w:rPr>
          <w:rFonts w:ascii="Cambria" w:hAnsi="Cambria" w:cs="Calibri"/>
          <w:b/>
          <w:u w:val="thick" w:color="F79646"/>
        </w:rPr>
      </w:pPr>
    </w:p>
    <w:p w:rsidR="004B7815" w:rsidRPr="00412D00" w:rsidRDefault="004B7815" w:rsidP="004B7815">
      <w:pPr>
        <w:jc w:val="both"/>
        <w:rPr>
          <w:rFonts w:ascii="Cambria" w:hAnsi="Cambria" w:cs="Calibri"/>
          <w:b/>
          <w:u w:val="thick" w:color="F79646"/>
        </w:rPr>
      </w:pPr>
      <w:r w:rsidRPr="00412D00">
        <w:rPr>
          <w:rFonts w:ascii="Cambria" w:hAnsi="Cambria" w:cs="Calibri"/>
          <w:b/>
          <w:u w:val="thick" w:color="F79646"/>
        </w:rPr>
        <w:t>Connaissances préalables recommandées :</w:t>
      </w:r>
    </w:p>
    <w:p w:rsidR="004B7815" w:rsidRDefault="004B7815" w:rsidP="004B7815">
      <w:pPr>
        <w:jc w:val="both"/>
        <w:rPr>
          <w:rFonts w:ascii="Cambria" w:hAnsi="Cambria" w:cs="Calibri"/>
          <w:bCs/>
        </w:rPr>
      </w:pPr>
      <w:r w:rsidRPr="00D913BB">
        <w:rPr>
          <w:rFonts w:ascii="Cambria" w:hAnsi="Cambria" w:cs="Calibri"/>
          <w:bCs/>
        </w:rPr>
        <w:t>RDM 1.</w:t>
      </w:r>
    </w:p>
    <w:p w:rsidR="004B7815" w:rsidRPr="00D913BB" w:rsidRDefault="004B7815" w:rsidP="004B7815">
      <w:pPr>
        <w:jc w:val="both"/>
        <w:rPr>
          <w:rFonts w:ascii="Cambria" w:hAnsi="Cambria" w:cs="Calibri"/>
          <w:bCs/>
        </w:rPr>
      </w:pPr>
    </w:p>
    <w:p w:rsidR="004B7815" w:rsidRPr="00412D00" w:rsidRDefault="004B7815" w:rsidP="004B7815">
      <w:pPr>
        <w:jc w:val="both"/>
        <w:rPr>
          <w:rFonts w:ascii="Cambria" w:hAnsi="Cambria" w:cs="Calibri"/>
          <w:b/>
          <w:u w:val="thick" w:color="F79646"/>
        </w:rPr>
      </w:pPr>
      <w:r w:rsidRPr="00412D00">
        <w:rPr>
          <w:rFonts w:ascii="Cambria" w:hAnsi="Cambria" w:cs="Calibri"/>
          <w:b/>
          <w:u w:val="thick" w:color="F79646"/>
        </w:rPr>
        <w:t>Contenu de la matière : </w:t>
      </w:r>
    </w:p>
    <w:p w:rsidR="004B7815" w:rsidRDefault="004B7815" w:rsidP="004B7815">
      <w:pPr>
        <w:rPr>
          <w:b/>
          <w:bCs/>
        </w:rPr>
      </w:pPr>
    </w:p>
    <w:p w:rsidR="004B7815" w:rsidRPr="00B11264" w:rsidRDefault="004B7815" w:rsidP="007B78AC">
      <w:pPr>
        <w:spacing w:line="360" w:lineRule="auto"/>
        <w:rPr>
          <w:rFonts w:ascii="Cambria" w:hAnsi="Cambria"/>
        </w:rPr>
      </w:pPr>
      <w:r w:rsidRPr="00B11264">
        <w:rPr>
          <w:rFonts w:ascii="Cambria" w:hAnsi="Cambria"/>
          <w:b/>
          <w:bCs/>
        </w:rPr>
        <w:t xml:space="preserve">Chapitre </w:t>
      </w:r>
      <w:r w:rsidR="00A50502">
        <w:rPr>
          <w:rFonts w:ascii="Cambria" w:hAnsi="Cambria"/>
          <w:b/>
          <w:bCs/>
        </w:rPr>
        <w:t xml:space="preserve">1 : </w:t>
      </w:r>
      <w:r>
        <w:rPr>
          <w:rFonts w:ascii="Cambria" w:hAnsi="Cambria"/>
        </w:rPr>
        <w:t>Calcul des contraintes dans le cas de flexion déviée</w:t>
      </w:r>
      <w:r w:rsidR="00A50502" w:rsidRPr="002864B2">
        <w:rPr>
          <w:rFonts w:ascii="Cambria" w:eastAsia="Calibri" w:hAnsi="Cambria" w:cs="Arial"/>
          <w:b/>
          <w:bCs/>
        </w:rPr>
        <w:t>(</w:t>
      </w:r>
      <w:r w:rsidR="00A50502">
        <w:rPr>
          <w:rFonts w:ascii="Cambria" w:eastAsia="Calibri" w:hAnsi="Cambria" w:cs="Arial"/>
          <w:b/>
          <w:bCs/>
        </w:rPr>
        <w:t>2</w:t>
      </w:r>
      <w:r w:rsidR="00A50502" w:rsidRPr="002864B2">
        <w:rPr>
          <w:rFonts w:ascii="Cambria" w:eastAsia="Calibri" w:hAnsi="Cambria" w:cs="Arial"/>
          <w:b/>
          <w:bCs/>
        </w:rPr>
        <w:t xml:space="preserve"> semaine)</w:t>
      </w:r>
    </w:p>
    <w:p w:rsidR="004B7815" w:rsidRDefault="004B7815" w:rsidP="007B78AC">
      <w:pPr>
        <w:spacing w:line="360" w:lineRule="auto"/>
        <w:rPr>
          <w:rFonts w:ascii="Cambria" w:hAnsi="Cambria"/>
        </w:rPr>
      </w:pPr>
      <w:r w:rsidRPr="00B11264">
        <w:rPr>
          <w:rFonts w:ascii="Cambria" w:hAnsi="Cambria"/>
          <w:b/>
          <w:bCs/>
        </w:rPr>
        <w:t xml:space="preserve">Chapitre </w:t>
      </w:r>
      <w:r w:rsidR="00A50502">
        <w:rPr>
          <w:rFonts w:ascii="Cambria" w:hAnsi="Cambria"/>
          <w:b/>
          <w:bCs/>
        </w:rPr>
        <w:t xml:space="preserve">2 : </w:t>
      </w:r>
      <w:r>
        <w:rPr>
          <w:rFonts w:ascii="Cambria" w:hAnsi="Cambria"/>
        </w:rPr>
        <w:t>Détermination des déplacements et contraintes dans une barre par les méthodes énergétiques</w:t>
      </w:r>
      <w:r w:rsidR="00A50502" w:rsidRPr="002864B2">
        <w:rPr>
          <w:rFonts w:ascii="Cambria" w:eastAsia="Calibri" w:hAnsi="Cambria" w:cs="Arial"/>
          <w:b/>
          <w:bCs/>
        </w:rPr>
        <w:t>(</w:t>
      </w:r>
      <w:r w:rsidR="007B78AC">
        <w:rPr>
          <w:rFonts w:ascii="Cambria" w:eastAsia="Calibri" w:hAnsi="Cambria" w:cs="Arial"/>
          <w:b/>
          <w:bCs/>
        </w:rPr>
        <w:t>3</w:t>
      </w:r>
      <w:r w:rsidR="00A50502" w:rsidRPr="002864B2">
        <w:rPr>
          <w:rFonts w:ascii="Cambria" w:eastAsia="Calibri" w:hAnsi="Cambria" w:cs="Arial"/>
          <w:b/>
          <w:bCs/>
        </w:rPr>
        <w:t xml:space="preserve"> semaine</w:t>
      </w:r>
      <w:r w:rsidR="00A50502">
        <w:rPr>
          <w:rFonts w:ascii="Cambria" w:eastAsia="Calibri" w:hAnsi="Cambria" w:cs="Arial"/>
          <w:b/>
          <w:bCs/>
        </w:rPr>
        <w:t>s</w:t>
      </w:r>
      <w:r w:rsidR="00A50502" w:rsidRPr="002864B2">
        <w:rPr>
          <w:rFonts w:ascii="Cambria" w:eastAsia="Calibri" w:hAnsi="Cambria" w:cs="Arial"/>
          <w:b/>
          <w:bCs/>
        </w:rPr>
        <w:t>)</w:t>
      </w:r>
    </w:p>
    <w:p w:rsidR="004B7815" w:rsidRPr="00056374" w:rsidRDefault="004B7815" w:rsidP="007B78AC">
      <w:pPr>
        <w:spacing w:line="360" w:lineRule="auto"/>
        <w:rPr>
          <w:rFonts w:ascii="Cambria" w:hAnsi="Cambria"/>
        </w:rPr>
      </w:pPr>
      <w:r w:rsidRPr="00B11264">
        <w:rPr>
          <w:rFonts w:ascii="Cambria" w:hAnsi="Cambria"/>
          <w:b/>
          <w:bCs/>
        </w:rPr>
        <w:t>Chapitre 3</w:t>
      </w:r>
      <w:r w:rsidR="00A50502">
        <w:rPr>
          <w:rFonts w:ascii="Cambria" w:hAnsi="Cambria"/>
          <w:b/>
          <w:bCs/>
        </w:rPr>
        <w:t xml:space="preserve"> : </w:t>
      </w:r>
      <w:r>
        <w:rPr>
          <w:rFonts w:ascii="Cambria" w:hAnsi="Cambria"/>
        </w:rPr>
        <w:t>Résolution de systèmes hyperstatiques par la méthode des forces</w:t>
      </w:r>
    </w:p>
    <w:p w:rsidR="004B7815" w:rsidRDefault="00A50502" w:rsidP="007B78AC">
      <w:pPr>
        <w:spacing w:line="360" w:lineRule="auto"/>
        <w:rPr>
          <w:rFonts w:ascii="Cambria" w:hAnsi="Cambria"/>
          <w:b/>
          <w:bCs/>
        </w:rPr>
      </w:pPr>
      <w:r w:rsidRPr="002864B2">
        <w:rPr>
          <w:rFonts w:ascii="Cambria" w:eastAsia="Calibri" w:hAnsi="Cambria" w:cs="Arial"/>
          <w:b/>
          <w:bCs/>
        </w:rPr>
        <w:t>(</w:t>
      </w:r>
      <w:r>
        <w:rPr>
          <w:rFonts w:ascii="Cambria" w:eastAsia="Calibri" w:hAnsi="Cambria" w:cs="Arial"/>
          <w:b/>
          <w:bCs/>
        </w:rPr>
        <w:t>3</w:t>
      </w:r>
      <w:r w:rsidRPr="002864B2">
        <w:rPr>
          <w:rFonts w:ascii="Cambria" w:eastAsia="Calibri" w:hAnsi="Cambria" w:cs="Arial"/>
          <w:b/>
          <w:bCs/>
        </w:rPr>
        <w:t xml:space="preserve"> semaine</w:t>
      </w:r>
      <w:r>
        <w:rPr>
          <w:rFonts w:ascii="Cambria" w:eastAsia="Calibri" w:hAnsi="Cambria" w:cs="Arial"/>
          <w:b/>
          <w:bCs/>
        </w:rPr>
        <w:t>s</w:t>
      </w:r>
      <w:r w:rsidRPr="002864B2">
        <w:rPr>
          <w:rFonts w:ascii="Cambria" w:eastAsia="Calibri" w:hAnsi="Cambria" w:cs="Arial"/>
          <w:b/>
          <w:bCs/>
        </w:rPr>
        <w:t>)</w:t>
      </w:r>
    </w:p>
    <w:p w:rsidR="004B7815" w:rsidRDefault="004B7815" w:rsidP="007B78AC">
      <w:pPr>
        <w:spacing w:line="360" w:lineRule="auto"/>
        <w:rPr>
          <w:rFonts w:ascii="Cambria" w:hAnsi="Cambria"/>
        </w:rPr>
      </w:pPr>
      <w:r w:rsidRPr="00B11264">
        <w:rPr>
          <w:rFonts w:ascii="Cambria" w:hAnsi="Cambria"/>
          <w:b/>
          <w:bCs/>
        </w:rPr>
        <w:t xml:space="preserve">Chapitre </w:t>
      </w:r>
      <w:r>
        <w:rPr>
          <w:rFonts w:ascii="Cambria" w:hAnsi="Cambria"/>
          <w:b/>
          <w:bCs/>
        </w:rPr>
        <w:t>4</w:t>
      </w:r>
      <w:r w:rsidR="00A50502">
        <w:rPr>
          <w:rFonts w:ascii="Cambria" w:hAnsi="Cambria"/>
          <w:b/>
          <w:bCs/>
        </w:rPr>
        <w:t xml:space="preserve"> : </w:t>
      </w:r>
      <w:r>
        <w:rPr>
          <w:rFonts w:ascii="Cambria" w:hAnsi="Cambria"/>
        </w:rPr>
        <w:t>Théories des états de contraintes limites</w:t>
      </w:r>
      <w:r w:rsidR="00A50502" w:rsidRPr="002864B2">
        <w:rPr>
          <w:rFonts w:ascii="Cambria" w:eastAsia="Calibri" w:hAnsi="Cambria" w:cs="Arial"/>
          <w:b/>
          <w:bCs/>
        </w:rPr>
        <w:t>(</w:t>
      </w:r>
      <w:r w:rsidR="00A50502">
        <w:rPr>
          <w:rFonts w:ascii="Cambria" w:eastAsia="Calibri" w:hAnsi="Cambria" w:cs="Arial"/>
          <w:b/>
          <w:bCs/>
        </w:rPr>
        <w:t>2</w:t>
      </w:r>
      <w:r w:rsidR="00A50502" w:rsidRPr="002864B2">
        <w:rPr>
          <w:rFonts w:ascii="Cambria" w:eastAsia="Calibri" w:hAnsi="Cambria" w:cs="Arial"/>
          <w:b/>
          <w:bCs/>
        </w:rPr>
        <w:t xml:space="preserve"> semaine</w:t>
      </w:r>
      <w:r w:rsidR="00A50502">
        <w:rPr>
          <w:rFonts w:ascii="Cambria" w:eastAsia="Calibri" w:hAnsi="Cambria" w:cs="Arial"/>
          <w:b/>
          <w:bCs/>
        </w:rPr>
        <w:t>s</w:t>
      </w:r>
      <w:r w:rsidR="00A50502" w:rsidRPr="002864B2">
        <w:rPr>
          <w:rFonts w:ascii="Cambria" w:eastAsia="Calibri" w:hAnsi="Cambria" w:cs="Arial"/>
          <w:b/>
          <w:bCs/>
        </w:rPr>
        <w:t>)</w:t>
      </w:r>
    </w:p>
    <w:p w:rsidR="004B7815" w:rsidRPr="00F36D2B" w:rsidRDefault="004B7815" w:rsidP="007B78AC">
      <w:pPr>
        <w:spacing w:line="360" w:lineRule="auto"/>
        <w:rPr>
          <w:rFonts w:ascii="Cambria" w:hAnsi="Cambria"/>
        </w:rPr>
      </w:pPr>
      <w:r w:rsidRPr="00B11264">
        <w:rPr>
          <w:rFonts w:ascii="Cambria" w:hAnsi="Cambria"/>
          <w:b/>
          <w:bCs/>
        </w:rPr>
        <w:t xml:space="preserve">Chapitre </w:t>
      </w:r>
      <w:r>
        <w:rPr>
          <w:rFonts w:ascii="Cambria" w:hAnsi="Cambria"/>
          <w:b/>
          <w:bCs/>
        </w:rPr>
        <w:t>5</w:t>
      </w:r>
      <w:r w:rsidR="00A50502">
        <w:rPr>
          <w:rFonts w:ascii="Cambria" w:hAnsi="Cambria"/>
          <w:b/>
          <w:bCs/>
        </w:rPr>
        <w:t xml:space="preserve"> : </w:t>
      </w:r>
      <w:r w:rsidRPr="00F36D2B">
        <w:rPr>
          <w:rFonts w:ascii="Cambria" w:hAnsi="Cambria"/>
        </w:rPr>
        <w:t>Plaques minces et coques</w:t>
      </w:r>
      <w:r w:rsidR="00A50502" w:rsidRPr="002864B2">
        <w:rPr>
          <w:rFonts w:ascii="Cambria" w:eastAsia="Calibri" w:hAnsi="Cambria" w:cs="Arial"/>
          <w:b/>
          <w:bCs/>
        </w:rPr>
        <w:t>(</w:t>
      </w:r>
      <w:r w:rsidR="007B78AC">
        <w:rPr>
          <w:rFonts w:ascii="Cambria" w:eastAsia="Calibri" w:hAnsi="Cambria" w:cs="Arial"/>
          <w:b/>
          <w:bCs/>
        </w:rPr>
        <w:t>2</w:t>
      </w:r>
      <w:r w:rsidR="00A50502" w:rsidRPr="002864B2">
        <w:rPr>
          <w:rFonts w:ascii="Cambria" w:eastAsia="Calibri" w:hAnsi="Cambria" w:cs="Arial"/>
          <w:b/>
          <w:bCs/>
        </w:rPr>
        <w:t xml:space="preserve"> semaine</w:t>
      </w:r>
      <w:r w:rsidR="00A50502">
        <w:rPr>
          <w:rFonts w:ascii="Cambria" w:eastAsia="Calibri" w:hAnsi="Cambria" w:cs="Arial"/>
          <w:b/>
          <w:bCs/>
        </w:rPr>
        <w:t>s</w:t>
      </w:r>
      <w:r w:rsidR="00A50502" w:rsidRPr="002864B2">
        <w:rPr>
          <w:rFonts w:ascii="Cambria" w:eastAsia="Calibri" w:hAnsi="Cambria" w:cs="Arial"/>
          <w:b/>
          <w:bCs/>
        </w:rPr>
        <w:t>)</w:t>
      </w:r>
    </w:p>
    <w:p w:rsidR="004B7815" w:rsidRPr="00B11264" w:rsidRDefault="004B7815" w:rsidP="007B78AC">
      <w:pPr>
        <w:spacing w:line="360" w:lineRule="auto"/>
        <w:rPr>
          <w:rFonts w:ascii="Cambria" w:hAnsi="Cambria"/>
        </w:rPr>
      </w:pPr>
      <w:r w:rsidRPr="00B11264">
        <w:rPr>
          <w:rFonts w:ascii="Cambria" w:hAnsi="Cambria"/>
          <w:b/>
          <w:bCs/>
        </w:rPr>
        <w:t xml:space="preserve">Chapitre </w:t>
      </w:r>
      <w:r>
        <w:rPr>
          <w:rFonts w:ascii="Cambria" w:hAnsi="Cambria"/>
          <w:b/>
          <w:bCs/>
        </w:rPr>
        <w:t>6</w:t>
      </w:r>
      <w:r w:rsidR="00A50502">
        <w:rPr>
          <w:rFonts w:ascii="Cambria" w:hAnsi="Cambria"/>
          <w:b/>
          <w:bCs/>
        </w:rPr>
        <w:t xml:space="preserve"> : </w:t>
      </w:r>
      <w:r>
        <w:rPr>
          <w:rFonts w:ascii="Cambria" w:hAnsi="Cambria"/>
        </w:rPr>
        <w:t>Calcul des éléments en dehors de la limite d’élasticité</w:t>
      </w:r>
      <w:r w:rsidR="00A50502" w:rsidRPr="002864B2">
        <w:rPr>
          <w:rFonts w:ascii="Cambria" w:eastAsia="Calibri" w:hAnsi="Cambria" w:cs="Arial"/>
          <w:b/>
          <w:bCs/>
        </w:rPr>
        <w:t>(</w:t>
      </w:r>
      <w:r w:rsidR="00A50502">
        <w:rPr>
          <w:rFonts w:ascii="Cambria" w:eastAsia="Calibri" w:hAnsi="Cambria" w:cs="Arial"/>
          <w:b/>
          <w:bCs/>
        </w:rPr>
        <w:t>2</w:t>
      </w:r>
      <w:r w:rsidR="00A50502" w:rsidRPr="002864B2">
        <w:rPr>
          <w:rFonts w:ascii="Cambria" w:eastAsia="Calibri" w:hAnsi="Cambria" w:cs="Arial"/>
          <w:b/>
          <w:bCs/>
        </w:rPr>
        <w:t xml:space="preserve"> semaine</w:t>
      </w:r>
      <w:r w:rsidR="00A50502">
        <w:rPr>
          <w:rFonts w:ascii="Cambria" w:eastAsia="Calibri" w:hAnsi="Cambria" w:cs="Arial"/>
          <w:b/>
          <w:bCs/>
        </w:rPr>
        <w:t>s</w:t>
      </w:r>
      <w:r w:rsidR="00A50502" w:rsidRPr="002864B2">
        <w:rPr>
          <w:rFonts w:ascii="Cambria" w:eastAsia="Calibri" w:hAnsi="Cambria" w:cs="Arial"/>
          <w:b/>
          <w:bCs/>
        </w:rPr>
        <w:t>)</w:t>
      </w:r>
    </w:p>
    <w:p w:rsidR="004B7815" w:rsidRPr="00B11264" w:rsidRDefault="004B7815" w:rsidP="007B78AC">
      <w:pPr>
        <w:spacing w:line="360" w:lineRule="auto"/>
        <w:rPr>
          <w:rFonts w:ascii="Cambria" w:hAnsi="Cambria"/>
        </w:rPr>
      </w:pPr>
      <w:r w:rsidRPr="00B11264">
        <w:rPr>
          <w:rFonts w:ascii="Cambria" w:hAnsi="Cambria"/>
          <w:b/>
          <w:bCs/>
        </w:rPr>
        <w:t xml:space="preserve">Chapitre </w:t>
      </w:r>
      <w:r>
        <w:rPr>
          <w:rFonts w:ascii="Cambria" w:hAnsi="Cambria"/>
          <w:b/>
          <w:bCs/>
        </w:rPr>
        <w:t>7</w:t>
      </w:r>
      <w:r w:rsidR="00A50502">
        <w:rPr>
          <w:rFonts w:ascii="Cambria" w:hAnsi="Cambria"/>
          <w:b/>
          <w:bCs/>
        </w:rPr>
        <w:t xml:space="preserve"> : </w:t>
      </w:r>
      <w:r>
        <w:rPr>
          <w:rFonts w:ascii="Cambria" w:hAnsi="Cambria"/>
        </w:rPr>
        <w:t>Résistance lors de contraintes cycliques</w:t>
      </w:r>
      <w:r w:rsidR="00A50502" w:rsidRPr="002864B2">
        <w:rPr>
          <w:rFonts w:ascii="Cambria" w:eastAsia="Calibri" w:hAnsi="Cambria" w:cs="Arial"/>
          <w:b/>
          <w:bCs/>
        </w:rPr>
        <w:t>(</w:t>
      </w:r>
      <w:r w:rsidR="00A50502">
        <w:rPr>
          <w:rFonts w:ascii="Cambria" w:eastAsia="Calibri" w:hAnsi="Cambria" w:cs="Arial"/>
          <w:b/>
          <w:bCs/>
        </w:rPr>
        <w:t>1</w:t>
      </w:r>
      <w:r w:rsidR="00A50502" w:rsidRPr="002864B2">
        <w:rPr>
          <w:rFonts w:ascii="Cambria" w:eastAsia="Calibri" w:hAnsi="Cambria" w:cs="Arial"/>
          <w:b/>
          <w:bCs/>
        </w:rPr>
        <w:t xml:space="preserve"> semaine)</w:t>
      </w:r>
    </w:p>
    <w:p w:rsidR="004B7815" w:rsidRPr="006100E8" w:rsidRDefault="004B7815" w:rsidP="007B78AC">
      <w:pPr>
        <w:spacing w:line="360" w:lineRule="auto"/>
        <w:rPr>
          <w:rFonts w:ascii="Cambria" w:hAnsi="Cambria" w:cs="Calibri"/>
          <w:sz w:val="16"/>
          <w:szCs w:val="16"/>
        </w:rPr>
      </w:pPr>
    </w:p>
    <w:p w:rsidR="007B78AC" w:rsidRDefault="004B7815" w:rsidP="004B7815">
      <w:pPr>
        <w:jc w:val="both"/>
        <w:rPr>
          <w:rFonts w:ascii="Cambria" w:hAnsi="Cambria" w:cs="Arial"/>
        </w:rPr>
      </w:pPr>
      <w:r w:rsidRPr="00412D00">
        <w:rPr>
          <w:rFonts w:ascii="Cambria" w:hAnsi="Cambria" w:cs="Arial"/>
          <w:b/>
          <w:u w:val="thick" w:color="F79646"/>
        </w:rPr>
        <w:t xml:space="preserve">Mode d’évaluation : </w:t>
      </w:r>
      <w:r w:rsidRPr="00412D00">
        <w:rPr>
          <w:rFonts w:ascii="Cambria" w:hAnsi="Cambria" w:cs="Arial"/>
        </w:rPr>
        <w:t> </w:t>
      </w:r>
    </w:p>
    <w:p w:rsidR="004B7815" w:rsidRDefault="004B7815" w:rsidP="004B7815">
      <w:pPr>
        <w:jc w:val="both"/>
        <w:rPr>
          <w:rFonts w:ascii="Cambria" w:hAnsi="Cambria" w:cs="Arial"/>
        </w:rPr>
      </w:pPr>
      <w:r w:rsidRPr="007B78AC">
        <w:rPr>
          <w:rFonts w:ascii="Cambria" w:eastAsia="Calibri" w:hAnsi="Cambria" w:cs="Calibri"/>
          <w:color w:val="000000"/>
        </w:rPr>
        <w:t xml:space="preserve">Contrôle Continu : </w:t>
      </w:r>
      <w:r w:rsidRPr="007B78AC">
        <w:rPr>
          <w:rFonts w:ascii="Cambria" w:eastAsia="Calibri" w:hAnsi="Cambria"/>
          <w:color w:val="000000"/>
        </w:rPr>
        <w:t xml:space="preserve">40%, </w:t>
      </w:r>
      <w:r w:rsidRPr="007B78AC">
        <w:rPr>
          <w:rFonts w:ascii="Cambria" w:eastAsia="Calibri" w:hAnsi="Cambria" w:cs="Calibri"/>
          <w:color w:val="000000"/>
        </w:rPr>
        <w:t xml:space="preserve">Examen : </w:t>
      </w:r>
      <w:r w:rsidRPr="007B78AC">
        <w:rPr>
          <w:rFonts w:ascii="Cambria" w:eastAsia="Calibri" w:hAnsi="Cambria"/>
          <w:color w:val="000000"/>
        </w:rPr>
        <w:t>60%</w:t>
      </w:r>
      <w:r w:rsidRPr="007B78AC">
        <w:rPr>
          <w:rFonts w:ascii="Cambria" w:hAnsi="Cambria" w:cs="Arial"/>
        </w:rPr>
        <w:t>.</w:t>
      </w:r>
    </w:p>
    <w:p w:rsidR="004B7815" w:rsidRPr="00412D00" w:rsidRDefault="004B7815" w:rsidP="004B7815">
      <w:pPr>
        <w:jc w:val="both"/>
        <w:rPr>
          <w:rFonts w:ascii="Cambria" w:hAnsi="Cambria" w:cs="Arial"/>
        </w:rPr>
      </w:pPr>
    </w:p>
    <w:p w:rsidR="004B7815" w:rsidRPr="00412D00" w:rsidRDefault="004B7815" w:rsidP="004B7815">
      <w:pPr>
        <w:jc w:val="both"/>
        <w:rPr>
          <w:rFonts w:ascii="Cambria" w:hAnsi="Cambria" w:cs="Arial"/>
          <w:iCs/>
          <w:u w:val="thick" w:color="F79646"/>
        </w:rPr>
      </w:pPr>
      <w:r w:rsidRPr="00412D00">
        <w:rPr>
          <w:rFonts w:ascii="Cambria" w:hAnsi="Cambria" w:cs="Arial"/>
          <w:b/>
          <w:u w:val="thick" w:color="F79646"/>
        </w:rPr>
        <w:t xml:space="preserve">Références bibliographiques </w:t>
      </w:r>
      <w:r w:rsidRPr="00412D00">
        <w:rPr>
          <w:rFonts w:ascii="Cambria" w:hAnsi="Cambria" w:cs="Arial"/>
          <w:iCs/>
          <w:u w:val="thick" w:color="F79646"/>
        </w:rPr>
        <w:t>:</w:t>
      </w:r>
    </w:p>
    <w:p w:rsidR="004B7815" w:rsidRPr="006100E8" w:rsidRDefault="004B7815" w:rsidP="004B7815">
      <w:pPr>
        <w:spacing w:line="360" w:lineRule="auto"/>
        <w:jc w:val="both"/>
        <w:rPr>
          <w:rFonts w:ascii="Cambria" w:eastAsia="Calibri" w:hAnsi="Cambria"/>
          <w:sz w:val="16"/>
          <w:szCs w:val="16"/>
        </w:rPr>
      </w:pPr>
    </w:p>
    <w:p w:rsidR="004B7815" w:rsidRPr="00A568CE" w:rsidRDefault="004B7815" w:rsidP="00E32407">
      <w:pPr>
        <w:numPr>
          <w:ilvl w:val="0"/>
          <w:numId w:val="5"/>
        </w:numPr>
        <w:spacing w:line="360" w:lineRule="auto"/>
        <w:ind w:left="567" w:hanging="567"/>
        <w:jc w:val="both"/>
        <w:rPr>
          <w:rFonts w:asciiTheme="majorHAnsi" w:eastAsia="Calibri" w:hAnsiTheme="majorHAnsi"/>
          <w:b/>
          <w:bCs/>
          <w:i/>
          <w:iCs/>
          <w:strike/>
          <w:sz w:val="22"/>
          <w:szCs w:val="22"/>
        </w:rPr>
      </w:pPr>
      <w:r w:rsidRPr="00A568CE">
        <w:rPr>
          <w:rFonts w:asciiTheme="majorHAnsi" w:eastAsia="Calibri" w:hAnsiTheme="majorHAnsi"/>
          <w:i/>
          <w:iCs/>
          <w:sz w:val="22"/>
          <w:szCs w:val="22"/>
        </w:rPr>
        <w:t>Résistance des matériaux, V. Feodossiev Edition MIR 1971.</w:t>
      </w:r>
    </w:p>
    <w:p w:rsidR="004B7815" w:rsidRPr="00A568CE" w:rsidRDefault="004B7815" w:rsidP="00E32407">
      <w:pPr>
        <w:numPr>
          <w:ilvl w:val="0"/>
          <w:numId w:val="5"/>
        </w:numPr>
        <w:spacing w:line="360" w:lineRule="auto"/>
        <w:ind w:left="567" w:hanging="567"/>
        <w:jc w:val="both"/>
        <w:rPr>
          <w:rFonts w:asciiTheme="majorHAnsi" w:eastAsia="Calibri" w:hAnsiTheme="majorHAnsi"/>
          <w:b/>
          <w:bCs/>
          <w:i/>
          <w:iCs/>
          <w:strike/>
          <w:sz w:val="22"/>
          <w:szCs w:val="22"/>
        </w:rPr>
      </w:pPr>
      <w:r w:rsidRPr="00A568CE">
        <w:rPr>
          <w:rFonts w:asciiTheme="majorHAnsi" w:eastAsia="Calibri" w:hAnsiTheme="majorHAnsi"/>
          <w:i/>
          <w:iCs/>
          <w:sz w:val="22"/>
          <w:szCs w:val="22"/>
        </w:rPr>
        <w:t>Résistance des matériaux, William A. Nash ; McGraw-Hill 1983.</w:t>
      </w:r>
    </w:p>
    <w:p w:rsidR="00D22A22" w:rsidRPr="00A568CE" w:rsidRDefault="00D22A22" w:rsidP="00E32407">
      <w:pPr>
        <w:keepNext/>
        <w:numPr>
          <w:ilvl w:val="0"/>
          <w:numId w:val="5"/>
        </w:numPr>
        <w:spacing w:line="276" w:lineRule="auto"/>
        <w:ind w:left="567" w:hanging="567"/>
        <w:contextualSpacing/>
        <w:jc w:val="both"/>
        <w:rPr>
          <w:rFonts w:asciiTheme="majorHAnsi" w:hAnsiTheme="majorHAnsi"/>
          <w:i/>
          <w:iCs/>
          <w:sz w:val="22"/>
          <w:szCs w:val="22"/>
        </w:rPr>
      </w:pPr>
      <w:r w:rsidRPr="00A568CE">
        <w:rPr>
          <w:rFonts w:asciiTheme="majorHAnsi" w:hAnsiTheme="majorHAnsi"/>
          <w:i/>
          <w:iCs/>
          <w:sz w:val="22"/>
          <w:szCs w:val="22"/>
        </w:rPr>
        <w:t xml:space="preserve">A. Giet ; L. Geminard. « Résistance des matériaux », Editions Dunod  1986, Paris. </w:t>
      </w:r>
    </w:p>
    <w:p w:rsidR="00D22A22" w:rsidRPr="00A568CE" w:rsidRDefault="00D22A22" w:rsidP="00E32407">
      <w:pPr>
        <w:keepNext/>
        <w:numPr>
          <w:ilvl w:val="0"/>
          <w:numId w:val="5"/>
        </w:numPr>
        <w:spacing w:line="276" w:lineRule="auto"/>
        <w:ind w:left="567" w:hanging="567"/>
        <w:contextualSpacing/>
        <w:jc w:val="both"/>
        <w:rPr>
          <w:rFonts w:asciiTheme="majorHAnsi" w:hAnsiTheme="majorHAnsi"/>
          <w:i/>
          <w:iCs/>
          <w:sz w:val="22"/>
          <w:szCs w:val="22"/>
        </w:rPr>
      </w:pPr>
      <w:r w:rsidRPr="00A568CE">
        <w:rPr>
          <w:rFonts w:asciiTheme="majorHAnsi" w:hAnsiTheme="majorHAnsi"/>
          <w:i/>
          <w:iCs/>
          <w:sz w:val="22"/>
          <w:szCs w:val="22"/>
        </w:rPr>
        <w:t>S. P. Timoshenko. « Résistance des matériaux », Editions Dunod ; Paris.</w:t>
      </w:r>
    </w:p>
    <w:p w:rsidR="00D22A22" w:rsidRPr="00A568CE" w:rsidRDefault="00D22A22" w:rsidP="00E32407">
      <w:pPr>
        <w:keepNext/>
        <w:numPr>
          <w:ilvl w:val="0"/>
          <w:numId w:val="5"/>
        </w:numPr>
        <w:spacing w:line="276" w:lineRule="auto"/>
        <w:ind w:left="567" w:hanging="567"/>
        <w:contextualSpacing/>
        <w:jc w:val="both"/>
        <w:rPr>
          <w:rFonts w:asciiTheme="majorHAnsi" w:hAnsiTheme="majorHAnsi"/>
          <w:i/>
          <w:iCs/>
          <w:sz w:val="22"/>
          <w:szCs w:val="22"/>
        </w:rPr>
      </w:pPr>
      <w:r w:rsidRPr="00A568CE">
        <w:rPr>
          <w:rFonts w:asciiTheme="majorHAnsi" w:hAnsiTheme="majorHAnsi"/>
          <w:i/>
          <w:iCs/>
          <w:sz w:val="22"/>
          <w:szCs w:val="22"/>
        </w:rPr>
        <w:t xml:space="preserve">M. Albiges ; A Coin. « Résistance des matériaux », </w:t>
      </w:r>
      <w:bookmarkStart w:id="4" w:name="OLE_LINK25"/>
      <w:bookmarkStart w:id="5" w:name="OLE_LINK26"/>
      <w:bookmarkStart w:id="6" w:name="OLE_LINK27"/>
      <w:r w:rsidRPr="00A568CE">
        <w:rPr>
          <w:rFonts w:asciiTheme="majorHAnsi" w:hAnsiTheme="majorHAnsi"/>
          <w:i/>
          <w:iCs/>
          <w:sz w:val="22"/>
          <w:szCs w:val="22"/>
        </w:rPr>
        <w:t xml:space="preserve">Editions Eyrolles </w:t>
      </w:r>
      <w:bookmarkEnd w:id="4"/>
      <w:bookmarkEnd w:id="5"/>
      <w:bookmarkEnd w:id="6"/>
      <w:r w:rsidRPr="00A568CE">
        <w:rPr>
          <w:rFonts w:asciiTheme="majorHAnsi" w:hAnsiTheme="majorHAnsi"/>
          <w:i/>
          <w:iCs/>
          <w:sz w:val="22"/>
          <w:szCs w:val="22"/>
        </w:rPr>
        <w:t>1986 ; Paris.</w:t>
      </w:r>
    </w:p>
    <w:bookmarkStart w:id="7" w:name="OLE_LINK22"/>
    <w:bookmarkStart w:id="8" w:name="OLE_LINK23"/>
    <w:bookmarkStart w:id="9" w:name="OLE_LINK24"/>
    <w:p w:rsidR="00D22A22" w:rsidRPr="00A568CE" w:rsidRDefault="00680925" w:rsidP="00E32407">
      <w:pPr>
        <w:numPr>
          <w:ilvl w:val="0"/>
          <w:numId w:val="5"/>
        </w:numPr>
        <w:spacing w:line="276" w:lineRule="auto"/>
        <w:ind w:left="567" w:hanging="567"/>
        <w:contextualSpacing/>
        <w:jc w:val="both"/>
        <w:rPr>
          <w:rFonts w:asciiTheme="majorHAnsi" w:hAnsiTheme="majorHAnsi"/>
          <w:i/>
          <w:iCs/>
          <w:sz w:val="22"/>
          <w:szCs w:val="22"/>
        </w:rPr>
      </w:pPr>
      <w:r w:rsidRPr="00A568CE">
        <w:rPr>
          <w:rFonts w:asciiTheme="majorHAnsi" w:eastAsia="Times New Roman" w:hAnsiTheme="majorHAnsi"/>
          <w:i/>
          <w:iCs/>
          <w:color w:val="000000"/>
          <w:sz w:val="22"/>
          <w:szCs w:val="22"/>
          <w:lang w:eastAsia="fr-FR"/>
        </w:rPr>
        <w:fldChar w:fldCharType="begin"/>
      </w:r>
      <w:r w:rsidR="00D22A22" w:rsidRPr="00A568CE">
        <w:rPr>
          <w:rFonts w:asciiTheme="majorHAnsi" w:eastAsia="Times New Roman" w:hAnsiTheme="majorHAnsi"/>
          <w:i/>
          <w:iCs/>
          <w:color w:val="000000"/>
          <w:sz w:val="22"/>
          <w:szCs w:val="22"/>
          <w:lang w:eastAsia="fr-FR"/>
        </w:rPr>
        <w:instrText xml:space="preserve"> HYPERLINK "http://www.eyrolles.com/Accueil/Auteur/jean-claude-doubrere-2742" </w:instrText>
      </w:r>
      <w:r w:rsidRPr="00A568CE">
        <w:rPr>
          <w:rFonts w:asciiTheme="majorHAnsi" w:eastAsia="Times New Roman" w:hAnsiTheme="majorHAnsi"/>
          <w:i/>
          <w:iCs/>
          <w:color w:val="000000"/>
          <w:sz w:val="22"/>
          <w:szCs w:val="22"/>
          <w:lang w:eastAsia="fr-FR"/>
        </w:rPr>
        <w:fldChar w:fldCharType="separate"/>
      </w:r>
      <w:r w:rsidR="00D22A22" w:rsidRPr="00A568CE">
        <w:rPr>
          <w:rFonts w:asciiTheme="majorHAnsi" w:eastAsia="Times New Roman" w:hAnsiTheme="majorHAnsi"/>
          <w:i/>
          <w:iCs/>
          <w:color w:val="000000"/>
          <w:sz w:val="22"/>
          <w:szCs w:val="22"/>
          <w:lang w:eastAsia="fr-FR"/>
        </w:rPr>
        <w:t>Jean-Claude Doubrère</w:t>
      </w:r>
      <w:r w:rsidRPr="00A568CE">
        <w:rPr>
          <w:rFonts w:asciiTheme="majorHAnsi" w:eastAsia="Times New Roman" w:hAnsiTheme="majorHAnsi"/>
          <w:i/>
          <w:iCs/>
          <w:color w:val="000000"/>
          <w:sz w:val="22"/>
          <w:szCs w:val="22"/>
          <w:lang w:eastAsia="fr-FR"/>
        </w:rPr>
        <w:fldChar w:fldCharType="end"/>
      </w:r>
      <w:r w:rsidR="00D22A22" w:rsidRPr="00A568CE">
        <w:rPr>
          <w:rFonts w:asciiTheme="majorHAnsi" w:eastAsia="Times New Roman" w:hAnsiTheme="majorHAnsi"/>
          <w:i/>
          <w:iCs/>
          <w:color w:val="000000"/>
          <w:sz w:val="22"/>
          <w:szCs w:val="22"/>
          <w:lang w:eastAsia="fr-FR"/>
        </w:rPr>
        <w:t>. « </w:t>
      </w:r>
      <w:hyperlink r:id="rId20" w:history="1">
        <w:r w:rsidR="00D22A22" w:rsidRPr="00A568CE">
          <w:rPr>
            <w:rFonts w:asciiTheme="majorHAnsi" w:eastAsia="Times New Roman" w:hAnsiTheme="majorHAnsi"/>
            <w:bCs/>
            <w:i/>
            <w:iCs/>
            <w:color w:val="000000"/>
            <w:sz w:val="22"/>
            <w:szCs w:val="22"/>
            <w:lang w:eastAsia="fr-FR"/>
          </w:rPr>
          <w:t>Résistance des matériaux</w:t>
        </w:r>
      </w:hyperlink>
      <w:bookmarkEnd w:id="7"/>
      <w:bookmarkEnd w:id="8"/>
      <w:bookmarkEnd w:id="9"/>
      <w:r w:rsidR="00D22A22" w:rsidRPr="00A568CE">
        <w:rPr>
          <w:rFonts w:asciiTheme="majorHAnsi" w:hAnsiTheme="majorHAnsi"/>
          <w:i/>
          <w:iCs/>
          <w:sz w:val="22"/>
          <w:szCs w:val="22"/>
        </w:rPr>
        <w:t> », Editions Eyrolles 2013</w:t>
      </w:r>
    </w:p>
    <w:p w:rsidR="00D22A22" w:rsidRPr="00A568CE" w:rsidRDefault="00680925" w:rsidP="00E32407">
      <w:pPr>
        <w:numPr>
          <w:ilvl w:val="0"/>
          <w:numId w:val="5"/>
        </w:numPr>
        <w:spacing w:line="276" w:lineRule="auto"/>
        <w:ind w:left="567" w:hanging="567"/>
        <w:contextualSpacing/>
        <w:jc w:val="both"/>
        <w:rPr>
          <w:rFonts w:asciiTheme="majorHAnsi" w:hAnsiTheme="majorHAnsi"/>
          <w:i/>
          <w:iCs/>
          <w:sz w:val="22"/>
          <w:szCs w:val="22"/>
        </w:rPr>
      </w:pPr>
      <w:hyperlink r:id="rId21" w:history="1">
        <w:r w:rsidR="00D22A22" w:rsidRPr="00A568CE">
          <w:rPr>
            <w:rFonts w:asciiTheme="majorHAnsi" w:eastAsia="Times New Roman" w:hAnsiTheme="majorHAnsi"/>
            <w:i/>
            <w:iCs/>
            <w:color w:val="000000"/>
            <w:sz w:val="22"/>
            <w:szCs w:val="22"/>
            <w:lang w:eastAsia="fr-FR"/>
          </w:rPr>
          <w:t>Youde Xiong</w:t>
        </w:r>
      </w:hyperlink>
      <w:r w:rsidR="00D22A22" w:rsidRPr="00A568CE">
        <w:rPr>
          <w:rFonts w:asciiTheme="majorHAnsi" w:eastAsia="Times New Roman" w:hAnsiTheme="majorHAnsi"/>
          <w:i/>
          <w:iCs/>
          <w:color w:val="000000"/>
          <w:sz w:val="22"/>
          <w:szCs w:val="22"/>
          <w:lang w:eastAsia="fr-FR"/>
        </w:rPr>
        <w:t>. « </w:t>
      </w:r>
      <w:hyperlink r:id="rId22" w:history="1">
        <w:r w:rsidR="00D22A22" w:rsidRPr="00A568CE">
          <w:rPr>
            <w:rFonts w:asciiTheme="majorHAnsi" w:eastAsia="Times New Roman" w:hAnsiTheme="majorHAnsi"/>
            <w:bCs/>
            <w:i/>
            <w:iCs/>
            <w:color w:val="000000"/>
            <w:sz w:val="22"/>
            <w:szCs w:val="22"/>
            <w:lang w:eastAsia="fr-FR"/>
          </w:rPr>
          <w:t>Exercices résolus de résistance des matériaux</w:t>
        </w:r>
      </w:hyperlink>
      <w:r w:rsidR="00D22A22" w:rsidRPr="00A568CE">
        <w:rPr>
          <w:rFonts w:asciiTheme="majorHAnsi" w:hAnsiTheme="majorHAnsi"/>
          <w:i/>
          <w:iCs/>
          <w:sz w:val="22"/>
          <w:szCs w:val="22"/>
        </w:rPr>
        <w:t xml:space="preserve"> », </w:t>
      </w:r>
      <w:r w:rsidR="00D22A22" w:rsidRPr="00A568CE">
        <w:rPr>
          <w:rFonts w:asciiTheme="majorHAnsi" w:eastAsia="Times New Roman" w:hAnsiTheme="majorHAnsi"/>
          <w:i/>
          <w:iCs/>
          <w:color w:val="000000"/>
          <w:sz w:val="22"/>
          <w:szCs w:val="22"/>
          <w:lang w:eastAsia="fr-FR"/>
        </w:rPr>
        <w:t xml:space="preserve">Editions </w:t>
      </w:r>
      <w:hyperlink r:id="rId23" w:history="1">
        <w:r w:rsidR="00D22A22" w:rsidRPr="00A568CE">
          <w:rPr>
            <w:rFonts w:asciiTheme="majorHAnsi" w:eastAsia="Times New Roman" w:hAnsiTheme="majorHAnsi"/>
            <w:i/>
            <w:iCs/>
            <w:color w:val="000000"/>
            <w:sz w:val="22"/>
            <w:szCs w:val="22"/>
            <w:lang w:eastAsia="fr-FR"/>
          </w:rPr>
          <w:t>Eyrolles</w:t>
        </w:r>
      </w:hyperlink>
      <w:r w:rsidR="00D22A22" w:rsidRPr="00A568CE">
        <w:rPr>
          <w:rFonts w:asciiTheme="majorHAnsi" w:eastAsia="Times New Roman" w:hAnsiTheme="majorHAnsi"/>
          <w:i/>
          <w:iCs/>
          <w:color w:val="000000"/>
          <w:sz w:val="22"/>
          <w:szCs w:val="22"/>
          <w:lang w:eastAsia="fr-FR"/>
        </w:rPr>
        <w:t>, 2014.</w:t>
      </w:r>
    </w:p>
    <w:p w:rsidR="00D22A22" w:rsidRPr="00A568CE" w:rsidRDefault="00680925" w:rsidP="00E32407">
      <w:pPr>
        <w:numPr>
          <w:ilvl w:val="0"/>
          <w:numId w:val="5"/>
        </w:numPr>
        <w:spacing w:line="276" w:lineRule="auto"/>
        <w:ind w:left="567" w:hanging="567"/>
        <w:jc w:val="both"/>
        <w:rPr>
          <w:rFonts w:asciiTheme="majorHAnsi" w:eastAsia="Times New Roman" w:hAnsiTheme="majorHAnsi"/>
          <w:i/>
          <w:iCs/>
          <w:color w:val="000000"/>
          <w:sz w:val="22"/>
          <w:szCs w:val="22"/>
          <w:lang w:eastAsia="fr-FR"/>
        </w:rPr>
      </w:pPr>
      <w:hyperlink r:id="rId24" w:history="1">
        <w:r w:rsidR="00D22A22" w:rsidRPr="00A568CE">
          <w:rPr>
            <w:rFonts w:asciiTheme="majorHAnsi" w:eastAsia="Times New Roman" w:hAnsiTheme="majorHAnsi"/>
            <w:i/>
            <w:iCs/>
            <w:color w:val="000000"/>
            <w:sz w:val="22"/>
            <w:szCs w:val="22"/>
            <w:lang w:eastAsia="fr-FR"/>
          </w:rPr>
          <w:t>Claude Chèze</w:t>
        </w:r>
      </w:hyperlink>
      <w:r w:rsidR="00D22A22" w:rsidRPr="00A568CE">
        <w:rPr>
          <w:rFonts w:asciiTheme="majorHAnsi" w:eastAsia="Times New Roman" w:hAnsiTheme="majorHAnsi"/>
          <w:i/>
          <w:iCs/>
          <w:color w:val="000000"/>
          <w:sz w:val="22"/>
          <w:szCs w:val="22"/>
          <w:lang w:eastAsia="fr-FR"/>
        </w:rPr>
        <w:t>. « </w:t>
      </w:r>
      <w:hyperlink r:id="rId25" w:history="1">
        <w:r w:rsidR="00D22A22" w:rsidRPr="00A568CE">
          <w:rPr>
            <w:rFonts w:asciiTheme="majorHAnsi" w:eastAsia="Times New Roman" w:hAnsiTheme="majorHAnsi"/>
            <w:bCs/>
            <w:i/>
            <w:iCs/>
            <w:color w:val="000000"/>
            <w:sz w:val="22"/>
            <w:szCs w:val="22"/>
            <w:lang w:eastAsia="fr-FR"/>
          </w:rPr>
          <w:t>Résistance des matériaux - Dimensionnement des structures</w:t>
        </w:r>
      </w:hyperlink>
      <w:r w:rsidR="00D22A22" w:rsidRPr="00A568CE">
        <w:rPr>
          <w:rFonts w:asciiTheme="majorHAnsi" w:hAnsiTheme="majorHAnsi"/>
          <w:i/>
          <w:iCs/>
          <w:sz w:val="22"/>
          <w:szCs w:val="22"/>
        </w:rPr>
        <w:t xml:space="preserve">, </w:t>
      </w:r>
      <w:r w:rsidR="00D22A22" w:rsidRPr="00A568CE">
        <w:rPr>
          <w:rFonts w:asciiTheme="majorHAnsi" w:eastAsia="Times New Roman" w:hAnsiTheme="majorHAnsi"/>
          <w:i/>
          <w:iCs/>
          <w:color w:val="000000"/>
          <w:sz w:val="22"/>
          <w:szCs w:val="22"/>
          <w:lang w:eastAsia="fr-FR"/>
        </w:rPr>
        <w:t xml:space="preserve">Sollicitations simples et composées, flambage, énergie interne, systèmes hyperstatiques »,  </w:t>
      </w:r>
      <w:hyperlink r:id="rId26" w:history="1">
        <w:r w:rsidR="00D22A22" w:rsidRPr="00A568CE">
          <w:rPr>
            <w:rFonts w:asciiTheme="majorHAnsi" w:eastAsia="Times New Roman" w:hAnsiTheme="majorHAnsi"/>
            <w:i/>
            <w:iCs/>
            <w:color w:val="000000"/>
            <w:sz w:val="22"/>
            <w:szCs w:val="22"/>
            <w:lang w:eastAsia="fr-FR"/>
          </w:rPr>
          <w:t>Ellipses</w:t>
        </w:r>
      </w:hyperlink>
      <w:r w:rsidR="00D22A22" w:rsidRPr="00A568CE">
        <w:rPr>
          <w:rFonts w:asciiTheme="majorHAnsi" w:eastAsia="Times New Roman" w:hAnsiTheme="majorHAnsi"/>
          <w:i/>
          <w:iCs/>
          <w:color w:val="000000"/>
          <w:sz w:val="22"/>
          <w:szCs w:val="22"/>
          <w:lang w:eastAsia="fr-FR"/>
        </w:rPr>
        <w:t>, 2012.</w:t>
      </w:r>
    </w:p>
    <w:p w:rsidR="00D22A22" w:rsidRPr="003F5E4E" w:rsidRDefault="00D22A22" w:rsidP="00D22A22">
      <w:pPr>
        <w:spacing w:line="360" w:lineRule="auto"/>
        <w:ind w:left="360"/>
        <w:jc w:val="both"/>
        <w:rPr>
          <w:rFonts w:asciiTheme="majorHAnsi" w:eastAsia="Calibri" w:hAnsiTheme="majorHAnsi"/>
          <w:b/>
          <w:bCs/>
          <w:strike/>
          <w:sz w:val="22"/>
          <w:szCs w:val="22"/>
        </w:rPr>
      </w:pPr>
    </w:p>
    <w:p w:rsidR="004B7815" w:rsidRPr="00B56D71" w:rsidRDefault="004B7815" w:rsidP="004B7815">
      <w:pPr>
        <w:pStyle w:val="Paragraphedeliste"/>
        <w:autoSpaceDE w:val="0"/>
        <w:autoSpaceDN w:val="0"/>
        <w:adjustRightInd w:val="0"/>
        <w:spacing w:line="360" w:lineRule="auto"/>
        <w:jc w:val="both"/>
      </w:pPr>
      <w:r w:rsidRPr="004E2DC6">
        <w:rPr>
          <w:rFonts w:ascii="Cambria" w:eastAsia="Times New Roman" w:hAnsi="Cambria" w:cs="Arial"/>
          <w:i/>
          <w:iCs/>
          <w:strike/>
          <w:color w:val="333333"/>
          <w:sz w:val="22"/>
          <w:szCs w:val="22"/>
          <w:lang w:eastAsia="en-US"/>
        </w:rPr>
        <w:br w:type="page"/>
      </w:r>
      <w:bookmarkEnd w:id="2"/>
      <w:bookmarkEnd w:id="3"/>
    </w:p>
    <w:p w:rsidR="004B7815" w:rsidRPr="00412D00" w:rsidRDefault="004B7815" w:rsidP="00FF13B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Semestre : 1</w:t>
      </w:r>
    </w:p>
    <w:p w:rsidR="004B7815" w:rsidRPr="00412D00" w:rsidRDefault="004B7815" w:rsidP="00FF13B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hAnsi="Cambria" w:cs="Calibri"/>
          <w:b/>
          <w:bCs/>
          <w:iCs/>
        </w:rPr>
        <w:t>Unité d’enseignement : UE</w:t>
      </w:r>
      <w:r>
        <w:rPr>
          <w:rFonts w:ascii="Cambria" w:hAnsi="Cambria" w:cs="Calibri"/>
          <w:b/>
          <w:bCs/>
          <w:iCs/>
        </w:rPr>
        <w:t>F1.1.2</w:t>
      </w:r>
    </w:p>
    <w:p w:rsidR="004B7815" w:rsidRPr="00412D00" w:rsidRDefault="004B7815" w:rsidP="00FF13B9">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412D00">
        <w:rPr>
          <w:rFonts w:ascii="Cambria" w:hAnsi="Cambria" w:cs="Calibri"/>
          <w:b/>
          <w:bCs/>
          <w:iCs/>
        </w:rPr>
        <w:t xml:space="preserve">Matière : </w:t>
      </w:r>
      <w:r>
        <w:rPr>
          <w:rFonts w:ascii="Cambria" w:eastAsia="Calibri" w:hAnsi="Cambria"/>
          <w:b/>
          <w:bCs/>
          <w:color w:val="000000"/>
        </w:rPr>
        <w:t>Moteurs à combustion interne</w:t>
      </w:r>
    </w:p>
    <w:p w:rsidR="004B7815" w:rsidRPr="00412D00" w:rsidRDefault="004B7815" w:rsidP="00FF13B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eastAsia="Calibri" w:hAnsi="Cambria" w:cs="Arial"/>
          <w:b/>
          <w:bCs/>
          <w:color w:val="000000"/>
          <w:lang w:eastAsia="en-US"/>
        </w:rPr>
        <w:t>VHS : 45h (cours: 01h30</w:t>
      </w:r>
      <w:r>
        <w:rPr>
          <w:rFonts w:ascii="Cambria" w:eastAsia="Calibri" w:hAnsi="Cambria" w:cs="Arial"/>
          <w:b/>
          <w:bCs/>
          <w:color w:val="000000"/>
          <w:lang w:eastAsia="en-US"/>
        </w:rPr>
        <w:t>, TD : 1h30</w:t>
      </w:r>
      <w:r w:rsidRPr="00412D00">
        <w:rPr>
          <w:rFonts w:ascii="Cambria" w:eastAsia="Calibri" w:hAnsi="Cambria" w:cs="Arial"/>
          <w:b/>
          <w:bCs/>
          <w:color w:val="000000"/>
          <w:lang w:eastAsia="en-US"/>
        </w:rPr>
        <w:t>)</w:t>
      </w:r>
    </w:p>
    <w:p w:rsidR="004B7815" w:rsidRPr="00412D00" w:rsidRDefault="004B7815" w:rsidP="00FF13B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hAnsi="Cambria" w:cs="Calibri"/>
          <w:b/>
          <w:bCs/>
          <w:iCs/>
        </w:rPr>
        <w:t xml:space="preserve">Crédits : </w:t>
      </w:r>
      <w:r>
        <w:rPr>
          <w:rFonts w:ascii="Cambria" w:hAnsi="Cambria" w:cs="Calibri"/>
          <w:b/>
          <w:bCs/>
          <w:iCs/>
        </w:rPr>
        <w:t>4</w:t>
      </w:r>
    </w:p>
    <w:p w:rsidR="004B7815" w:rsidRPr="00412D00" w:rsidRDefault="004B7815" w:rsidP="00FF13B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hAnsi="Cambria" w:cs="Calibri"/>
          <w:b/>
          <w:bCs/>
          <w:iCs/>
        </w:rPr>
        <w:t xml:space="preserve">Coefficient : </w:t>
      </w:r>
      <w:r>
        <w:rPr>
          <w:rFonts w:ascii="Cambria" w:hAnsi="Cambria" w:cs="Calibri"/>
          <w:b/>
          <w:bCs/>
          <w:iCs/>
        </w:rPr>
        <w:t>2</w:t>
      </w:r>
    </w:p>
    <w:p w:rsidR="004B7815" w:rsidRPr="00412D00" w:rsidRDefault="004B7815" w:rsidP="004B7815">
      <w:pPr>
        <w:jc w:val="both"/>
        <w:rPr>
          <w:rFonts w:ascii="Cambria" w:hAnsi="Cambria"/>
          <w:b/>
        </w:rPr>
      </w:pPr>
    </w:p>
    <w:p w:rsidR="004B7815" w:rsidRDefault="004B7815" w:rsidP="004B7815">
      <w:pPr>
        <w:rPr>
          <w:rFonts w:ascii="Cambria" w:hAnsi="Cambria" w:cs="Calibri"/>
          <w:b/>
          <w:bCs/>
          <w:color w:val="FF0000"/>
        </w:rPr>
      </w:pPr>
    </w:p>
    <w:p w:rsidR="004B7815" w:rsidRPr="00412D00" w:rsidRDefault="004B7815" w:rsidP="004B7815">
      <w:pPr>
        <w:jc w:val="both"/>
        <w:rPr>
          <w:rFonts w:ascii="Cambria" w:hAnsi="Cambria" w:cs="Calibri"/>
          <w:b/>
          <w:u w:val="thick" w:color="F79646"/>
        </w:rPr>
      </w:pPr>
      <w:r w:rsidRPr="00412D00">
        <w:rPr>
          <w:rFonts w:ascii="Cambria" w:hAnsi="Cambria" w:cs="Calibri"/>
          <w:b/>
          <w:u w:val="thick" w:color="F79646"/>
        </w:rPr>
        <w:t xml:space="preserve">Objectifs de l’enseignement : </w:t>
      </w:r>
    </w:p>
    <w:p w:rsidR="004B7815" w:rsidRDefault="004B7815" w:rsidP="004B7815">
      <w:pPr>
        <w:jc w:val="both"/>
      </w:pPr>
      <w:r>
        <w:t>Fournir une description analytique du fonctionnement des moteurs à combustion interne ainsi que les principes du calcul de leurs performances et de leur dimensionnement de base.</w:t>
      </w:r>
    </w:p>
    <w:p w:rsidR="004B7815" w:rsidRDefault="004B7815" w:rsidP="004B7815">
      <w:pPr>
        <w:jc w:val="both"/>
      </w:pPr>
      <w:r>
        <w:t>Développer l'aptitude à intégrer l'ensemble des disciplines de la mécanique permettant de structurer la description des moteurs à combustion interne, d'en maîtriser les aspects conceptuels et d'en modéliser le comportement.</w:t>
      </w:r>
    </w:p>
    <w:p w:rsidR="004B7815" w:rsidRPr="00C259FA" w:rsidRDefault="004B7815" w:rsidP="004B7815">
      <w:pPr>
        <w:jc w:val="both"/>
      </w:pPr>
    </w:p>
    <w:p w:rsidR="004B7815" w:rsidRDefault="004B7815" w:rsidP="004B7815">
      <w:pPr>
        <w:jc w:val="both"/>
        <w:rPr>
          <w:rFonts w:ascii="Cambria" w:hAnsi="Cambria" w:cs="Calibri"/>
          <w:b/>
          <w:u w:val="thick" w:color="F79646"/>
        </w:rPr>
      </w:pPr>
      <w:r w:rsidRPr="00412D00">
        <w:rPr>
          <w:rFonts w:ascii="Cambria" w:hAnsi="Cambria" w:cs="Calibri"/>
          <w:b/>
          <w:u w:val="thick" w:color="F79646"/>
        </w:rPr>
        <w:t>Connaissances préalables recommandées :</w:t>
      </w:r>
    </w:p>
    <w:p w:rsidR="004B7815" w:rsidRPr="00412D00" w:rsidRDefault="004B7815" w:rsidP="004B7815">
      <w:pPr>
        <w:jc w:val="both"/>
        <w:rPr>
          <w:rFonts w:ascii="Cambria" w:hAnsi="Cambria" w:cs="Calibri"/>
          <w:b/>
          <w:u w:val="thick" w:color="F79646"/>
        </w:rPr>
      </w:pPr>
    </w:p>
    <w:p w:rsidR="004B7815" w:rsidRDefault="004B7815" w:rsidP="004B7815">
      <w:pPr>
        <w:jc w:val="both"/>
      </w:pPr>
      <w:r>
        <w:t xml:space="preserve">Connaissances en thermodynamique appliquée et en combustion </w:t>
      </w:r>
    </w:p>
    <w:p w:rsidR="004B7815" w:rsidRPr="00412D00" w:rsidRDefault="004B7815" w:rsidP="004B7815">
      <w:pPr>
        <w:jc w:val="both"/>
        <w:rPr>
          <w:rFonts w:ascii="Cambria" w:hAnsi="Cambria" w:cs="Calibri"/>
          <w:b/>
          <w:u w:val="thick" w:color="F79646"/>
        </w:rPr>
      </w:pPr>
      <w:r>
        <w:t>Connaissances en cinématique et dynamique des machines</w:t>
      </w:r>
    </w:p>
    <w:p w:rsidR="004B7815" w:rsidRPr="00412D00" w:rsidRDefault="004B7815" w:rsidP="004B7815">
      <w:pPr>
        <w:jc w:val="both"/>
        <w:rPr>
          <w:rFonts w:ascii="Cambria" w:hAnsi="Cambria"/>
          <w:iCs/>
        </w:rPr>
      </w:pPr>
    </w:p>
    <w:p w:rsidR="004B7815" w:rsidRDefault="004B7815" w:rsidP="007B78AC">
      <w:pPr>
        <w:jc w:val="both"/>
        <w:rPr>
          <w:rFonts w:ascii="Cambria" w:hAnsi="Cambria" w:cs="Calibri"/>
          <w:b/>
          <w:u w:val="thick" w:color="F79646"/>
        </w:rPr>
      </w:pPr>
      <w:r w:rsidRPr="00412D00">
        <w:rPr>
          <w:rFonts w:ascii="Cambria" w:hAnsi="Cambria" w:cs="Calibri"/>
          <w:b/>
          <w:u w:val="thick" w:color="F79646"/>
        </w:rPr>
        <w:t>Contenu de la matière :</w:t>
      </w:r>
    </w:p>
    <w:p w:rsidR="004B7815" w:rsidRDefault="004B7815" w:rsidP="004B7815">
      <w:pPr>
        <w:jc w:val="both"/>
        <w:rPr>
          <w:rFonts w:ascii="Cambria" w:hAnsi="Cambria" w:cs="Calibri"/>
          <w:b/>
          <w:u w:val="thick" w:color="F79646"/>
        </w:rPr>
      </w:pPr>
    </w:p>
    <w:p w:rsidR="007B78AC" w:rsidRDefault="004B7815" w:rsidP="00FB4DDB">
      <w:pPr>
        <w:spacing w:line="360" w:lineRule="auto"/>
        <w:rPr>
          <w:rFonts w:ascii="Cambria" w:hAnsi="Cambria"/>
          <w:b/>
          <w:bCs/>
        </w:rPr>
      </w:pPr>
      <w:r w:rsidRPr="007B78AC">
        <w:rPr>
          <w:rFonts w:asciiTheme="majorHAnsi" w:hAnsiTheme="majorHAnsi"/>
          <w:b/>
          <w:bCs/>
        </w:rPr>
        <w:t>Chapitre 1</w:t>
      </w:r>
      <w:r w:rsidR="007B78AC">
        <w:rPr>
          <w:rFonts w:asciiTheme="majorHAnsi" w:hAnsiTheme="majorHAnsi"/>
        </w:rPr>
        <w:t xml:space="preserve"> : </w:t>
      </w:r>
      <w:r w:rsidRPr="007B78AC">
        <w:rPr>
          <w:rFonts w:asciiTheme="majorHAnsi" w:hAnsiTheme="majorHAnsi"/>
        </w:rPr>
        <w:t xml:space="preserve">Analyse organique, thermodynamique et mécanique générale </w:t>
      </w:r>
      <w:r w:rsidR="007B78AC" w:rsidRPr="002864B2">
        <w:rPr>
          <w:rFonts w:ascii="Cambria" w:eastAsia="Calibri" w:hAnsi="Cambria" w:cs="Arial"/>
          <w:b/>
          <w:bCs/>
        </w:rPr>
        <w:t>(</w:t>
      </w:r>
      <w:r w:rsidR="00FB4DDB">
        <w:rPr>
          <w:rFonts w:ascii="Cambria" w:eastAsia="Calibri" w:hAnsi="Cambria" w:cs="Arial"/>
          <w:b/>
          <w:bCs/>
        </w:rPr>
        <w:t>2</w:t>
      </w:r>
      <w:r w:rsidR="007B78AC" w:rsidRPr="002864B2">
        <w:rPr>
          <w:rFonts w:ascii="Cambria" w:eastAsia="Calibri" w:hAnsi="Cambria" w:cs="Arial"/>
          <w:b/>
          <w:bCs/>
        </w:rPr>
        <w:t xml:space="preserve"> semaine</w:t>
      </w:r>
      <w:r w:rsidR="007B78AC">
        <w:rPr>
          <w:rFonts w:ascii="Cambria" w:eastAsia="Calibri" w:hAnsi="Cambria" w:cs="Arial"/>
          <w:b/>
          <w:bCs/>
        </w:rPr>
        <w:t>s</w:t>
      </w:r>
      <w:r w:rsidR="007B78AC" w:rsidRPr="002864B2">
        <w:rPr>
          <w:rFonts w:ascii="Cambria" w:eastAsia="Calibri" w:hAnsi="Cambria" w:cs="Arial"/>
          <w:b/>
          <w:bCs/>
        </w:rPr>
        <w:t>)</w:t>
      </w:r>
    </w:p>
    <w:p w:rsidR="007B78AC" w:rsidRDefault="004B7815" w:rsidP="00FB4DDB">
      <w:pPr>
        <w:spacing w:line="360" w:lineRule="auto"/>
        <w:rPr>
          <w:rFonts w:ascii="Cambria" w:hAnsi="Cambria"/>
          <w:b/>
          <w:bCs/>
        </w:rPr>
      </w:pPr>
      <w:r w:rsidRPr="007B78AC">
        <w:rPr>
          <w:rFonts w:asciiTheme="majorHAnsi" w:hAnsiTheme="majorHAnsi"/>
          <w:b/>
          <w:bCs/>
        </w:rPr>
        <w:t>Chapitre 2</w:t>
      </w:r>
      <w:r w:rsidR="007B78AC">
        <w:rPr>
          <w:rFonts w:asciiTheme="majorHAnsi" w:hAnsiTheme="majorHAnsi"/>
          <w:b/>
          <w:bCs/>
        </w:rPr>
        <w:t xml:space="preserve"> : </w:t>
      </w:r>
      <w:r w:rsidRPr="007B78AC">
        <w:rPr>
          <w:rFonts w:asciiTheme="majorHAnsi" w:hAnsiTheme="majorHAnsi"/>
        </w:rPr>
        <w:t xml:space="preserve">Chaînes cinématique principale et auxiliaires fonctionnels </w:t>
      </w:r>
      <w:r w:rsidR="007B78AC" w:rsidRPr="002864B2">
        <w:rPr>
          <w:rFonts w:ascii="Cambria" w:eastAsia="Calibri" w:hAnsi="Cambria" w:cs="Arial"/>
          <w:b/>
          <w:bCs/>
        </w:rPr>
        <w:t>(</w:t>
      </w:r>
      <w:r w:rsidR="00FB4DDB">
        <w:rPr>
          <w:rFonts w:ascii="Cambria" w:eastAsia="Calibri" w:hAnsi="Cambria" w:cs="Arial"/>
          <w:b/>
          <w:bCs/>
        </w:rPr>
        <w:t>2</w:t>
      </w:r>
      <w:r w:rsidR="007B78AC" w:rsidRPr="002864B2">
        <w:rPr>
          <w:rFonts w:ascii="Cambria" w:eastAsia="Calibri" w:hAnsi="Cambria" w:cs="Arial"/>
          <w:b/>
          <w:bCs/>
        </w:rPr>
        <w:t xml:space="preserve"> semaine</w:t>
      </w:r>
      <w:r w:rsidR="007B78AC">
        <w:rPr>
          <w:rFonts w:ascii="Cambria" w:eastAsia="Calibri" w:hAnsi="Cambria" w:cs="Arial"/>
          <w:b/>
          <w:bCs/>
        </w:rPr>
        <w:t>s</w:t>
      </w:r>
      <w:r w:rsidR="007B78AC" w:rsidRPr="002864B2">
        <w:rPr>
          <w:rFonts w:ascii="Cambria" w:eastAsia="Calibri" w:hAnsi="Cambria" w:cs="Arial"/>
          <w:b/>
          <w:bCs/>
        </w:rPr>
        <w:t>)</w:t>
      </w:r>
    </w:p>
    <w:p w:rsidR="007B78AC" w:rsidRDefault="004B7815" w:rsidP="00FB4DDB">
      <w:pPr>
        <w:spacing w:line="360" w:lineRule="auto"/>
        <w:rPr>
          <w:rFonts w:ascii="Cambria" w:hAnsi="Cambria"/>
          <w:b/>
          <w:bCs/>
        </w:rPr>
      </w:pPr>
      <w:r w:rsidRPr="007B78AC">
        <w:rPr>
          <w:rFonts w:asciiTheme="majorHAnsi" w:hAnsiTheme="majorHAnsi"/>
          <w:b/>
          <w:bCs/>
        </w:rPr>
        <w:t>Chapitre 3</w:t>
      </w:r>
      <w:r w:rsidR="007B78AC">
        <w:rPr>
          <w:rFonts w:asciiTheme="majorHAnsi" w:hAnsiTheme="majorHAnsi"/>
          <w:b/>
          <w:bCs/>
        </w:rPr>
        <w:t xml:space="preserve"> : </w:t>
      </w:r>
      <w:r w:rsidRPr="007B78AC">
        <w:rPr>
          <w:rFonts w:asciiTheme="majorHAnsi" w:hAnsiTheme="majorHAnsi"/>
        </w:rPr>
        <w:t>Cycles thermodynamiques, effets pariétaux, flux d'énergie</w:t>
      </w:r>
      <w:r w:rsidR="007B78AC" w:rsidRPr="002864B2">
        <w:rPr>
          <w:rFonts w:ascii="Cambria" w:eastAsia="Calibri" w:hAnsi="Cambria" w:cs="Arial"/>
          <w:b/>
          <w:bCs/>
        </w:rPr>
        <w:t>(</w:t>
      </w:r>
      <w:r w:rsidR="00FB4DDB">
        <w:rPr>
          <w:rFonts w:ascii="Cambria" w:eastAsia="Calibri" w:hAnsi="Cambria" w:cs="Arial"/>
          <w:b/>
          <w:bCs/>
        </w:rPr>
        <w:t>2</w:t>
      </w:r>
      <w:r w:rsidR="007B78AC" w:rsidRPr="002864B2">
        <w:rPr>
          <w:rFonts w:ascii="Cambria" w:eastAsia="Calibri" w:hAnsi="Cambria" w:cs="Arial"/>
          <w:b/>
          <w:bCs/>
        </w:rPr>
        <w:t xml:space="preserve"> semaine</w:t>
      </w:r>
      <w:r w:rsidR="007B78AC">
        <w:rPr>
          <w:rFonts w:ascii="Cambria" w:eastAsia="Calibri" w:hAnsi="Cambria" w:cs="Arial"/>
          <w:b/>
          <w:bCs/>
        </w:rPr>
        <w:t>s</w:t>
      </w:r>
      <w:r w:rsidR="007B78AC" w:rsidRPr="002864B2">
        <w:rPr>
          <w:rFonts w:ascii="Cambria" w:eastAsia="Calibri" w:hAnsi="Cambria" w:cs="Arial"/>
          <w:b/>
          <w:bCs/>
        </w:rPr>
        <w:t>)</w:t>
      </w:r>
    </w:p>
    <w:p w:rsidR="004B7815" w:rsidRPr="007B78AC" w:rsidRDefault="004B7815" w:rsidP="00FB4DDB">
      <w:pPr>
        <w:spacing w:line="360" w:lineRule="auto"/>
        <w:jc w:val="both"/>
        <w:rPr>
          <w:rFonts w:asciiTheme="majorHAnsi" w:hAnsiTheme="majorHAnsi"/>
        </w:rPr>
      </w:pPr>
      <w:r w:rsidRPr="007B78AC">
        <w:rPr>
          <w:rFonts w:asciiTheme="majorHAnsi" w:hAnsiTheme="majorHAnsi"/>
          <w:b/>
          <w:bCs/>
        </w:rPr>
        <w:t>Chapitre 4</w:t>
      </w:r>
      <w:r w:rsidR="007B78AC">
        <w:rPr>
          <w:rFonts w:asciiTheme="majorHAnsi" w:hAnsiTheme="majorHAnsi"/>
          <w:b/>
          <w:bCs/>
        </w:rPr>
        <w:t xml:space="preserve"> : </w:t>
      </w:r>
      <w:r w:rsidRPr="007B78AC">
        <w:rPr>
          <w:rFonts w:asciiTheme="majorHAnsi" w:hAnsiTheme="majorHAnsi"/>
        </w:rPr>
        <w:t xml:space="preserve">Respirations : modes opératoires, aspiration et suralimentation </w:t>
      </w:r>
      <w:r w:rsidR="007B78AC" w:rsidRPr="002864B2">
        <w:rPr>
          <w:rFonts w:ascii="Cambria" w:eastAsia="Calibri" w:hAnsi="Cambria" w:cs="Arial"/>
          <w:b/>
          <w:bCs/>
        </w:rPr>
        <w:t>(</w:t>
      </w:r>
      <w:r w:rsidR="00FB4DDB">
        <w:rPr>
          <w:rFonts w:ascii="Cambria" w:eastAsia="Calibri" w:hAnsi="Cambria" w:cs="Arial"/>
          <w:b/>
          <w:bCs/>
        </w:rPr>
        <w:t>2</w:t>
      </w:r>
      <w:r w:rsidR="007B78AC" w:rsidRPr="002864B2">
        <w:rPr>
          <w:rFonts w:ascii="Cambria" w:eastAsia="Calibri" w:hAnsi="Cambria" w:cs="Arial"/>
          <w:b/>
          <w:bCs/>
        </w:rPr>
        <w:t xml:space="preserve"> semaine</w:t>
      </w:r>
      <w:r w:rsidR="007B78AC">
        <w:rPr>
          <w:rFonts w:ascii="Cambria" w:eastAsia="Calibri" w:hAnsi="Cambria" w:cs="Arial"/>
          <w:b/>
          <w:bCs/>
        </w:rPr>
        <w:t>s</w:t>
      </w:r>
      <w:r w:rsidR="007B78AC" w:rsidRPr="002864B2">
        <w:rPr>
          <w:rFonts w:ascii="Cambria" w:eastAsia="Calibri" w:hAnsi="Cambria" w:cs="Arial"/>
          <w:b/>
          <w:bCs/>
        </w:rPr>
        <w:t>)</w:t>
      </w:r>
    </w:p>
    <w:p w:rsidR="004B7815" w:rsidRPr="007B78AC" w:rsidRDefault="004B7815" w:rsidP="00FB4DDB">
      <w:pPr>
        <w:jc w:val="both"/>
        <w:rPr>
          <w:rFonts w:asciiTheme="majorHAnsi" w:hAnsiTheme="majorHAnsi"/>
        </w:rPr>
      </w:pPr>
      <w:r w:rsidRPr="007B78AC">
        <w:rPr>
          <w:rFonts w:asciiTheme="majorHAnsi" w:hAnsiTheme="majorHAnsi"/>
          <w:b/>
          <w:bCs/>
        </w:rPr>
        <w:t>Chapitre 5</w:t>
      </w:r>
      <w:r w:rsidR="007B78AC">
        <w:rPr>
          <w:rFonts w:asciiTheme="majorHAnsi" w:hAnsiTheme="majorHAnsi"/>
          <w:b/>
          <w:bCs/>
        </w:rPr>
        <w:t xml:space="preserve"> : </w:t>
      </w:r>
      <w:r w:rsidRPr="007B78AC">
        <w:rPr>
          <w:rFonts w:asciiTheme="majorHAnsi" w:hAnsiTheme="majorHAnsi"/>
        </w:rPr>
        <w:t>Frottements, architecture gé</w:t>
      </w:r>
      <w:r w:rsidR="007B78AC">
        <w:rPr>
          <w:rFonts w:asciiTheme="majorHAnsi" w:hAnsiTheme="majorHAnsi"/>
        </w:rPr>
        <w:t xml:space="preserve">nérale, dimensions principales </w:t>
      </w:r>
      <w:r w:rsidR="007B78AC" w:rsidRPr="002864B2">
        <w:rPr>
          <w:rFonts w:ascii="Cambria" w:eastAsia="Calibri" w:hAnsi="Cambria" w:cs="Arial"/>
          <w:b/>
          <w:bCs/>
        </w:rPr>
        <w:t>(</w:t>
      </w:r>
      <w:r w:rsidR="00FB4DDB">
        <w:rPr>
          <w:rFonts w:ascii="Cambria" w:eastAsia="Calibri" w:hAnsi="Cambria" w:cs="Arial"/>
          <w:b/>
          <w:bCs/>
        </w:rPr>
        <w:t>2</w:t>
      </w:r>
      <w:r w:rsidR="007B78AC" w:rsidRPr="002864B2">
        <w:rPr>
          <w:rFonts w:ascii="Cambria" w:eastAsia="Calibri" w:hAnsi="Cambria" w:cs="Arial"/>
          <w:b/>
          <w:bCs/>
        </w:rPr>
        <w:t xml:space="preserve"> semaine</w:t>
      </w:r>
      <w:r w:rsidR="007B78AC">
        <w:rPr>
          <w:rFonts w:ascii="Cambria" w:eastAsia="Calibri" w:hAnsi="Cambria" w:cs="Arial"/>
          <w:b/>
          <w:bCs/>
        </w:rPr>
        <w:t>s</w:t>
      </w:r>
      <w:r w:rsidR="007B78AC" w:rsidRPr="002864B2">
        <w:rPr>
          <w:rFonts w:ascii="Cambria" w:eastAsia="Calibri" w:hAnsi="Cambria" w:cs="Arial"/>
          <w:b/>
          <w:bCs/>
        </w:rPr>
        <w:t>)</w:t>
      </w:r>
    </w:p>
    <w:p w:rsidR="004B7815" w:rsidRPr="007B78AC" w:rsidRDefault="004B7815" w:rsidP="004B7815">
      <w:pPr>
        <w:jc w:val="both"/>
        <w:rPr>
          <w:rFonts w:asciiTheme="majorHAnsi" w:hAnsiTheme="majorHAnsi"/>
        </w:rPr>
      </w:pPr>
    </w:p>
    <w:p w:rsidR="004B7815" w:rsidRPr="007B78AC" w:rsidRDefault="004B7815" w:rsidP="00FB4DDB">
      <w:pPr>
        <w:jc w:val="both"/>
        <w:rPr>
          <w:rFonts w:asciiTheme="majorHAnsi" w:hAnsiTheme="majorHAnsi"/>
        </w:rPr>
      </w:pPr>
      <w:r w:rsidRPr="007B78AC">
        <w:rPr>
          <w:rFonts w:asciiTheme="majorHAnsi" w:hAnsiTheme="majorHAnsi"/>
          <w:b/>
          <w:bCs/>
        </w:rPr>
        <w:t>Chapitre 6</w:t>
      </w:r>
      <w:r w:rsidR="007B78AC">
        <w:rPr>
          <w:rFonts w:asciiTheme="majorHAnsi" w:hAnsiTheme="majorHAnsi"/>
          <w:b/>
          <w:bCs/>
        </w:rPr>
        <w:t xml:space="preserve"> : </w:t>
      </w:r>
      <w:r w:rsidRPr="007B78AC">
        <w:rPr>
          <w:rFonts w:asciiTheme="majorHAnsi" w:hAnsiTheme="majorHAnsi"/>
        </w:rPr>
        <w:t xml:space="preserve">Propriétés de combustibilité et étude des modes de combustion </w:t>
      </w:r>
      <w:r w:rsidR="007B78AC" w:rsidRPr="002864B2">
        <w:rPr>
          <w:rFonts w:ascii="Cambria" w:eastAsia="Calibri" w:hAnsi="Cambria" w:cs="Arial"/>
          <w:b/>
          <w:bCs/>
        </w:rPr>
        <w:t>(</w:t>
      </w:r>
      <w:r w:rsidR="00FB4DDB">
        <w:rPr>
          <w:rFonts w:ascii="Cambria" w:eastAsia="Calibri" w:hAnsi="Cambria" w:cs="Arial"/>
          <w:b/>
          <w:bCs/>
        </w:rPr>
        <w:t>2</w:t>
      </w:r>
      <w:r w:rsidR="007B78AC" w:rsidRPr="002864B2">
        <w:rPr>
          <w:rFonts w:ascii="Cambria" w:eastAsia="Calibri" w:hAnsi="Cambria" w:cs="Arial"/>
          <w:b/>
          <w:bCs/>
        </w:rPr>
        <w:t xml:space="preserve"> semaine</w:t>
      </w:r>
      <w:r w:rsidR="007B78AC">
        <w:rPr>
          <w:rFonts w:ascii="Cambria" w:eastAsia="Calibri" w:hAnsi="Cambria" w:cs="Arial"/>
          <w:b/>
          <w:bCs/>
        </w:rPr>
        <w:t>s</w:t>
      </w:r>
      <w:r w:rsidR="007B78AC" w:rsidRPr="002864B2">
        <w:rPr>
          <w:rFonts w:ascii="Cambria" w:eastAsia="Calibri" w:hAnsi="Cambria" w:cs="Arial"/>
          <w:b/>
          <w:bCs/>
        </w:rPr>
        <w:t>)</w:t>
      </w:r>
    </w:p>
    <w:p w:rsidR="004B7815" w:rsidRPr="007B78AC" w:rsidRDefault="004B7815" w:rsidP="004B7815">
      <w:pPr>
        <w:jc w:val="both"/>
        <w:rPr>
          <w:rFonts w:asciiTheme="majorHAnsi" w:hAnsiTheme="majorHAnsi"/>
        </w:rPr>
      </w:pPr>
    </w:p>
    <w:p w:rsidR="004B7815" w:rsidRPr="007B78AC" w:rsidRDefault="004B7815" w:rsidP="00FB4DDB">
      <w:pPr>
        <w:jc w:val="both"/>
        <w:rPr>
          <w:rFonts w:asciiTheme="majorHAnsi" w:hAnsiTheme="majorHAnsi"/>
        </w:rPr>
      </w:pPr>
      <w:r w:rsidRPr="007B78AC">
        <w:rPr>
          <w:rFonts w:asciiTheme="majorHAnsi" w:hAnsiTheme="majorHAnsi"/>
          <w:b/>
          <w:bCs/>
        </w:rPr>
        <w:t>Chapitre 7</w:t>
      </w:r>
      <w:r w:rsidR="007B78AC">
        <w:rPr>
          <w:rFonts w:asciiTheme="majorHAnsi" w:hAnsiTheme="majorHAnsi"/>
          <w:b/>
          <w:bCs/>
        </w:rPr>
        <w:t xml:space="preserve"> : </w:t>
      </w:r>
      <w:r w:rsidRPr="007B78AC">
        <w:rPr>
          <w:rFonts w:asciiTheme="majorHAnsi" w:hAnsiTheme="majorHAnsi"/>
        </w:rPr>
        <w:t xml:space="preserve">Etudes des anomalies et optimisation des lois de combustion </w:t>
      </w:r>
      <w:r w:rsidR="007B78AC" w:rsidRPr="002864B2">
        <w:rPr>
          <w:rFonts w:ascii="Cambria" w:eastAsia="Calibri" w:hAnsi="Cambria" w:cs="Arial"/>
          <w:b/>
          <w:bCs/>
        </w:rPr>
        <w:t>(</w:t>
      </w:r>
      <w:r w:rsidR="00FB4DDB">
        <w:rPr>
          <w:rFonts w:ascii="Cambria" w:eastAsia="Calibri" w:hAnsi="Cambria" w:cs="Arial"/>
          <w:b/>
          <w:bCs/>
        </w:rPr>
        <w:t>2</w:t>
      </w:r>
      <w:r w:rsidR="007B78AC" w:rsidRPr="002864B2">
        <w:rPr>
          <w:rFonts w:ascii="Cambria" w:eastAsia="Calibri" w:hAnsi="Cambria" w:cs="Arial"/>
          <w:b/>
          <w:bCs/>
        </w:rPr>
        <w:t xml:space="preserve"> semaine</w:t>
      </w:r>
      <w:r w:rsidR="007B78AC">
        <w:rPr>
          <w:rFonts w:ascii="Cambria" w:eastAsia="Calibri" w:hAnsi="Cambria" w:cs="Arial"/>
          <w:b/>
          <w:bCs/>
        </w:rPr>
        <w:t>s</w:t>
      </w:r>
      <w:r w:rsidR="007B78AC" w:rsidRPr="002864B2">
        <w:rPr>
          <w:rFonts w:ascii="Cambria" w:eastAsia="Calibri" w:hAnsi="Cambria" w:cs="Arial"/>
          <w:b/>
          <w:bCs/>
        </w:rPr>
        <w:t>)</w:t>
      </w:r>
    </w:p>
    <w:p w:rsidR="004B7815" w:rsidRPr="007B78AC" w:rsidRDefault="004B7815" w:rsidP="004B7815">
      <w:pPr>
        <w:jc w:val="both"/>
        <w:rPr>
          <w:rFonts w:asciiTheme="majorHAnsi" w:hAnsiTheme="majorHAnsi"/>
        </w:rPr>
      </w:pPr>
    </w:p>
    <w:p w:rsidR="004B7815" w:rsidRPr="007B78AC" w:rsidRDefault="004B7815" w:rsidP="00447636">
      <w:pPr>
        <w:jc w:val="both"/>
        <w:rPr>
          <w:rFonts w:asciiTheme="majorHAnsi" w:hAnsiTheme="majorHAnsi"/>
        </w:rPr>
      </w:pPr>
      <w:r w:rsidRPr="007B78AC">
        <w:rPr>
          <w:rFonts w:asciiTheme="majorHAnsi" w:hAnsiTheme="majorHAnsi"/>
          <w:b/>
          <w:bCs/>
        </w:rPr>
        <w:t>Chapitre 8</w:t>
      </w:r>
      <w:r w:rsidR="007B78AC">
        <w:rPr>
          <w:rFonts w:asciiTheme="majorHAnsi" w:hAnsiTheme="majorHAnsi"/>
          <w:b/>
          <w:bCs/>
        </w:rPr>
        <w:t xml:space="preserve"> : </w:t>
      </w:r>
      <w:r w:rsidRPr="007B78AC">
        <w:rPr>
          <w:rFonts w:asciiTheme="majorHAnsi" w:hAnsiTheme="majorHAnsi"/>
        </w:rPr>
        <w:t>Technologies d'alimentation et maîtrise des émissions polluantes</w:t>
      </w:r>
      <w:r w:rsidR="007B78AC" w:rsidRPr="002864B2">
        <w:rPr>
          <w:rFonts w:ascii="Cambria" w:eastAsia="Calibri" w:hAnsi="Cambria" w:cs="Arial"/>
          <w:b/>
          <w:bCs/>
        </w:rPr>
        <w:t>(</w:t>
      </w:r>
      <w:r w:rsidR="00FB4DDB">
        <w:rPr>
          <w:rFonts w:ascii="Cambria" w:eastAsia="Calibri" w:hAnsi="Cambria" w:cs="Arial"/>
          <w:b/>
          <w:bCs/>
        </w:rPr>
        <w:t>1</w:t>
      </w:r>
      <w:r w:rsidR="007B78AC" w:rsidRPr="002864B2">
        <w:rPr>
          <w:rFonts w:ascii="Cambria" w:eastAsia="Calibri" w:hAnsi="Cambria" w:cs="Arial"/>
          <w:b/>
          <w:bCs/>
        </w:rPr>
        <w:t xml:space="preserve"> semaine)</w:t>
      </w:r>
    </w:p>
    <w:p w:rsidR="004B7815" w:rsidRPr="007B78AC" w:rsidRDefault="004B7815" w:rsidP="004B7815">
      <w:pPr>
        <w:jc w:val="both"/>
        <w:rPr>
          <w:rFonts w:asciiTheme="majorHAnsi" w:hAnsiTheme="majorHAnsi" w:cs="Calibri"/>
          <w:b/>
          <w:u w:val="thick" w:color="F79646"/>
        </w:rPr>
      </w:pPr>
    </w:p>
    <w:p w:rsidR="007B78AC" w:rsidRDefault="007B78AC" w:rsidP="007B78AC">
      <w:pPr>
        <w:jc w:val="both"/>
        <w:rPr>
          <w:rFonts w:ascii="Cambria" w:hAnsi="Cambria" w:cs="Calibri"/>
          <w:b/>
          <w:u w:val="thick" w:color="F79646"/>
        </w:rPr>
      </w:pPr>
      <w:r w:rsidRPr="007B78AC">
        <w:rPr>
          <w:rFonts w:ascii="Cambria" w:hAnsi="Cambria" w:cs="Calibri"/>
          <w:b/>
          <w:u w:val="thick" w:color="F79646"/>
        </w:rPr>
        <w:t>Mode d’évaluation</w:t>
      </w:r>
      <w:r w:rsidRPr="00412D00">
        <w:rPr>
          <w:rFonts w:ascii="Cambria" w:hAnsi="Cambria" w:cs="Calibri"/>
          <w:b/>
          <w:u w:val="thick" w:color="F79646"/>
        </w:rPr>
        <w:t>:</w:t>
      </w:r>
    </w:p>
    <w:p w:rsidR="007B78AC" w:rsidRDefault="007B78AC" w:rsidP="004B7815">
      <w:pPr>
        <w:jc w:val="both"/>
        <w:rPr>
          <w:rFonts w:asciiTheme="majorHAnsi" w:hAnsiTheme="majorHAnsi" w:cs="Arial"/>
          <w:b/>
        </w:rPr>
      </w:pPr>
    </w:p>
    <w:p w:rsidR="004B7815" w:rsidRPr="007B78AC" w:rsidRDefault="004B7815" w:rsidP="004B7815">
      <w:pPr>
        <w:jc w:val="both"/>
        <w:rPr>
          <w:rFonts w:asciiTheme="majorHAnsi" w:hAnsiTheme="majorHAnsi" w:cs="Arial"/>
          <w:b/>
        </w:rPr>
      </w:pPr>
      <w:r w:rsidRPr="007B78AC">
        <w:rPr>
          <w:rFonts w:asciiTheme="majorHAnsi" w:eastAsia="Calibri" w:hAnsiTheme="majorHAnsi" w:cs="Calibri"/>
          <w:color w:val="000000"/>
        </w:rPr>
        <w:t xml:space="preserve">Contrôle Continu : </w:t>
      </w:r>
      <w:r w:rsidRPr="007B78AC">
        <w:rPr>
          <w:rFonts w:asciiTheme="majorHAnsi" w:eastAsia="Calibri" w:hAnsiTheme="majorHAnsi"/>
          <w:color w:val="000000"/>
        </w:rPr>
        <w:t xml:space="preserve">40%, </w:t>
      </w:r>
      <w:r w:rsidRPr="007B78AC">
        <w:rPr>
          <w:rFonts w:asciiTheme="majorHAnsi" w:eastAsia="Calibri" w:hAnsiTheme="majorHAnsi" w:cs="Calibri"/>
          <w:color w:val="000000"/>
        </w:rPr>
        <w:t xml:space="preserve">Examen : </w:t>
      </w:r>
      <w:r w:rsidRPr="007B78AC">
        <w:rPr>
          <w:rFonts w:asciiTheme="majorHAnsi" w:eastAsia="Calibri" w:hAnsiTheme="majorHAnsi"/>
          <w:color w:val="000000"/>
        </w:rPr>
        <w:t>60%</w:t>
      </w:r>
      <w:r w:rsidRPr="007B78AC">
        <w:rPr>
          <w:rFonts w:asciiTheme="majorHAnsi" w:hAnsiTheme="majorHAnsi" w:cs="Arial"/>
        </w:rPr>
        <w:t>.</w:t>
      </w:r>
    </w:p>
    <w:p w:rsidR="004B7815" w:rsidRPr="007B78AC" w:rsidRDefault="004B7815" w:rsidP="004B7815">
      <w:pPr>
        <w:jc w:val="both"/>
        <w:rPr>
          <w:rFonts w:asciiTheme="majorHAnsi" w:hAnsiTheme="majorHAnsi" w:cs="Arial"/>
          <w:b/>
        </w:rPr>
      </w:pPr>
    </w:p>
    <w:p w:rsidR="00E235F9" w:rsidRDefault="00E235F9" w:rsidP="00E235F9">
      <w:pPr>
        <w:jc w:val="both"/>
        <w:rPr>
          <w:rFonts w:ascii="Cambria" w:hAnsi="Cambria" w:cs="Arial"/>
          <w:iCs/>
          <w:u w:val="thick" w:color="F79646"/>
        </w:rPr>
      </w:pPr>
      <w:r w:rsidRPr="00412D00">
        <w:rPr>
          <w:rFonts w:ascii="Cambria" w:hAnsi="Cambria" w:cs="Arial"/>
          <w:b/>
          <w:u w:val="thick" w:color="F79646"/>
        </w:rPr>
        <w:t xml:space="preserve">Références bibliographiques </w:t>
      </w:r>
      <w:r w:rsidRPr="00412D00">
        <w:rPr>
          <w:rFonts w:ascii="Cambria" w:hAnsi="Cambria" w:cs="Arial"/>
          <w:iCs/>
          <w:u w:val="thick" w:color="F79646"/>
        </w:rPr>
        <w:t>:</w:t>
      </w:r>
    </w:p>
    <w:p w:rsidR="00E235F9" w:rsidRPr="00412D00" w:rsidRDefault="00E235F9" w:rsidP="00E235F9">
      <w:pPr>
        <w:jc w:val="both"/>
        <w:rPr>
          <w:rFonts w:ascii="Cambria" w:hAnsi="Cambria" w:cs="Arial"/>
          <w:iCs/>
          <w:u w:val="thick" w:color="F79646"/>
        </w:rPr>
      </w:pPr>
    </w:p>
    <w:p w:rsidR="00E235F9" w:rsidRPr="00A568CE" w:rsidRDefault="00E235F9" w:rsidP="00F5115C">
      <w:pPr>
        <w:pStyle w:val="Paragraphedeliste"/>
        <w:numPr>
          <w:ilvl w:val="0"/>
          <w:numId w:val="24"/>
        </w:numPr>
        <w:ind w:left="567" w:hanging="567"/>
        <w:jc w:val="both"/>
        <w:rPr>
          <w:rFonts w:asciiTheme="majorHAnsi" w:eastAsia="Calibri" w:hAnsiTheme="majorHAnsi"/>
          <w:i/>
          <w:iCs/>
          <w:sz w:val="22"/>
          <w:szCs w:val="22"/>
          <w:lang w:val="en-US" w:eastAsia="en-US"/>
        </w:rPr>
      </w:pPr>
      <w:r w:rsidRPr="00A568CE">
        <w:rPr>
          <w:rFonts w:asciiTheme="majorHAnsi" w:eastAsia="Calibri" w:hAnsiTheme="majorHAnsi"/>
          <w:i/>
          <w:iCs/>
          <w:sz w:val="22"/>
          <w:szCs w:val="22"/>
          <w:lang w:val="en-US" w:eastAsia="en-US"/>
        </w:rPr>
        <w:t xml:space="preserve">J. B. Heywood, “Internal Combustion Fundamentals”, McGraw Hill Higher Education, 1989. </w:t>
      </w:r>
    </w:p>
    <w:p w:rsidR="00E235F9" w:rsidRPr="00A568CE" w:rsidRDefault="00E235F9" w:rsidP="00F5115C">
      <w:pPr>
        <w:numPr>
          <w:ilvl w:val="0"/>
          <w:numId w:val="24"/>
        </w:numPr>
        <w:autoSpaceDE w:val="0"/>
        <w:autoSpaceDN w:val="0"/>
        <w:adjustRightInd w:val="0"/>
        <w:spacing w:line="276" w:lineRule="auto"/>
        <w:ind w:left="567" w:hanging="567"/>
        <w:jc w:val="both"/>
        <w:rPr>
          <w:rFonts w:asciiTheme="majorHAnsi" w:eastAsia="Calibri" w:hAnsiTheme="majorHAnsi"/>
          <w:i/>
          <w:iCs/>
          <w:sz w:val="22"/>
          <w:szCs w:val="22"/>
          <w:lang w:eastAsia="en-US"/>
        </w:rPr>
      </w:pPr>
      <w:r w:rsidRPr="00A568CE">
        <w:rPr>
          <w:rFonts w:asciiTheme="majorHAnsi" w:eastAsia="Calibri" w:hAnsiTheme="majorHAnsi"/>
          <w:i/>
          <w:iCs/>
          <w:sz w:val="22"/>
          <w:szCs w:val="22"/>
          <w:lang w:eastAsia="en-US"/>
        </w:rPr>
        <w:t xml:space="preserve">P. Arquès, « Conception et construction des moteurs alternatifs », Ellipse, 2000. </w:t>
      </w:r>
    </w:p>
    <w:p w:rsidR="00E235F9" w:rsidRPr="00A568CE" w:rsidRDefault="00E235F9" w:rsidP="00F5115C">
      <w:pPr>
        <w:numPr>
          <w:ilvl w:val="0"/>
          <w:numId w:val="24"/>
        </w:numPr>
        <w:autoSpaceDE w:val="0"/>
        <w:autoSpaceDN w:val="0"/>
        <w:adjustRightInd w:val="0"/>
        <w:spacing w:line="276" w:lineRule="auto"/>
        <w:ind w:left="567" w:hanging="567"/>
        <w:jc w:val="both"/>
        <w:rPr>
          <w:rFonts w:asciiTheme="majorHAnsi" w:eastAsia="Calibri" w:hAnsiTheme="majorHAnsi"/>
          <w:i/>
          <w:iCs/>
          <w:sz w:val="22"/>
          <w:szCs w:val="22"/>
          <w:lang w:eastAsia="en-US"/>
        </w:rPr>
      </w:pPr>
      <w:r w:rsidRPr="00A568CE">
        <w:rPr>
          <w:rFonts w:asciiTheme="majorHAnsi" w:eastAsia="Calibri" w:hAnsiTheme="majorHAnsi"/>
          <w:i/>
          <w:iCs/>
          <w:sz w:val="22"/>
          <w:szCs w:val="22"/>
          <w:lang w:eastAsia="en-US"/>
        </w:rPr>
        <w:t>J-C. Guibet, « Carburants et moteurs », 1997.</w:t>
      </w:r>
    </w:p>
    <w:p w:rsidR="00E235F9" w:rsidRPr="00A568CE" w:rsidRDefault="00E235F9" w:rsidP="00F5115C">
      <w:pPr>
        <w:numPr>
          <w:ilvl w:val="0"/>
          <w:numId w:val="24"/>
        </w:numPr>
        <w:autoSpaceDE w:val="0"/>
        <w:autoSpaceDN w:val="0"/>
        <w:adjustRightInd w:val="0"/>
        <w:spacing w:line="276" w:lineRule="auto"/>
        <w:ind w:left="567" w:hanging="567"/>
        <w:jc w:val="both"/>
        <w:rPr>
          <w:rFonts w:asciiTheme="majorHAnsi" w:eastAsia="Calibri" w:hAnsiTheme="majorHAnsi"/>
          <w:i/>
          <w:iCs/>
          <w:sz w:val="22"/>
          <w:szCs w:val="22"/>
          <w:lang w:eastAsia="en-US"/>
        </w:rPr>
      </w:pPr>
      <w:r w:rsidRPr="00A568CE">
        <w:rPr>
          <w:rFonts w:asciiTheme="majorHAnsi" w:eastAsia="Calibri" w:hAnsiTheme="majorHAnsi"/>
          <w:i/>
          <w:iCs/>
          <w:sz w:val="22"/>
          <w:szCs w:val="22"/>
          <w:lang w:eastAsia="en-US"/>
        </w:rPr>
        <w:t xml:space="preserve">P. Arquès, « Moteurs alternatifs à combustion interne (Technologie) », Masson édition, 1987. </w:t>
      </w:r>
    </w:p>
    <w:p w:rsidR="00E235F9" w:rsidRPr="00A568CE" w:rsidRDefault="00E235F9" w:rsidP="00F5115C">
      <w:pPr>
        <w:numPr>
          <w:ilvl w:val="0"/>
          <w:numId w:val="24"/>
        </w:numPr>
        <w:autoSpaceDE w:val="0"/>
        <w:autoSpaceDN w:val="0"/>
        <w:adjustRightInd w:val="0"/>
        <w:spacing w:line="276" w:lineRule="auto"/>
        <w:ind w:left="567" w:hanging="567"/>
        <w:jc w:val="both"/>
        <w:rPr>
          <w:rFonts w:asciiTheme="majorHAnsi" w:eastAsia="Calibri" w:hAnsiTheme="majorHAnsi"/>
          <w:i/>
          <w:iCs/>
          <w:sz w:val="22"/>
          <w:szCs w:val="22"/>
          <w:lang w:eastAsia="en-US"/>
        </w:rPr>
      </w:pPr>
      <w:r w:rsidRPr="00A568CE">
        <w:rPr>
          <w:rFonts w:asciiTheme="majorHAnsi" w:eastAsia="Calibri" w:hAnsiTheme="majorHAnsi"/>
          <w:i/>
          <w:iCs/>
          <w:sz w:val="22"/>
          <w:szCs w:val="22"/>
          <w:lang w:eastAsia="en-US"/>
        </w:rPr>
        <w:t>U.Y. Famin Gorban, A.I., Dobrovolsky V.V, Lukin A.I. et al., « Moteurs marins à combustion interne », Leningrad: Sudostrojenij, 1989, 344p.</w:t>
      </w:r>
    </w:p>
    <w:p w:rsidR="00E235F9" w:rsidRPr="00A568CE" w:rsidRDefault="00E235F9" w:rsidP="00F5115C">
      <w:pPr>
        <w:numPr>
          <w:ilvl w:val="0"/>
          <w:numId w:val="24"/>
        </w:numPr>
        <w:spacing w:line="276" w:lineRule="auto"/>
        <w:ind w:left="567" w:hanging="567"/>
        <w:jc w:val="both"/>
        <w:rPr>
          <w:rFonts w:asciiTheme="majorHAnsi" w:hAnsiTheme="majorHAnsi"/>
          <w:i/>
          <w:iCs/>
          <w:sz w:val="22"/>
          <w:szCs w:val="22"/>
        </w:rPr>
      </w:pPr>
      <w:r w:rsidRPr="00A568CE">
        <w:rPr>
          <w:rFonts w:asciiTheme="majorHAnsi" w:hAnsiTheme="majorHAnsi"/>
          <w:i/>
          <w:iCs/>
          <w:sz w:val="22"/>
          <w:szCs w:val="22"/>
        </w:rPr>
        <w:t xml:space="preserve">W. Diamant, « Moteurs à combustion interne », ECAM, 1984. </w:t>
      </w:r>
    </w:p>
    <w:p w:rsidR="00E235F9" w:rsidRPr="00A568CE" w:rsidRDefault="00E235F9" w:rsidP="00F5115C">
      <w:pPr>
        <w:numPr>
          <w:ilvl w:val="0"/>
          <w:numId w:val="24"/>
        </w:numPr>
        <w:spacing w:line="276" w:lineRule="auto"/>
        <w:ind w:left="567" w:hanging="567"/>
        <w:jc w:val="both"/>
        <w:rPr>
          <w:rFonts w:asciiTheme="majorHAnsi" w:hAnsiTheme="majorHAnsi"/>
          <w:i/>
          <w:iCs/>
          <w:sz w:val="22"/>
          <w:szCs w:val="22"/>
        </w:rPr>
      </w:pPr>
      <w:r w:rsidRPr="00A568CE">
        <w:rPr>
          <w:rFonts w:asciiTheme="majorHAnsi" w:hAnsiTheme="majorHAnsi"/>
          <w:i/>
          <w:iCs/>
          <w:sz w:val="22"/>
          <w:szCs w:val="22"/>
        </w:rPr>
        <w:t xml:space="preserve">M. Desbois, R. Armao, « Le moteur diesel, Edition Foucher », Paris, 1974. </w:t>
      </w:r>
    </w:p>
    <w:p w:rsidR="00E235F9" w:rsidRPr="00A568CE" w:rsidRDefault="00E235F9" w:rsidP="00F5115C">
      <w:pPr>
        <w:numPr>
          <w:ilvl w:val="0"/>
          <w:numId w:val="24"/>
        </w:numPr>
        <w:spacing w:line="276" w:lineRule="auto"/>
        <w:ind w:left="567" w:hanging="567"/>
        <w:jc w:val="both"/>
        <w:rPr>
          <w:rFonts w:asciiTheme="majorHAnsi" w:hAnsiTheme="majorHAnsi"/>
          <w:i/>
          <w:iCs/>
          <w:sz w:val="22"/>
          <w:szCs w:val="22"/>
        </w:rPr>
      </w:pPr>
      <w:r w:rsidRPr="00A568CE">
        <w:rPr>
          <w:rFonts w:asciiTheme="majorHAnsi" w:hAnsiTheme="majorHAnsi"/>
          <w:i/>
          <w:iCs/>
          <w:sz w:val="22"/>
          <w:szCs w:val="22"/>
        </w:rPr>
        <w:t xml:space="preserve">M. Menardon, D. Jolivet, « Les moteurs, Edition Chotard », Paris, 1986. </w:t>
      </w:r>
    </w:p>
    <w:p w:rsidR="00E235F9" w:rsidRPr="00A568CE" w:rsidRDefault="00E235F9" w:rsidP="00F5115C">
      <w:pPr>
        <w:numPr>
          <w:ilvl w:val="0"/>
          <w:numId w:val="24"/>
        </w:numPr>
        <w:spacing w:line="276" w:lineRule="auto"/>
        <w:ind w:left="567" w:hanging="567"/>
        <w:jc w:val="both"/>
        <w:rPr>
          <w:rFonts w:asciiTheme="majorHAnsi" w:hAnsiTheme="majorHAnsi"/>
          <w:i/>
          <w:iCs/>
          <w:sz w:val="22"/>
          <w:szCs w:val="22"/>
        </w:rPr>
      </w:pPr>
      <w:r w:rsidRPr="00A568CE">
        <w:rPr>
          <w:rFonts w:asciiTheme="majorHAnsi" w:hAnsiTheme="majorHAnsi"/>
          <w:i/>
          <w:iCs/>
          <w:sz w:val="22"/>
          <w:szCs w:val="22"/>
        </w:rPr>
        <w:lastRenderedPageBreak/>
        <w:t xml:space="preserve">M. Desbois, « L’automobile : T1 : les moteurs à 4 temps et à deux temps. T2 : Les organes de transmission et d’utilisation », Edition Chotard, 1989. </w:t>
      </w:r>
    </w:p>
    <w:p w:rsidR="00E235F9" w:rsidRPr="00A568CE" w:rsidRDefault="00E235F9" w:rsidP="00F5115C">
      <w:pPr>
        <w:numPr>
          <w:ilvl w:val="0"/>
          <w:numId w:val="24"/>
        </w:numPr>
        <w:spacing w:line="276" w:lineRule="auto"/>
        <w:ind w:left="567" w:hanging="567"/>
        <w:jc w:val="both"/>
        <w:rPr>
          <w:rFonts w:asciiTheme="majorHAnsi" w:hAnsiTheme="majorHAnsi"/>
          <w:i/>
          <w:iCs/>
          <w:sz w:val="22"/>
          <w:szCs w:val="22"/>
        </w:rPr>
      </w:pPr>
      <w:r w:rsidRPr="00A568CE">
        <w:rPr>
          <w:rFonts w:asciiTheme="majorHAnsi" w:hAnsiTheme="majorHAnsi"/>
          <w:i/>
          <w:iCs/>
          <w:sz w:val="22"/>
          <w:szCs w:val="22"/>
        </w:rPr>
        <w:t xml:space="preserve">P. Arques, « La combustion », Ellipses, Paris, 1987. </w:t>
      </w:r>
    </w:p>
    <w:p w:rsidR="00E235F9" w:rsidRPr="00A568CE" w:rsidRDefault="00E235F9" w:rsidP="00F5115C">
      <w:pPr>
        <w:numPr>
          <w:ilvl w:val="0"/>
          <w:numId w:val="24"/>
        </w:numPr>
        <w:spacing w:line="276" w:lineRule="auto"/>
        <w:ind w:left="567" w:hanging="567"/>
        <w:jc w:val="both"/>
        <w:rPr>
          <w:rFonts w:asciiTheme="majorHAnsi" w:hAnsiTheme="majorHAnsi"/>
          <w:i/>
          <w:iCs/>
          <w:sz w:val="22"/>
          <w:szCs w:val="22"/>
        </w:rPr>
      </w:pPr>
      <w:r w:rsidRPr="00A568CE">
        <w:rPr>
          <w:rFonts w:asciiTheme="majorHAnsi" w:hAnsiTheme="majorHAnsi"/>
          <w:i/>
          <w:iCs/>
          <w:sz w:val="22"/>
          <w:szCs w:val="22"/>
        </w:rPr>
        <w:t>H. Memetau, « Techniques fonctionnelles de l’automobile : Le Moteur et ses auxiliaires », Dunod, Paris, 2002.</w:t>
      </w:r>
    </w:p>
    <w:p w:rsidR="004B7815" w:rsidRDefault="004B7815" w:rsidP="004B7815">
      <w:pPr>
        <w:rPr>
          <w:rFonts w:ascii="Cambria" w:hAnsi="Cambria" w:cs="Calibri"/>
          <w:b/>
          <w:bCs/>
          <w:color w:val="FF0000"/>
        </w:rPr>
      </w:pPr>
    </w:p>
    <w:p w:rsidR="004B7815" w:rsidRDefault="004B7815" w:rsidP="004B7815">
      <w:pPr>
        <w:rPr>
          <w:rFonts w:ascii="Cambria" w:hAnsi="Cambria" w:cs="Calibri"/>
          <w:b/>
          <w:bCs/>
          <w:color w:val="FF0000"/>
        </w:rPr>
      </w:pPr>
    </w:p>
    <w:p w:rsidR="003F5E4E" w:rsidRDefault="003F5E4E" w:rsidP="004B7815">
      <w:pPr>
        <w:rPr>
          <w:rFonts w:ascii="Cambria" w:hAnsi="Cambria" w:cs="Calibri"/>
          <w:b/>
          <w:bCs/>
          <w:color w:val="FF0000"/>
        </w:rPr>
      </w:pPr>
    </w:p>
    <w:p w:rsidR="003F5E4E" w:rsidRDefault="003F5E4E" w:rsidP="004B7815">
      <w:pPr>
        <w:rPr>
          <w:rFonts w:ascii="Cambria" w:hAnsi="Cambria" w:cs="Calibri"/>
          <w:b/>
          <w:bCs/>
          <w:color w:val="FF0000"/>
        </w:rPr>
      </w:pPr>
    </w:p>
    <w:p w:rsidR="003F5E4E" w:rsidRDefault="003F5E4E" w:rsidP="004B7815">
      <w:pPr>
        <w:rPr>
          <w:rFonts w:ascii="Cambria" w:hAnsi="Cambria" w:cs="Calibri"/>
          <w:b/>
          <w:bCs/>
          <w:color w:val="FF0000"/>
        </w:rPr>
      </w:pPr>
    </w:p>
    <w:p w:rsidR="003F5E4E" w:rsidRDefault="003F5E4E" w:rsidP="004B7815">
      <w:pPr>
        <w:rPr>
          <w:rFonts w:ascii="Cambria" w:hAnsi="Cambria" w:cs="Calibri"/>
          <w:b/>
          <w:bCs/>
          <w:color w:val="FF0000"/>
        </w:rPr>
      </w:pPr>
    </w:p>
    <w:p w:rsidR="003F5E4E" w:rsidRDefault="003F5E4E" w:rsidP="004B7815">
      <w:pPr>
        <w:rPr>
          <w:rFonts w:ascii="Cambria" w:hAnsi="Cambria" w:cs="Calibri"/>
          <w:b/>
          <w:bCs/>
          <w:color w:val="FF0000"/>
        </w:rPr>
      </w:pPr>
    </w:p>
    <w:p w:rsidR="003F5E4E" w:rsidRDefault="003F5E4E" w:rsidP="004B7815">
      <w:pPr>
        <w:rPr>
          <w:rFonts w:ascii="Cambria" w:hAnsi="Cambria" w:cs="Calibri"/>
          <w:b/>
          <w:bCs/>
          <w:color w:val="FF0000"/>
        </w:rPr>
      </w:pPr>
    </w:p>
    <w:p w:rsidR="003F5E4E" w:rsidRDefault="003F5E4E" w:rsidP="004B7815">
      <w:pPr>
        <w:rPr>
          <w:rFonts w:ascii="Cambria" w:hAnsi="Cambria" w:cs="Calibri"/>
          <w:b/>
          <w:bCs/>
          <w:color w:val="FF0000"/>
        </w:rPr>
      </w:pPr>
    </w:p>
    <w:p w:rsidR="003F5E4E" w:rsidRDefault="003F5E4E" w:rsidP="004B7815">
      <w:pPr>
        <w:rPr>
          <w:rFonts w:ascii="Cambria" w:hAnsi="Cambria" w:cs="Calibri"/>
          <w:b/>
          <w:bCs/>
          <w:color w:val="FF0000"/>
        </w:rPr>
      </w:pPr>
    </w:p>
    <w:p w:rsidR="003F5E4E" w:rsidRDefault="003F5E4E" w:rsidP="004B7815">
      <w:pPr>
        <w:rPr>
          <w:rFonts w:ascii="Cambria" w:hAnsi="Cambria" w:cs="Calibri"/>
          <w:b/>
          <w:bCs/>
          <w:color w:val="FF0000"/>
        </w:rPr>
      </w:pPr>
    </w:p>
    <w:p w:rsidR="003F5E4E" w:rsidRDefault="003F5E4E" w:rsidP="004B7815">
      <w:pPr>
        <w:rPr>
          <w:rFonts w:ascii="Cambria" w:hAnsi="Cambria" w:cs="Calibri"/>
          <w:b/>
          <w:bCs/>
          <w:color w:val="FF0000"/>
        </w:rPr>
      </w:pPr>
    </w:p>
    <w:p w:rsidR="003F5E4E" w:rsidRDefault="003F5E4E" w:rsidP="004B7815">
      <w:pPr>
        <w:rPr>
          <w:rFonts w:ascii="Cambria" w:hAnsi="Cambria" w:cs="Calibri"/>
          <w:b/>
          <w:bCs/>
          <w:color w:val="FF0000"/>
        </w:rPr>
      </w:pPr>
    </w:p>
    <w:p w:rsidR="003F5E4E" w:rsidRDefault="003F5E4E" w:rsidP="004B7815">
      <w:pPr>
        <w:rPr>
          <w:rFonts w:ascii="Cambria" w:hAnsi="Cambria" w:cs="Calibri"/>
          <w:b/>
          <w:bCs/>
          <w:color w:val="FF0000"/>
        </w:rPr>
      </w:pPr>
    </w:p>
    <w:p w:rsidR="003F5E4E" w:rsidRDefault="003F5E4E" w:rsidP="004B7815">
      <w:pPr>
        <w:rPr>
          <w:rFonts w:ascii="Cambria" w:hAnsi="Cambria" w:cs="Calibri"/>
          <w:b/>
          <w:bCs/>
          <w:color w:val="FF0000"/>
        </w:rPr>
      </w:pPr>
    </w:p>
    <w:p w:rsidR="003F5E4E" w:rsidRDefault="003F5E4E" w:rsidP="004B7815">
      <w:pPr>
        <w:rPr>
          <w:rFonts w:ascii="Cambria" w:hAnsi="Cambria" w:cs="Calibri"/>
          <w:b/>
          <w:bCs/>
          <w:color w:val="FF0000"/>
        </w:rPr>
      </w:pPr>
    </w:p>
    <w:p w:rsidR="003F5E4E" w:rsidRDefault="003F5E4E" w:rsidP="004B7815">
      <w:pPr>
        <w:rPr>
          <w:rFonts w:ascii="Cambria" w:hAnsi="Cambria" w:cs="Calibri"/>
          <w:b/>
          <w:bCs/>
          <w:color w:val="FF0000"/>
        </w:rPr>
      </w:pPr>
    </w:p>
    <w:p w:rsidR="003F5E4E" w:rsidRDefault="003F5E4E" w:rsidP="004B7815">
      <w:pPr>
        <w:rPr>
          <w:rFonts w:ascii="Cambria" w:hAnsi="Cambria" w:cs="Calibri"/>
          <w:b/>
          <w:bCs/>
          <w:color w:val="FF0000"/>
        </w:rPr>
      </w:pPr>
    </w:p>
    <w:p w:rsidR="003F5E4E" w:rsidRDefault="003F5E4E" w:rsidP="004B7815">
      <w:pPr>
        <w:rPr>
          <w:rFonts w:ascii="Cambria" w:hAnsi="Cambria" w:cs="Calibri"/>
          <w:b/>
          <w:bCs/>
          <w:color w:val="FF0000"/>
        </w:rPr>
      </w:pPr>
    </w:p>
    <w:p w:rsidR="003F5E4E" w:rsidRDefault="003F5E4E" w:rsidP="004B7815">
      <w:pPr>
        <w:rPr>
          <w:rFonts w:ascii="Cambria" w:hAnsi="Cambria" w:cs="Calibri"/>
          <w:b/>
          <w:bCs/>
          <w:color w:val="FF0000"/>
        </w:rPr>
      </w:pPr>
    </w:p>
    <w:p w:rsidR="003F5E4E" w:rsidRDefault="003F5E4E" w:rsidP="004B7815">
      <w:pPr>
        <w:rPr>
          <w:rFonts w:ascii="Cambria" w:hAnsi="Cambria" w:cs="Calibri"/>
          <w:b/>
          <w:bCs/>
          <w:color w:val="FF0000"/>
        </w:rPr>
      </w:pPr>
    </w:p>
    <w:p w:rsidR="003F5E4E" w:rsidRDefault="003F5E4E" w:rsidP="004B7815">
      <w:pPr>
        <w:rPr>
          <w:rFonts w:ascii="Cambria" w:hAnsi="Cambria" w:cs="Calibri"/>
          <w:b/>
          <w:bCs/>
          <w:color w:val="FF0000"/>
        </w:rPr>
      </w:pPr>
    </w:p>
    <w:p w:rsidR="003F5E4E" w:rsidRDefault="003F5E4E" w:rsidP="004B7815">
      <w:pPr>
        <w:rPr>
          <w:rFonts w:ascii="Cambria" w:hAnsi="Cambria" w:cs="Calibri"/>
          <w:b/>
          <w:bCs/>
          <w:color w:val="FF0000"/>
        </w:rPr>
      </w:pPr>
    </w:p>
    <w:p w:rsidR="003F5E4E" w:rsidRDefault="003F5E4E" w:rsidP="004B7815">
      <w:pPr>
        <w:rPr>
          <w:rFonts w:ascii="Cambria" w:hAnsi="Cambria" w:cs="Calibri"/>
          <w:b/>
          <w:bCs/>
          <w:color w:val="FF0000"/>
        </w:rPr>
      </w:pPr>
    </w:p>
    <w:p w:rsidR="003F5E4E" w:rsidRDefault="003F5E4E" w:rsidP="004B7815">
      <w:pPr>
        <w:rPr>
          <w:rFonts w:ascii="Cambria" w:hAnsi="Cambria" w:cs="Calibri"/>
          <w:b/>
          <w:bCs/>
          <w:color w:val="FF0000"/>
        </w:rPr>
      </w:pPr>
    </w:p>
    <w:p w:rsidR="003F5E4E" w:rsidRDefault="003F5E4E" w:rsidP="004B7815">
      <w:pPr>
        <w:rPr>
          <w:rFonts w:ascii="Cambria" w:hAnsi="Cambria" w:cs="Calibri"/>
          <w:b/>
          <w:bCs/>
          <w:color w:val="FF0000"/>
        </w:rPr>
      </w:pPr>
    </w:p>
    <w:p w:rsidR="003F5E4E" w:rsidRDefault="003F5E4E" w:rsidP="004B7815">
      <w:pPr>
        <w:rPr>
          <w:rFonts w:ascii="Cambria" w:hAnsi="Cambria" w:cs="Calibri"/>
          <w:b/>
          <w:bCs/>
          <w:color w:val="FF0000"/>
        </w:rPr>
      </w:pPr>
    </w:p>
    <w:p w:rsidR="003F5E4E" w:rsidRDefault="003F5E4E" w:rsidP="004B7815">
      <w:pPr>
        <w:rPr>
          <w:rFonts w:ascii="Cambria" w:hAnsi="Cambria" w:cs="Calibri"/>
          <w:b/>
          <w:bCs/>
          <w:color w:val="FF0000"/>
        </w:rPr>
      </w:pPr>
    </w:p>
    <w:p w:rsidR="003F5E4E" w:rsidRDefault="003F5E4E" w:rsidP="004B7815">
      <w:pPr>
        <w:rPr>
          <w:rFonts w:ascii="Cambria" w:hAnsi="Cambria" w:cs="Calibri"/>
          <w:b/>
          <w:bCs/>
          <w:color w:val="FF0000"/>
        </w:rPr>
      </w:pPr>
    </w:p>
    <w:p w:rsidR="003F5E4E" w:rsidRDefault="003F5E4E" w:rsidP="004B7815">
      <w:pPr>
        <w:rPr>
          <w:rFonts w:ascii="Cambria" w:hAnsi="Cambria" w:cs="Calibri"/>
          <w:b/>
          <w:bCs/>
          <w:color w:val="FF0000"/>
        </w:rPr>
      </w:pPr>
    </w:p>
    <w:p w:rsidR="003F5E4E" w:rsidRDefault="003F5E4E" w:rsidP="004B7815">
      <w:pPr>
        <w:rPr>
          <w:rFonts w:ascii="Cambria" w:hAnsi="Cambria" w:cs="Calibri"/>
          <w:b/>
          <w:bCs/>
          <w:color w:val="FF0000"/>
        </w:rPr>
      </w:pPr>
    </w:p>
    <w:p w:rsidR="003F5E4E" w:rsidRDefault="003F5E4E" w:rsidP="004B7815">
      <w:pPr>
        <w:rPr>
          <w:rFonts w:ascii="Cambria" w:hAnsi="Cambria" w:cs="Calibri"/>
          <w:b/>
          <w:bCs/>
          <w:color w:val="FF0000"/>
        </w:rPr>
      </w:pPr>
    </w:p>
    <w:p w:rsidR="003F5E4E" w:rsidRDefault="003F5E4E" w:rsidP="004B7815">
      <w:pPr>
        <w:rPr>
          <w:rFonts w:ascii="Cambria" w:hAnsi="Cambria" w:cs="Calibri"/>
          <w:b/>
          <w:bCs/>
          <w:color w:val="FF0000"/>
        </w:rPr>
      </w:pPr>
    </w:p>
    <w:p w:rsidR="003F5E4E" w:rsidRDefault="003F5E4E" w:rsidP="004B7815">
      <w:pPr>
        <w:rPr>
          <w:rFonts w:ascii="Cambria" w:hAnsi="Cambria" w:cs="Calibri"/>
          <w:b/>
          <w:bCs/>
          <w:color w:val="FF0000"/>
        </w:rPr>
      </w:pPr>
    </w:p>
    <w:p w:rsidR="003F5E4E" w:rsidRDefault="003F5E4E" w:rsidP="004B7815">
      <w:pPr>
        <w:rPr>
          <w:rFonts w:ascii="Cambria" w:hAnsi="Cambria" w:cs="Calibri"/>
          <w:b/>
          <w:bCs/>
          <w:color w:val="FF0000"/>
        </w:rPr>
      </w:pPr>
    </w:p>
    <w:p w:rsidR="003F5E4E" w:rsidRDefault="003F5E4E" w:rsidP="004B7815">
      <w:pPr>
        <w:rPr>
          <w:rFonts w:ascii="Cambria" w:hAnsi="Cambria" w:cs="Calibri"/>
          <w:b/>
          <w:bCs/>
          <w:color w:val="FF0000"/>
        </w:rPr>
      </w:pPr>
    </w:p>
    <w:p w:rsidR="004B7815" w:rsidRDefault="004B7815" w:rsidP="004B7815">
      <w:pPr>
        <w:spacing w:line="360" w:lineRule="auto"/>
        <w:jc w:val="both"/>
        <w:rPr>
          <w:rFonts w:ascii="Cambria" w:hAnsi="Cambria" w:cs="Calibri"/>
        </w:rPr>
      </w:pPr>
    </w:p>
    <w:p w:rsidR="00712009" w:rsidRDefault="00712009" w:rsidP="004B7815">
      <w:pPr>
        <w:spacing w:line="360" w:lineRule="auto"/>
        <w:jc w:val="both"/>
        <w:rPr>
          <w:rFonts w:ascii="Cambria" w:hAnsi="Cambria" w:cs="Calibri"/>
        </w:rPr>
      </w:pPr>
    </w:p>
    <w:p w:rsidR="007B78AC" w:rsidRDefault="007B78AC" w:rsidP="004B7815">
      <w:pPr>
        <w:spacing w:line="360" w:lineRule="auto"/>
        <w:jc w:val="both"/>
        <w:rPr>
          <w:rFonts w:ascii="Cambria" w:hAnsi="Cambria" w:cs="Calibri"/>
        </w:rPr>
      </w:pPr>
    </w:p>
    <w:p w:rsidR="007B78AC" w:rsidRDefault="007B78AC" w:rsidP="004B7815">
      <w:pPr>
        <w:spacing w:line="360" w:lineRule="auto"/>
        <w:jc w:val="both"/>
        <w:rPr>
          <w:rFonts w:ascii="Cambria" w:hAnsi="Cambria" w:cs="Calibri"/>
        </w:rPr>
      </w:pPr>
    </w:p>
    <w:p w:rsidR="00FF13B9" w:rsidRDefault="00FF13B9" w:rsidP="004B7815">
      <w:pPr>
        <w:spacing w:line="360" w:lineRule="auto"/>
        <w:jc w:val="both"/>
        <w:rPr>
          <w:rFonts w:ascii="Cambria" w:hAnsi="Cambria" w:cs="Calibri"/>
        </w:rPr>
      </w:pPr>
    </w:p>
    <w:p w:rsidR="00FF13B9" w:rsidRDefault="00FF13B9" w:rsidP="004B7815">
      <w:pPr>
        <w:spacing w:line="360" w:lineRule="auto"/>
        <w:jc w:val="both"/>
        <w:rPr>
          <w:rFonts w:ascii="Cambria" w:hAnsi="Cambria" w:cs="Calibri"/>
        </w:rPr>
      </w:pPr>
    </w:p>
    <w:p w:rsidR="00712009" w:rsidRDefault="00712009" w:rsidP="004B7815">
      <w:pPr>
        <w:spacing w:line="360" w:lineRule="auto"/>
        <w:jc w:val="both"/>
        <w:rPr>
          <w:rFonts w:ascii="Cambria" w:hAnsi="Cambria" w:cs="Calibri"/>
        </w:rPr>
      </w:pPr>
    </w:p>
    <w:p w:rsidR="004B7815" w:rsidRPr="00412D00" w:rsidRDefault="004B7815" w:rsidP="0039504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Semestre : 1</w:t>
      </w:r>
    </w:p>
    <w:p w:rsidR="004B7815" w:rsidRPr="00412D00" w:rsidRDefault="004B7815" w:rsidP="0039504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hAnsi="Cambria" w:cs="Calibri"/>
          <w:b/>
          <w:bCs/>
          <w:iCs/>
        </w:rPr>
        <w:t xml:space="preserve">Unité d’enseignement : </w:t>
      </w:r>
      <w:r w:rsidRPr="00412D00">
        <w:rPr>
          <w:rFonts w:ascii="Cambria" w:eastAsia="Calibri" w:hAnsi="Cambria" w:cs="Calibri"/>
          <w:b/>
          <w:bCs/>
          <w:color w:val="000000"/>
        </w:rPr>
        <w:t>UEF 1.1.</w:t>
      </w:r>
      <w:r>
        <w:rPr>
          <w:rFonts w:ascii="Cambria" w:eastAsia="Calibri" w:hAnsi="Cambria" w:cs="Calibri"/>
          <w:b/>
          <w:bCs/>
          <w:color w:val="000000"/>
        </w:rPr>
        <w:t>2</w:t>
      </w:r>
    </w:p>
    <w:p w:rsidR="004B7815" w:rsidRPr="00B924D0" w:rsidRDefault="004B7815" w:rsidP="00075E6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412D00">
        <w:rPr>
          <w:rFonts w:ascii="Cambria" w:hAnsi="Cambria" w:cs="Calibri"/>
          <w:b/>
          <w:bCs/>
          <w:iCs/>
        </w:rPr>
        <w:t xml:space="preserve">Matière : </w:t>
      </w:r>
      <w:r>
        <w:rPr>
          <w:rFonts w:ascii="Cambria" w:eastAsia="Calibri" w:hAnsi="Cambria"/>
          <w:b/>
          <w:bCs/>
          <w:color w:val="000000"/>
        </w:rPr>
        <w:t>Mécanique des fluides app</w:t>
      </w:r>
      <w:r w:rsidR="00075E6B">
        <w:rPr>
          <w:rFonts w:ascii="Cambria" w:eastAsia="Calibri" w:hAnsi="Cambria"/>
          <w:b/>
          <w:bCs/>
          <w:color w:val="000000"/>
        </w:rPr>
        <w:t>liquée</w:t>
      </w:r>
    </w:p>
    <w:p w:rsidR="004B7815" w:rsidRPr="00412D00" w:rsidRDefault="004B7815" w:rsidP="0039504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eastAsia="Calibri" w:hAnsi="Cambria" w:cs="Arial"/>
          <w:b/>
          <w:bCs/>
          <w:color w:val="000000"/>
          <w:lang w:eastAsia="en-US"/>
        </w:rPr>
        <w:t xml:space="preserve">VHS </w:t>
      </w:r>
      <w:r>
        <w:rPr>
          <w:rFonts w:ascii="Cambria" w:eastAsia="Calibri" w:hAnsi="Cambria" w:cs="Arial"/>
          <w:b/>
          <w:bCs/>
          <w:color w:val="000000"/>
          <w:lang w:eastAsia="en-US"/>
        </w:rPr>
        <w:t>: 45h (cours : 01h30, TD : 01h30)</w:t>
      </w:r>
    </w:p>
    <w:p w:rsidR="004B7815" w:rsidRPr="00412D00" w:rsidRDefault="004B7815" w:rsidP="0039504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hAnsi="Cambria" w:cs="Calibri"/>
          <w:b/>
          <w:bCs/>
          <w:iCs/>
        </w:rPr>
        <w:t xml:space="preserve">Crédits : </w:t>
      </w:r>
      <w:r>
        <w:rPr>
          <w:rFonts w:ascii="Cambria" w:hAnsi="Cambria" w:cs="Calibri"/>
          <w:b/>
          <w:bCs/>
          <w:iCs/>
        </w:rPr>
        <w:t>4</w:t>
      </w:r>
    </w:p>
    <w:p w:rsidR="004B7815" w:rsidRPr="00412D00" w:rsidRDefault="004B7815" w:rsidP="0039504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2</w:t>
      </w:r>
    </w:p>
    <w:p w:rsidR="004B7815" w:rsidRPr="00412D00" w:rsidRDefault="004B7815" w:rsidP="004B7815">
      <w:pPr>
        <w:jc w:val="both"/>
        <w:rPr>
          <w:rFonts w:ascii="Cambria" w:hAnsi="Cambria"/>
          <w:b/>
        </w:rPr>
      </w:pPr>
    </w:p>
    <w:p w:rsidR="001309B1" w:rsidRPr="00BF586A" w:rsidRDefault="001309B1" w:rsidP="001309B1">
      <w:pPr>
        <w:spacing w:line="276" w:lineRule="auto"/>
        <w:jc w:val="both"/>
        <w:rPr>
          <w:rFonts w:asciiTheme="majorHAnsi" w:hAnsiTheme="majorHAnsi" w:cs="Calibri"/>
          <w:i/>
          <w:u w:val="thick" w:color="F79646"/>
        </w:rPr>
      </w:pPr>
      <w:r w:rsidRPr="00BF586A">
        <w:rPr>
          <w:rFonts w:asciiTheme="majorHAnsi" w:hAnsiTheme="majorHAnsi" w:cs="Calibri"/>
          <w:b/>
          <w:u w:val="thick" w:color="F79646"/>
        </w:rPr>
        <w:t>Objectifs de l’enseignement:</w:t>
      </w:r>
    </w:p>
    <w:p w:rsidR="001309B1" w:rsidRPr="003D0AC0" w:rsidRDefault="001309B1" w:rsidP="001309B1">
      <w:pPr>
        <w:spacing w:line="276" w:lineRule="auto"/>
        <w:ind w:firstLine="708"/>
        <w:jc w:val="both"/>
        <w:rPr>
          <w:rFonts w:asciiTheme="majorHAnsi" w:hAnsiTheme="majorHAnsi" w:cs="Arial"/>
        </w:rPr>
      </w:pPr>
      <w:r w:rsidRPr="003D0AC0">
        <w:rPr>
          <w:rFonts w:asciiTheme="majorHAnsi" w:eastAsiaTheme="minorHAnsi" w:hAnsiTheme="majorHAnsi"/>
          <w:lang w:eastAsia="en-US"/>
        </w:rPr>
        <w:t>Acquérir les connaissances nécessaires de la mécanique des fluides telles que les principales lois de conservation afin de les adapter aux préoccupations des expérimentateurs et des ingénieurs/concepteurs : calcul &amp; dimensionnement de structures, organes et réseaux de distribution des systèmes des énergies renouvelables. Compléments de connaissances techniques en mécanique des fluides appliquée aux réseaux hydrauliques</w:t>
      </w:r>
    </w:p>
    <w:p w:rsidR="001309B1" w:rsidRPr="003D0AC0" w:rsidRDefault="001309B1" w:rsidP="001309B1">
      <w:pPr>
        <w:spacing w:line="276" w:lineRule="auto"/>
        <w:jc w:val="both"/>
        <w:rPr>
          <w:rFonts w:asciiTheme="majorHAnsi" w:hAnsiTheme="majorHAnsi" w:cs="Calibri"/>
          <w:b/>
          <w:u w:val="thick" w:color="F79646"/>
        </w:rPr>
      </w:pPr>
    </w:p>
    <w:p w:rsidR="001309B1" w:rsidRPr="003D0AC0" w:rsidRDefault="001309B1" w:rsidP="001309B1">
      <w:pPr>
        <w:spacing w:line="276" w:lineRule="auto"/>
        <w:jc w:val="both"/>
        <w:rPr>
          <w:rFonts w:asciiTheme="majorHAnsi" w:hAnsiTheme="majorHAnsi" w:cs="Calibri"/>
          <w:b/>
          <w:u w:val="thick" w:color="F79646"/>
        </w:rPr>
      </w:pPr>
      <w:r w:rsidRPr="003D0AC0">
        <w:rPr>
          <w:rFonts w:asciiTheme="majorHAnsi" w:hAnsiTheme="majorHAnsi" w:cs="Calibri"/>
          <w:b/>
          <w:u w:val="thick" w:color="F79646"/>
        </w:rPr>
        <w:t xml:space="preserve">Connaissances préalables recommandées: </w:t>
      </w:r>
    </w:p>
    <w:p w:rsidR="001309B1" w:rsidRPr="003D0AC0" w:rsidRDefault="001309B1" w:rsidP="001309B1">
      <w:pPr>
        <w:autoSpaceDE w:val="0"/>
        <w:autoSpaceDN w:val="0"/>
        <w:adjustRightInd w:val="0"/>
        <w:jc w:val="both"/>
        <w:rPr>
          <w:rFonts w:asciiTheme="majorHAnsi" w:eastAsiaTheme="minorHAnsi" w:hAnsiTheme="majorHAnsi"/>
          <w:lang w:eastAsia="en-US"/>
        </w:rPr>
      </w:pPr>
      <w:r>
        <w:rPr>
          <w:rFonts w:asciiTheme="majorHAnsi" w:eastAsiaTheme="minorHAnsi" w:hAnsiTheme="majorHAnsi"/>
          <w:lang w:eastAsia="en-US"/>
        </w:rPr>
        <w:t>Base de mécanique des fluides</w:t>
      </w:r>
      <w:r w:rsidRPr="003D0AC0">
        <w:rPr>
          <w:rFonts w:asciiTheme="majorHAnsi" w:eastAsiaTheme="minorHAnsi" w:hAnsiTheme="majorHAnsi"/>
          <w:lang w:eastAsia="en-US"/>
        </w:rPr>
        <w:t>.</w:t>
      </w:r>
    </w:p>
    <w:p w:rsidR="001309B1" w:rsidRPr="003D0AC0" w:rsidRDefault="001309B1" w:rsidP="001309B1">
      <w:pPr>
        <w:autoSpaceDE w:val="0"/>
        <w:autoSpaceDN w:val="0"/>
        <w:adjustRightInd w:val="0"/>
        <w:jc w:val="both"/>
        <w:rPr>
          <w:rFonts w:asciiTheme="majorHAnsi" w:eastAsiaTheme="minorHAnsi" w:hAnsiTheme="majorHAnsi"/>
          <w:lang w:eastAsia="en-US"/>
        </w:rPr>
      </w:pPr>
      <w:r w:rsidRPr="003D0AC0">
        <w:rPr>
          <w:rFonts w:asciiTheme="majorHAnsi" w:eastAsiaTheme="minorHAnsi" w:hAnsiTheme="majorHAnsi"/>
          <w:lang w:eastAsia="en-US"/>
        </w:rPr>
        <w:t>Développer une expertise dans le domaine des méthodes analytiques et numériques afin de comprendre et d’utiliser les concepts avancés de la mécanique des fluides.</w:t>
      </w:r>
    </w:p>
    <w:p w:rsidR="001309B1" w:rsidRPr="003D0AC0" w:rsidRDefault="001309B1" w:rsidP="001309B1">
      <w:pPr>
        <w:spacing w:line="276" w:lineRule="auto"/>
        <w:jc w:val="both"/>
        <w:rPr>
          <w:rFonts w:asciiTheme="majorHAnsi" w:hAnsiTheme="majorHAnsi" w:cs="Arial"/>
        </w:rPr>
      </w:pPr>
      <w:r w:rsidRPr="003D0AC0">
        <w:rPr>
          <w:rFonts w:asciiTheme="majorHAnsi" w:eastAsiaTheme="minorHAnsi" w:hAnsiTheme="majorHAnsi"/>
          <w:lang w:eastAsia="en-US"/>
        </w:rPr>
        <w:t>Des travaux portant sur la résolution analytique et numérique (avec l’aide d’un logiciel commercial) permettent de mieux comprendre la matière théorique. Projet de synthèse.</w:t>
      </w:r>
    </w:p>
    <w:p w:rsidR="001309B1" w:rsidRPr="00DC2F93" w:rsidRDefault="001309B1" w:rsidP="001309B1">
      <w:pPr>
        <w:spacing w:line="276" w:lineRule="auto"/>
        <w:jc w:val="both"/>
        <w:rPr>
          <w:rFonts w:asciiTheme="majorHAnsi" w:hAnsiTheme="majorHAnsi" w:cs="Calibri"/>
          <w:b/>
          <w:color w:val="FF0000"/>
          <w:u w:val="thick" w:color="F79646"/>
        </w:rPr>
      </w:pPr>
      <w:r w:rsidRPr="003D0AC0">
        <w:rPr>
          <w:rFonts w:asciiTheme="majorHAnsi" w:hAnsiTheme="majorHAnsi" w:cs="Calibri"/>
          <w:b/>
          <w:u w:val="thick" w:color="F79646"/>
        </w:rPr>
        <w:t>Contenu de la matière</w:t>
      </w:r>
      <w:r>
        <w:rPr>
          <w:rFonts w:asciiTheme="majorHAnsi" w:hAnsiTheme="majorHAnsi" w:cs="Calibri"/>
          <w:b/>
          <w:u w:val="thick" w:color="F79646"/>
        </w:rPr>
        <w:t>:</w:t>
      </w:r>
    </w:p>
    <w:p w:rsidR="001309B1" w:rsidRPr="003D0AC0" w:rsidRDefault="001309B1" w:rsidP="000C03AF">
      <w:pPr>
        <w:autoSpaceDE w:val="0"/>
        <w:autoSpaceDN w:val="0"/>
        <w:adjustRightInd w:val="0"/>
        <w:rPr>
          <w:rFonts w:asciiTheme="majorHAnsi" w:eastAsiaTheme="minorHAnsi" w:hAnsiTheme="majorHAnsi"/>
          <w:b/>
          <w:bCs/>
          <w:lang w:eastAsia="en-US"/>
        </w:rPr>
      </w:pPr>
      <w:r w:rsidRPr="003D0AC0">
        <w:rPr>
          <w:rFonts w:asciiTheme="majorHAnsi" w:eastAsiaTheme="minorHAnsi" w:hAnsiTheme="majorHAnsi"/>
          <w:b/>
          <w:bCs/>
          <w:lang w:eastAsia="en-US"/>
        </w:rPr>
        <w:t xml:space="preserve">Chapitre </w:t>
      </w:r>
      <w:r>
        <w:rPr>
          <w:rFonts w:asciiTheme="majorHAnsi" w:eastAsiaTheme="minorHAnsi" w:hAnsiTheme="majorHAnsi"/>
          <w:b/>
          <w:bCs/>
          <w:lang w:eastAsia="en-US"/>
        </w:rPr>
        <w:t>1</w:t>
      </w:r>
      <w:r w:rsidRPr="003D0AC0">
        <w:rPr>
          <w:rFonts w:asciiTheme="majorHAnsi" w:eastAsiaTheme="minorHAnsi" w:hAnsiTheme="majorHAnsi"/>
          <w:b/>
          <w:bCs/>
          <w:lang w:eastAsia="en-US"/>
        </w:rPr>
        <w:t>:</w:t>
      </w:r>
      <w:r w:rsidRPr="003D0AC0">
        <w:rPr>
          <w:rFonts w:asciiTheme="majorHAnsi" w:eastAsiaTheme="minorHAnsi" w:hAnsiTheme="majorHAnsi"/>
          <w:lang w:eastAsia="en-US"/>
        </w:rPr>
        <w:t xml:space="preserve">Rappels sur la statique des Fluides(cas des réservoirs et enceintes de stockage) </w:t>
      </w:r>
      <w:r w:rsidRPr="003D0AC0">
        <w:rPr>
          <w:rFonts w:asciiTheme="majorHAnsi" w:eastAsiaTheme="minorHAnsi" w:hAnsiTheme="majorHAnsi"/>
          <w:lang w:eastAsia="en-US"/>
        </w:rPr>
        <w:tab/>
      </w:r>
      <w:r w:rsidRPr="003D0AC0">
        <w:rPr>
          <w:rFonts w:asciiTheme="majorHAnsi" w:eastAsiaTheme="minorHAnsi" w:hAnsiTheme="majorHAnsi"/>
          <w:lang w:eastAsia="en-US"/>
        </w:rPr>
        <w:tab/>
      </w:r>
      <w:r w:rsidRPr="003D0AC0">
        <w:rPr>
          <w:rFonts w:asciiTheme="majorHAnsi" w:eastAsiaTheme="minorHAnsi" w:hAnsiTheme="majorHAnsi"/>
          <w:lang w:eastAsia="en-US"/>
        </w:rPr>
        <w:tab/>
      </w:r>
      <w:r w:rsidR="000C03AF">
        <w:rPr>
          <w:rFonts w:asciiTheme="majorHAnsi" w:eastAsiaTheme="minorHAnsi" w:hAnsiTheme="majorHAnsi"/>
          <w:lang w:eastAsia="en-US"/>
        </w:rPr>
        <w:tab/>
      </w:r>
      <w:r w:rsidR="000C03AF">
        <w:rPr>
          <w:rFonts w:asciiTheme="majorHAnsi" w:eastAsiaTheme="minorHAnsi" w:hAnsiTheme="majorHAnsi"/>
          <w:lang w:eastAsia="en-US"/>
        </w:rPr>
        <w:tab/>
      </w:r>
      <w:r w:rsidR="000C03AF">
        <w:rPr>
          <w:rFonts w:asciiTheme="majorHAnsi" w:eastAsiaTheme="minorHAnsi" w:hAnsiTheme="majorHAnsi"/>
          <w:lang w:eastAsia="en-US"/>
        </w:rPr>
        <w:tab/>
      </w:r>
      <w:r w:rsidR="000C03AF">
        <w:rPr>
          <w:rFonts w:asciiTheme="majorHAnsi" w:eastAsiaTheme="minorHAnsi" w:hAnsiTheme="majorHAnsi"/>
          <w:lang w:eastAsia="en-US"/>
        </w:rPr>
        <w:tab/>
      </w:r>
      <w:r w:rsidR="000C03AF">
        <w:rPr>
          <w:rFonts w:asciiTheme="majorHAnsi" w:eastAsiaTheme="minorHAnsi" w:hAnsiTheme="majorHAnsi"/>
          <w:lang w:eastAsia="en-US"/>
        </w:rPr>
        <w:tab/>
      </w:r>
      <w:r w:rsidR="000C03AF">
        <w:rPr>
          <w:rFonts w:asciiTheme="majorHAnsi" w:eastAsiaTheme="minorHAnsi" w:hAnsiTheme="majorHAnsi"/>
          <w:lang w:eastAsia="en-US"/>
        </w:rPr>
        <w:tab/>
      </w:r>
      <w:r w:rsidR="000C03AF">
        <w:rPr>
          <w:rFonts w:asciiTheme="majorHAnsi" w:eastAsiaTheme="minorHAnsi" w:hAnsiTheme="majorHAnsi"/>
          <w:lang w:eastAsia="en-US"/>
        </w:rPr>
        <w:tab/>
      </w:r>
      <w:r w:rsidR="000C03AF">
        <w:rPr>
          <w:rFonts w:asciiTheme="majorHAnsi" w:eastAsiaTheme="minorHAnsi" w:hAnsiTheme="majorHAnsi"/>
          <w:lang w:eastAsia="en-US"/>
        </w:rPr>
        <w:tab/>
      </w:r>
      <w:r w:rsidR="000C03AF" w:rsidRPr="003D0AC0">
        <w:rPr>
          <w:rFonts w:asciiTheme="majorHAnsi" w:eastAsiaTheme="minorHAnsi" w:hAnsiTheme="majorHAnsi"/>
          <w:b/>
          <w:bCs/>
          <w:lang w:eastAsia="en-US"/>
        </w:rPr>
        <w:t>(</w:t>
      </w:r>
      <w:r w:rsidR="000C03AF">
        <w:rPr>
          <w:rFonts w:asciiTheme="majorHAnsi" w:eastAsiaTheme="minorHAnsi" w:hAnsiTheme="majorHAnsi"/>
          <w:b/>
          <w:bCs/>
          <w:lang w:eastAsia="en-US"/>
        </w:rPr>
        <w:t>1</w:t>
      </w:r>
      <w:r w:rsidRPr="003D0AC0">
        <w:rPr>
          <w:rFonts w:asciiTheme="majorHAnsi" w:eastAsiaTheme="minorHAnsi" w:hAnsiTheme="majorHAnsi"/>
          <w:b/>
          <w:bCs/>
          <w:lang w:eastAsia="en-US"/>
        </w:rPr>
        <w:t>semaine)</w:t>
      </w:r>
    </w:p>
    <w:p w:rsidR="001309B1" w:rsidRPr="003D0AC0" w:rsidRDefault="001309B1" w:rsidP="000C03AF">
      <w:pPr>
        <w:autoSpaceDE w:val="0"/>
        <w:autoSpaceDN w:val="0"/>
        <w:adjustRightInd w:val="0"/>
        <w:rPr>
          <w:rFonts w:asciiTheme="majorHAnsi" w:eastAsiaTheme="minorHAnsi" w:hAnsiTheme="majorHAnsi"/>
          <w:b/>
          <w:bCs/>
          <w:lang w:eastAsia="en-US"/>
        </w:rPr>
      </w:pPr>
      <w:r w:rsidRPr="003D0AC0">
        <w:rPr>
          <w:rFonts w:asciiTheme="majorHAnsi" w:eastAsiaTheme="minorHAnsi" w:hAnsiTheme="majorHAnsi"/>
          <w:b/>
          <w:bCs/>
          <w:lang w:eastAsia="en-US"/>
        </w:rPr>
        <w:t xml:space="preserve">Chapitre </w:t>
      </w:r>
      <w:r>
        <w:rPr>
          <w:rFonts w:asciiTheme="majorHAnsi" w:eastAsiaTheme="minorHAnsi" w:hAnsiTheme="majorHAnsi"/>
          <w:b/>
          <w:bCs/>
          <w:lang w:eastAsia="en-US"/>
        </w:rPr>
        <w:t>2</w:t>
      </w:r>
      <w:r w:rsidRPr="003D0AC0">
        <w:rPr>
          <w:rFonts w:asciiTheme="majorHAnsi" w:eastAsiaTheme="minorHAnsi" w:hAnsiTheme="majorHAnsi"/>
          <w:b/>
          <w:bCs/>
          <w:lang w:eastAsia="en-US"/>
        </w:rPr>
        <w:t xml:space="preserve"> :</w:t>
      </w:r>
      <w:r w:rsidRPr="003D0AC0">
        <w:rPr>
          <w:rFonts w:asciiTheme="majorHAnsi" w:eastAsiaTheme="minorHAnsi" w:hAnsiTheme="majorHAnsi"/>
          <w:lang w:eastAsia="en-US"/>
        </w:rPr>
        <w:t xml:space="preserve"> Concept de la Dynamique des fluides (rappel des équations sans démonstration) </w:t>
      </w:r>
      <w:r w:rsidRPr="003D0AC0">
        <w:rPr>
          <w:rFonts w:asciiTheme="majorHAnsi" w:eastAsiaTheme="minorHAnsi" w:hAnsiTheme="majorHAnsi"/>
          <w:lang w:eastAsia="en-US"/>
        </w:rPr>
        <w:tab/>
      </w:r>
      <w:r w:rsidRPr="003D0AC0">
        <w:rPr>
          <w:rFonts w:asciiTheme="majorHAnsi" w:eastAsiaTheme="minorHAnsi" w:hAnsiTheme="majorHAnsi"/>
          <w:lang w:eastAsia="en-US"/>
        </w:rPr>
        <w:tab/>
      </w:r>
      <w:r w:rsidRPr="003D0AC0">
        <w:rPr>
          <w:rFonts w:asciiTheme="majorHAnsi" w:eastAsiaTheme="minorHAnsi" w:hAnsiTheme="majorHAnsi"/>
          <w:lang w:eastAsia="en-US"/>
        </w:rPr>
        <w:tab/>
      </w:r>
      <w:r w:rsidR="000C03AF">
        <w:rPr>
          <w:rFonts w:asciiTheme="majorHAnsi" w:eastAsiaTheme="minorHAnsi" w:hAnsiTheme="majorHAnsi"/>
          <w:lang w:eastAsia="en-US"/>
        </w:rPr>
        <w:tab/>
      </w:r>
      <w:r w:rsidR="000C03AF">
        <w:rPr>
          <w:rFonts w:asciiTheme="majorHAnsi" w:eastAsiaTheme="minorHAnsi" w:hAnsiTheme="majorHAnsi"/>
          <w:lang w:eastAsia="en-US"/>
        </w:rPr>
        <w:tab/>
      </w:r>
      <w:r w:rsidR="000C03AF">
        <w:rPr>
          <w:rFonts w:asciiTheme="majorHAnsi" w:eastAsiaTheme="minorHAnsi" w:hAnsiTheme="majorHAnsi"/>
          <w:lang w:eastAsia="en-US"/>
        </w:rPr>
        <w:tab/>
      </w:r>
      <w:r w:rsidR="000C03AF">
        <w:rPr>
          <w:rFonts w:asciiTheme="majorHAnsi" w:eastAsiaTheme="minorHAnsi" w:hAnsiTheme="majorHAnsi"/>
          <w:lang w:eastAsia="en-US"/>
        </w:rPr>
        <w:tab/>
      </w:r>
      <w:r w:rsidR="000C03AF">
        <w:rPr>
          <w:rFonts w:asciiTheme="majorHAnsi" w:eastAsiaTheme="minorHAnsi" w:hAnsiTheme="majorHAnsi"/>
          <w:lang w:eastAsia="en-US"/>
        </w:rPr>
        <w:tab/>
      </w:r>
      <w:r w:rsidR="000C03AF">
        <w:rPr>
          <w:rFonts w:asciiTheme="majorHAnsi" w:eastAsiaTheme="minorHAnsi" w:hAnsiTheme="majorHAnsi"/>
          <w:lang w:eastAsia="en-US"/>
        </w:rPr>
        <w:tab/>
      </w:r>
      <w:r w:rsidR="000C03AF">
        <w:rPr>
          <w:rFonts w:asciiTheme="majorHAnsi" w:eastAsiaTheme="minorHAnsi" w:hAnsiTheme="majorHAnsi"/>
          <w:lang w:eastAsia="en-US"/>
        </w:rPr>
        <w:tab/>
      </w:r>
      <w:r w:rsidR="000C03AF">
        <w:rPr>
          <w:rFonts w:asciiTheme="majorHAnsi" w:eastAsiaTheme="minorHAnsi" w:hAnsiTheme="majorHAnsi"/>
          <w:lang w:eastAsia="en-US"/>
        </w:rPr>
        <w:tab/>
      </w:r>
      <w:r w:rsidR="000C03AF" w:rsidRPr="003D0AC0">
        <w:rPr>
          <w:rFonts w:asciiTheme="majorHAnsi" w:eastAsiaTheme="minorHAnsi" w:hAnsiTheme="majorHAnsi"/>
          <w:b/>
          <w:bCs/>
          <w:lang w:eastAsia="en-US"/>
        </w:rPr>
        <w:t>(</w:t>
      </w:r>
      <w:r w:rsidR="000C03AF">
        <w:rPr>
          <w:rFonts w:asciiTheme="majorHAnsi" w:eastAsiaTheme="minorHAnsi" w:hAnsiTheme="majorHAnsi"/>
          <w:b/>
          <w:bCs/>
          <w:lang w:eastAsia="en-US"/>
        </w:rPr>
        <w:t>1</w:t>
      </w:r>
      <w:r w:rsidRPr="003D0AC0">
        <w:rPr>
          <w:rFonts w:asciiTheme="majorHAnsi" w:eastAsiaTheme="minorHAnsi" w:hAnsiTheme="majorHAnsi"/>
          <w:b/>
          <w:bCs/>
          <w:lang w:eastAsia="en-US"/>
        </w:rPr>
        <w:t>semaine)</w:t>
      </w:r>
    </w:p>
    <w:p w:rsidR="001309B1" w:rsidRPr="003D0AC0" w:rsidRDefault="001309B1" w:rsidP="000C03AF">
      <w:pPr>
        <w:autoSpaceDE w:val="0"/>
        <w:autoSpaceDN w:val="0"/>
        <w:adjustRightInd w:val="0"/>
        <w:rPr>
          <w:rFonts w:asciiTheme="majorHAnsi" w:eastAsiaTheme="minorHAnsi" w:hAnsiTheme="majorHAnsi"/>
          <w:b/>
          <w:bCs/>
          <w:lang w:eastAsia="en-US"/>
        </w:rPr>
      </w:pPr>
      <w:r w:rsidRPr="003D0AC0">
        <w:rPr>
          <w:rFonts w:asciiTheme="majorHAnsi" w:eastAsiaTheme="minorHAnsi" w:hAnsiTheme="majorHAnsi"/>
          <w:b/>
          <w:bCs/>
          <w:lang w:eastAsia="en-US"/>
        </w:rPr>
        <w:t xml:space="preserve">Chapitre </w:t>
      </w:r>
      <w:r>
        <w:rPr>
          <w:rFonts w:asciiTheme="majorHAnsi" w:eastAsiaTheme="minorHAnsi" w:hAnsiTheme="majorHAnsi"/>
          <w:b/>
          <w:bCs/>
          <w:lang w:eastAsia="en-US"/>
        </w:rPr>
        <w:t>3</w:t>
      </w:r>
      <w:r w:rsidRPr="003D0AC0">
        <w:rPr>
          <w:rFonts w:asciiTheme="majorHAnsi" w:eastAsiaTheme="minorHAnsi" w:hAnsiTheme="majorHAnsi"/>
          <w:b/>
          <w:bCs/>
          <w:lang w:eastAsia="en-US"/>
        </w:rPr>
        <w:t xml:space="preserve"> :</w:t>
      </w:r>
      <w:r w:rsidRPr="003D0AC0">
        <w:rPr>
          <w:rFonts w:asciiTheme="majorHAnsi" w:eastAsiaTheme="minorHAnsi" w:hAnsiTheme="majorHAnsi"/>
          <w:lang w:eastAsia="en-US"/>
        </w:rPr>
        <w:t xml:space="preserve"> Les régimes d’écoulement des fluides primaireset secondaires </w:t>
      </w:r>
      <w:r w:rsidR="00F13A68">
        <w:rPr>
          <w:rFonts w:asciiTheme="majorHAnsi" w:eastAsiaTheme="minorHAnsi" w:hAnsiTheme="majorHAnsi"/>
          <w:lang w:eastAsia="en-US"/>
        </w:rPr>
        <w:tab/>
      </w:r>
      <w:r w:rsidRPr="003D0AC0">
        <w:rPr>
          <w:rFonts w:asciiTheme="majorHAnsi" w:eastAsiaTheme="minorHAnsi" w:hAnsiTheme="majorHAnsi"/>
          <w:b/>
          <w:bCs/>
          <w:lang w:eastAsia="en-US"/>
        </w:rPr>
        <w:t>(</w:t>
      </w:r>
      <w:r>
        <w:rPr>
          <w:rFonts w:asciiTheme="majorHAnsi" w:eastAsiaTheme="minorHAnsi" w:hAnsiTheme="majorHAnsi"/>
          <w:b/>
          <w:bCs/>
          <w:lang w:eastAsia="en-US"/>
        </w:rPr>
        <w:t xml:space="preserve">2 </w:t>
      </w:r>
      <w:r w:rsidRPr="003D0AC0">
        <w:rPr>
          <w:rFonts w:asciiTheme="majorHAnsi" w:eastAsiaTheme="minorHAnsi" w:hAnsiTheme="majorHAnsi"/>
          <w:b/>
          <w:bCs/>
          <w:lang w:eastAsia="en-US"/>
        </w:rPr>
        <w:t>semaines)</w:t>
      </w:r>
    </w:p>
    <w:p w:rsidR="001309B1" w:rsidRPr="003D0AC0" w:rsidRDefault="001309B1" w:rsidP="000C03AF">
      <w:pPr>
        <w:autoSpaceDE w:val="0"/>
        <w:autoSpaceDN w:val="0"/>
        <w:adjustRightInd w:val="0"/>
        <w:rPr>
          <w:rFonts w:asciiTheme="majorHAnsi" w:eastAsiaTheme="minorHAnsi" w:hAnsiTheme="majorHAnsi"/>
          <w:lang w:eastAsia="en-US"/>
        </w:rPr>
      </w:pPr>
      <w:r w:rsidRPr="003D0AC0">
        <w:rPr>
          <w:rFonts w:asciiTheme="majorHAnsi" w:eastAsiaTheme="minorHAnsi" w:hAnsiTheme="majorHAnsi"/>
          <w:b/>
          <w:bCs/>
          <w:lang w:eastAsia="en-US"/>
        </w:rPr>
        <w:t xml:space="preserve">Chapitre </w:t>
      </w:r>
      <w:r>
        <w:rPr>
          <w:rFonts w:asciiTheme="majorHAnsi" w:eastAsiaTheme="minorHAnsi" w:hAnsiTheme="majorHAnsi"/>
          <w:b/>
          <w:bCs/>
          <w:lang w:eastAsia="en-US"/>
        </w:rPr>
        <w:t xml:space="preserve">4 </w:t>
      </w:r>
      <w:r w:rsidRPr="003D0AC0">
        <w:rPr>
          <w:rFonts w:asciiTheme="majorHAnsi" w:eastAsiaTheme="minorHAnsi" w:hAnsiTheme="majorHAnsi"/>
          <w:b/>
          <w:bCs/>
          <w:lang w:eastAsia="en-US"/>
        </w:rPr>
        <w:t>:</w:t>
      </w:r>
      <w:r w:rsidRPr="003D0AC0">
        <w:rPr>
          <w:rFonts w:asciiTheme="majorHAnsi" w:eastAsiaTheme="minorHAnsi" w:hAnsiTheme="majorHAnsi"/>
          <w:lang w:eastAsia="en-US"/>
        </w:rPr>
        <w:t xml:space="preserve"> Application des lois de conservation(masse, quantité de mouvement et énergie)</w:t>
      </w:r>
    </w:p>
    <w:p w:rsidR="001309B1" w:rsidRPr="003D0AC0" w:rsidRDefault="001309B1" w:rsidP="001309B1">
      <w:pPr>
        <w:autoSpaceDE w:val="0"/>
        <w:autoSpaceDN w:val="0"/>
        <w:adjustRightInd w:val="0"/>
        <w:ind w:left="708" w:firstLine="708"/>
        <w:rPr>
          <w:rFonts w:asciiTheme="majorHAnsi" w:eastAsiaTheme="minorHAnsi" w:hAnsiTheme="majorHAnsi"/>
          <w:b/>
          <w:bCs/>
          <w:lang w:eastAsia="en-US"/>
        </w:rPr>
      </w:pPr>
      <w:r w:rsidRPr="003D0AC0">
        <w:rPr>
          <w:rFonts w:asciiTheme="majorHAnsi" w:eastAsiaTheme="minorHAnsi" w:hAnsiTheme="majorHAnsi"/>
          <w:lang w:eastAsia="en-US"/>
        </w:rPr>
        <w:t xml:space="preserve">à ces régimes (cas de problèmes types) </w:t>
      </w:r>
      <w:r>
        <w:rPr>
          <w:rFonts w:asciiTheme="majorHAnsi" w:eastAsiaTheme="minorHAnsi" w:hAnsiTheme="majorHAnsi"/>
          <w:lang w:eastAsia="en-US"/>
        </w:rPr>
        <w:tab/>
      </w:r>
      <w:r w:rsidRPr="003D0AC0">
        <w:rPr>
          <w:rFonts w:asciiTheme="majorHAnsi" w:eastAsiaTheme="minorHAnsi" w:hAnsiTheme="majorHAnsi"/>
          <w:lang w:eastAsia="en-US"/>
        </w:rPr>
        <w:tab/>
      </w:r>
      <w:r>
        <w:rPr>
          <w:rFonts w:asciiTheme="majorHAnsi" w:eastAsiaTheme="minorHAnsi" w:hAnsiTheme="majorHAnsi"/>
          <w:lang w:eastAsia="en-US"/>
        </w:rPr>
        <w:tab/>
      </w:r>
      <w:r>
        <w:rPr>
          <w:rFonts w:asciiTheme="majorHAnsi" w:eastAsiaTheme="minorHAnsi" w:hAnsiTheme="majorHAnsi"/>
          <w:lang w:eastAsia="en-US"/>
        </w:rPr>
        <w:tab/>
      </w:r>
      <w:r w:rsidRPr="003D0AC0">
        <w:rPr>
          <w:rFonts w:asciiTheme="majorHAnsi" w:eastAsiaTheme="minorHAnsi" w:hAnsiTheme="majorHAnsi"/>
          <w:b/>
          <w:bCs/>
          <w:lang w:eastAsia="en-US"/>
        </w:rPr>
        <w:t>(</w:t>
      </w:r>
      <w:r>
        <w:rPr>
          <w:rFonts w:asciiTheme="majorHAnsi" w:eastAsiaTheme="minorHAnsi" w:hAnsiTheme="majorHAnsi"/>
          <w:b/>
          <w:bCs/>
          <w:lang w:eastAsia="en-US"/>
        </w:rPr>
        <w:t xml:space="preserve">3 </w:t>
      </w:r>
      <w:r w:rsidRPr="003D0AC0">
        <w:rPr>
          <w:rFonts w:asciiTheme="majorHAnsi" w:eastAsiaTheme="minorHAnsi" w:hAnsiTheme="majorHAnsi"/>
          <w:b/>
          <w:bCs/>
          <w:lang w:eastAsia="en-US"/>
        </w:rPr>
        <w:t>semaines)</w:t>
      </w:r>
    </w:p>
    <w:p w:rsidR="000C03AF" w:rsidRDefault="001309B1" w:rsidP="000C03AF">
      <w:pPr>
        <w:autoSpaceDE w:val="0"/>
        <w:autoSpaceDN w:val="0"/>
        <w:adjustRightInd w:val="0"/>
        <w:rPr>
          <w:rFonts w:asciiTheme="majorHAnsi" w:eastAsiaTheme="minorHAnsi" w:hAnsiTheme="majorHAnsi"/>
          <w:lang w:eastAsia="en-US"/>
        </w:rPr>
      </w:pPr>
      <w:r w:rsidRPr="003D0AC0">
        <w:rPr>
          <w:rFonts w:asciiTheme="majorHAnsi" w:eastAsiaTheme="minorHAnsi" w:hAnsiTheme="majorHAnsi"/>
          <w:b/>
          <w:bCs/>
          <w:lang w:eastAsia="en-US"/>
        </w:rPr>
        <w:t xml:space="preserve">Chapitre </w:t>
      </w:r>
      <w:r>
        <w:rPr>
          <w:rFonts w:asciiTheme="majorHAnsi" w:eastAsiaTheme="minorHAnsi" w:hAnsiTheme="majorHAnsi"/>
          <w:b/>
          <w:bCs/>
          <w:lang w:eastAsia="en-US"/>
        </w:rPr>
        <w:t>5</w:t>
      </w:r>
      <w:r w:rsidRPr="003D0AC0">
        <w:rPr>
          <w:rFonts w:asciiTheme="majorHAnsi" w:eastAsiaTheme="minorHAnsi" w:hAnsiTheme="majorHAnsi"/>
          <w:b/>
          <w:bCs/>
          <w:lang w:eastAsia="en-US"/>
        </w:rPr>
        <w:t xml:space="preserve"> :</w:t>
      </w:r>
      <w:r w:rsidRPr="003D0AC0">
        <w:rPr>
          <w:rFonts w:asciiTheme="majorHAnsi" w:eastAsiaTheme="minorHAnsi" w:hAnsiTheme="majorHAnsi"/>
          <w:lang w:eastAsia="en-US"/>
        </w:rPr>
        <w:t xml:space="preserve"> Ecoulement dans les conduites (introduction des écoulements de FANNO et de </w:t>
      </w:r>
    </w:p>
    <w:p w:rsidR="001309B1" w:rsidRPr="003D0AC0" w:rsidRDefault="001309B1" w:rsidP="000C03AF">
      <w:pPr>
        <w:autoSpaceDE w:val="0"/>
        <w:autoSpaceDN w:val="0"/>
        <w:adjustRightInd w:val="0"/>
        <w:ind w:left="708" w:firstLine="708"/>
        <w:rPr>
          <w:rFonts w:asciiTheme="majorHAnsi" w:eastAsiaTheme="minorHAnsi" w:hAnsiTheme="majorHAnsi"/>
          <w:b/>
          <w:bCs/>
          <w:lang w:eastAsia="en-US"/>
        </w:rPr>
      </w:pPr>
      <w:r w:rsidRPr="003D0AC0">
        <w:rPr>
          <w:rFonts w:asciiTheme="majorHAnsi" w:eastAsiaTheme="minorHAnsi" w:hAnsiTheme="majorHAnsi"/>
          <w:lang w:eastAsia="en-US"/>
        </w:rPr>
        <w:t>REILEY)</w:t>
      </w:r>
      <w:r w:rsidRPr="003D0AC0">
        <w:rPr>
          <w:rFonts w:asciiTheme="majorHAnsi" w:eastAsiaTheme="minorHAnsi" w:hAnsiTheme="majorHAnsi"/>
          <w:lang w:eastAsia="en-US"/>
        </w:rPr>
        <w:tab/>
      </w:r>
      <w:r w:rsidR="000C03AF">
        <w:rPr>
          <w:rFonts w:asciiTheme="majorHAnsi" w:eastAsiaTheme="minorHAnsi" w:hAnsiTheme="majorHAnsi"/>
          <w:lang w:eastAsia="en-US"/>
        </w:rPr>
        <w:tab/>
      </w:r>
      <w:r w:rsidR="000C03AF">
        <w:rPr>
          <w:rFonts w:asciiTheme="majorHAnsi" w:eastAsiaTheme="minorHAnsi" w:hAnsiTheme="majorHAnsi"/>
          <w:lang w:eastAsia="en-US"/>
        </w:rPr>
        <w:tab/>
      </w:r>
      <w:r w:rsidR="000C03AF">
        <w:rPr>
          <w:rFonts w:asciiTheme="majorHAnsi" w:eastAsiaTheme="minorHAnsi" w:hAnsiTheme="majorHAnsi"/>
          <w:lang w:eastAsia="en-US"/>
        </w:rPr>
        <w:tab/>
      </w:r>
      <w:r w:rsidR="000C03AF">
        <w:rPr>
          <w:rFonts w:asciiTheme="majorHAnsi" w:eastAsiaTheme="minorHAnsi" w:hAnsiTheme="majorHAnsi"/>
          <w:lang w:eastAsia="en-US"/>
        </w:rPr>
        <w:tab/>
      </w:r>
      <w:r w:rsidR="000C03AF">
        <w:rPr>
          <w:rFonts w:asciiTheme="majorHAnsi" w:eastAsiaTheme="minorHAnsi" w:hAnsiTheme="majorHAnsi"/>
          <w:lang w:eastAsia="en-US"/>
        </w:rPr>
        <w:tab/>
      </w:r>
      <w:r w:rsidR="000C03AF">
        <w:rPr>
          <w:rFonts w:asciiTheme="majorHAnsi" w:eastAsiaTheme="minorHAnsi" w:hAnsiTheme="majorHAnsi"/>
          <w:lang w:eastAsia="en-US"/>
        </w:rPr>
        <w:tab/>
      </w:r>
      <w:r w:rsidR="000C03AF">
        <w:rPr>
          <w:rFonts w:asciiTheme="majorHAnsi" w:eastAsiaTheme="minorHAnsi" w:hAnsiTheme="majorHAnsi"/>
          <w:lang w:eastAsia="en-US"/>
        </w:rPr>
        <w:tab/>
      </w:r>
      <w:r w:rsidRPr="003D0AC0">
        <w:rPr>
          <w:rFonts w:asciiTheme="majorHAnsi" w:eastAsiaTheme="minorHAnsi" w:hAnsiTheme="majorHAnsi"/>
          <w:b/>
          <w:bCs/>
          <w:lang w:eastAsia="en-US"/>
        </w:rPr>
        <w:t>(</w:t>
      </w:r>
      <w:r w:rsidR="000C03AF">
        <w:rPr>
          <w:rFonts w:asciiTheme="majorHAnsi" w:eastAsiaTheme="minorHAnsi" w:hAnsiTheme="majorHAnsi"/>
          <w:b/>
          <w:bCs/>
          <w:lang w:eastAsia="en-US"/>
        </w:rPr>
        <w:t>3</w:t>
      </w:r>
      <w:r w:rsidRPr="003D0AC0">
        <w:rPr>
          <w:rFonts w:asciiTheme="majorHAnsi" w:eastAsiaTheme="minorHAnsi" w:hAnsiTheme="majorHAnsi"/>
          <w:b/>
          <w:bCs/>
          <w:lang w:eastAsia="en-US"/>
        </w:rPr>
        <w:t>semaines)</w:t>
      </w:r>
    </w:p>
    <w:p w:rsidR="000C03AF" w:rsidRDefault="001309B1" w:rsidP="000C03AF">
      <w:pPr>
        <w:autoSpaceDE w:val="0"/>
        <w:autoSpaceDN w:val="0"/>
        <w:adjustRightInd w:val="0"/>
        <w:rPr>
          <w:rFonts w:asciiTheme="majorHAnsi" w:eastAsiaTheme="minorHAnsi" w:hAnsiTheme="majorHAnsi"/>
          <w:lang w:eastAsia="en-US"/>
        </w:rPr>
      </w:pPr>
      <w:r w:rsidRPr="003D0AC0">
        <w:rPr>
          <w:rFonts w:asciiTheme="majorHAnsi" w:eastAsiaTheme="minorHAnsi" w:hAnsiTheme="majorHAnsi"/>
          <w:b/>
          <w:bCs/>
          <w:lang w:eastAsia="en-US"/>
        </w:rPr>
        <w:t xml:space="preserve">Chapitre </w:t>
      </w:r>
      <w:r>
        <w:rPr>
          <w:rFonts w:asciiTheme="majorHAnsi" w:eastAsiaTheme="minorHAnsi" w:hAnsiTheme="majorHAnsi"/>
          <w:b/>
          <w:bCs/>
          <w:lang w:eastAsia="en-US"/>
        </w:rPr>
        <w:t>6</w:t>
      </w:r>
      <w:r w:rsidRPr="003D0AC0">
        <w:rPr>
          <w:rFonts w:asciiTheme="majorHAnsi" w:eastAsiaTheme="minorHAnsi" w:hAnsiTheme="majorHAnsi"/>
          <w:b/>
          <w:bCs/>
          <w:lang w:eastAsia="en-US"/>
        </w:rPr>
        <w:t xml:space="preserve"> :</w:t>
      </w:r>
      <w:r w:rsidRPr="003D0AC0">
        <w:rPr>
          <w:rFonts w:asciiTheme="majorHAnsi" w:eastAsiaTheme="minorHAnsi" w:hAnsiTheme="majorHAnsi"/>
          <w:lang w:eastAsia="en-US"/>
        </w:rPr>
        <w:t xml:space="preserve"> Calcul des réseaux de distribution et point defonctionnement d’un système </w:t>
      </w:r>
    </w:p>
    <w:p w:rsidR="001309B1" w:rsidRPr="003D0AC0" w:rsidRDefault="001309B1" w:rsidP="000C03AF">
      <w:pPr>
        <w:autoSpaceDE w:val="0"/>
        <w:autoSpaceDN w:val="0"/>
        <w:adjustRightInd w:val="0"/>
        <w:ind w:left="1416"/>
        <w:rPr>
          <w:rFonts w:asciiTheme="majorHAnsi" w:eastAsiaTheme="minorHAnsi" w:hAnsiTheme="majorHAnsi"/>
          <w:b/>
          <w:bCs/>
          <w:lang w:eastAsia="en-US"/>
        </w:rPr>
      </w:pPr>
      <w:r w:rsidRPr="003D0AC0">
        <w:rPr>
          <w:rFonts w:asciiTheme="majorHAnsi" w:eastAsiaTheme="minorHAnsi" w:hAnsiTheme="majorHAnsi"/>
          <w:lang w:eastAsia="en-US"/>
        </w:rPr>
        <w:t xml:space="preserve">thermodynamique </w:t>
      </w:r>
      <w:r w:rsidRPr="003D0AC0">
        <w:rPr>
          <w:rFonts w:asciiTheme="majorHAnsi" w:eastAsiaTheme="minorHAnsi" w:hAnsiTheme="majorHAnsi"/>
          <w:lang w:eastAsia="en-US"/>
        </w:rPr>
        <w:tab/>
      </w:r>
      <w:r>
        <w:rPr>
          <w:rFonts w:asciiTheme="majorHAnsi" w:eastAsiaTheme="minorHAnsi" w:hAnsiTheme="majorHAnsi"/>
          <w:lang w:eastAsia="en-US"/>
        </w:rPr>
        <w:tab/>
      </w:r>
      <w:r w:rsidR="000C03AF">
        <w:rPr>
          <w:rFonts w:asciiTheme="majorHAnsi" w:eastAsiaTheme="minorHAnsi" w:hAnsiTheme="majorHAnsi"/>
          <w:lang w:eastAsia="en-US"/>
        </w:rPr>
        <w:tab/>
      </w:r>
      <w:r w:rsidR="000C03AF">
        <w:rPr>
          <w:rFonts w:asciiTheme="majorHAnsi" w:eastAsiaTheme="minorHAnsi" w:hAnsiTheme="majorHAnsi"/>
          <w:lang w:eastAsia="en-US"/>
        </w:rPr>
        <w:tab/>
      </w:r>
      <w:r w:rsidR="000C03AF">
        <w:rPr>
          <w:rFonts w:asciiTheme="majorHAnsi" w:eastAsiaTheme="minorHAnsi" w:hAnsiTheme="majorHAnsi"/>
          <w:lang w:eastAsia="en-US"/>
        </w:rPr>
        <w:tab/>
      </w:r>
      <w:r w:rsidR="000C03AF">
        <w:rPr>
          <w:rFonts w:asciiTheme="majorHAnsi" w:eastAsiaTheme="minorHAnsi" w:hAnsiTheme="majorHAnsi"/>
          <w:lang w:eastAsia="en-US"/>
        </w:rPr>
        <w:tab/>
      </w:r>
      <w:r w:rsidR="000C03AF">
        <w:rPr>
          <w:rFonts w:asciiTheme="majorHAnsi" w:eastAsiaTheme="minorHAnsi" w:hAnsiTheme="majorHAnsi"/>
          <w:lang w:eastAsia="en-US"/>
        </w:rPr>
        <w:tab/>
      </w:r>
      <w:r w:rsidRPr="003D0AC0">
        <w:rPr>
          <w:rFonts w:asciiTheme="majorHAnsi" w:eastAsiaTheme="minorHAnsi" w:hAnsiTheme="majorHAnsi"/>
          <w:b/>
          <w:bCs/>
          <w:lang w:eastAsia="en-US"/>
        </w:rPr>
        <w:t>(</w:t>
      </w:r>
      <w:r w:rsidR="000C03AF">
        <w:rPr>
          <w:rFonts w:asciiTheme="majorHAnsi" w:eastAsiaTheme="minorHAnsi" w:hAnsiTheme="majorHAnsi"/>
          <w:b/>
          <w:bCs/>
          <w:lang w:eastAsia="en-US"/>
        </w:rPr>
        <w:t>3</w:t>
      </w:r>
      <w:r w:rsidRPr="003D0AC0">
        <w:rPr>
          <w:rFonts w:asciiTheme="majorHAnsi" w:eastAsiaTheme="minorHAnsi" w:hAnsiTheme="majorHAnsi"/>
          <w:b/>
          <w:bCs/>
          <w:lang w:eastAsia="en-US"/>
        </w:rPr>
        <w:t>semaines)</w:t>
      </w:r>
    </w:p>
    <w:p w:rsidR="001309B1" w:rsidRPr="003D0AC0" w:rsidRDefault="00F13A68" w:rsidP="00F13A68">
      <w:pPr>
        <w:spacing w:line="276" w:lineRule="auto"/>
        <w:jc w:val="both"/>
        <w:rPr>
          <w:rFonts w:asciiTheme="majorHAnsi" w:hAnsiTheme="majorHAnsi" w:cs="Arial"/>
          <w:b/>
        </w:rPr>
      </w:pPr>
      <w:r w:rsidRPr="003D0AC0">
        <w:rPr>
          <w:rFonts w:asciiTheme="majorHAnsi" w:eastAsiaTheme="minorHAnsi" w:hAnsiTheme="majorHAnsi"/>
          <w:b/>
          <w:bCs/>
          <w:lang w:eastAsia="en-US"/>
        </w:rPr>
        <w:t xml:space="preserve">Chapitre </w:t>
      </w:r>
      <w:r>
        <w:rPr>
          <w:rFonts w:asciiTheme="majorHAnsi" w:eastAsiaTheme="minorHAnsi" w:hAnsiTheme="majorHAnsi"/>
          <w:b/>
          <w:bCs/>
          <w:lang w:eastAsia="en-US"/>
        </w:rPr>
        <w:t>8</w:t>
      </w:r>
      <w:r w:rsidRPr="003D0AC0">
        <w:rPr>
          <w:rFonts w:asciiTheme="majorHAnsi" w:eastAsiaTheme="minorHAnsi" w:hAnsiTheme="majorHAnsi"/>
          <w:b/>
          <w:bCs/>
          <w:lang w:eastAsia="en-US"/>
        </w:rPr>
        <w:t xml:space="preserve"> :</w:t>
      </w:r>
      <w:r w:rsidRPr="00F13A68">
        <w:rPr>
          <w:rFonts w:asciiTheme="majorHAnsi" w:hAnsiTheme="majorHAnsi" w:cs="Arial"/>
          <w:bCs/>
        </w:rPr>
        <w:t>Lubrification hydrodynamique</w:t>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sidRPr="003D0AC0">
        <w:rPr>
          <w:rFonts w:asciiTheme="majorHAnsi" w:eastAsiaTheme="minorHAnsi" w:hAnsiTheme="majorHAnsi"/>
          <w:b/>
          <w:bCs/>
          <w:lang w:eastAsia="en-US"/>
        </w:rPr>
        <w:t>(</w:t>
      </w:r>
      <w:r>
        <w:rPr>
          <w:rFonts w:asciiTheme="majorHAnsi" w:eastAsiaTheme="minorHAnsi" w:hAnsiTheme="majorHAnsi"/>
          <w:b/>
          <w:bCs/>
          <w:lang w:eastAsia="en-US"/>
        </w:rPr>
        <w:t xml:space="preserve">2 </w:t>
      </w:r>
      <w:r w:rsidRPr="003D0AC0">
        <w:rPr>
          <w:rFonts w:asciiTheme="majorHAnsi" w:eastAsiaTheme="minorHAnsi" w:hAnsiTheme="majorHAnsi"/>
          <w:b/>
          <w:bCs/>
          <w:lang w:eastAsia="en-US"/>
        </w:rPr>
        <w:t>semaines)</w:t>
      </w:r>
    </w:p>
    <w:p w:rsidR="00F13A68" w:rsidRDefault="00F13A68" w:rsidP="001309B1">
      <w:pPr>
        <w:spacing w:line="276" w:lineRule="auto"/>
        <w:jc w:val="both"/>
        <w:rPr>
          <w:rFonts w:asciiTheme="majorHAnsi" w:hAnsiTheme="majorHAnsi" w:cs="Arial"/>
          <w:b/>
          <w:u w:val="thick" w:color="F79646"/>
        </w:rPr>
      </w:pPr>
    </w:p>
    <w:p w:rsidR="001309B1" w:rsidRPr="003D0AC0" w:rsidRDefault="001309B1" w:rsidP="001309B1">
      <w:pPr>
        <w:spacing w:line="276" w:lineRule="auto"/>
        <w:jc w:val="both"/>
        <w:rPr>
          <w:rFonts w:asciiTheme="majorHAnsi" w:hAnsiTheme="majorHAnsi" w:cs="Arial"/>
          <w:b/>
          <w:u w:val="thick" w:color="F79646"/>
        </w:rPr>
      </w:pPr>
      <w:r w:rsidRPr="003D0AC0">
        <w:rPr>
          <w:rFonts w:asciiTheme="majorHAnsi" w:hAnsiTheme="majorHAnsi" w:cs="Arial"/>
          <w:b/>
          <w:u w:val="thick" w:color="F79646"/>
        </w:rPr>
        <w:t>Mode d’évaluation:</w:t>
      </w:r>
    </w:p>
    <w:p w:rsidR="001309B1" w:rsidRPr="003D0AC0" w:rsidRDefault="001309B1" w:rsidP="001309B1">
      <w:pPr>
        <w:spacing w:line="276" w:lineRule="auto"/>
        <w:jc w:val="both"/>
        <w:rPr>
          <w:rFonts w:asciiTheme="majorHAnsi" w:hAnsiTheme="majorHAnsi" w:cs="Arial"/>
        </w:rPr>
      </w:pPr>
      <w:r w:rsidRPr="003D0AC0">
        <w:rPr>
          <w:rFonts w:asciiTheme="majorHAnsi" w:hAnsiTheme="majorHAnsi" w:cs="Arial"/>
        </w:rPr>
        <w:t xml:space="preserve">Contrôle continu :     </w:t>
      </w:r>
      <w:r>
        <w:rPr>
          <w:rFonts w:asciiTheme="majorHAnsi" w:hAnsiTheme="majorHAnsi" w:cs="Arial"/>
        </w:rPr>
        <w:t>40</w:t>
      </w:r>
      <w:r w:rsidRPr="003D0AC0">
        <w:rPr>
          <w:rFonts w:asciiTheme="majorHAnsi" w:hAnsiTheme="majorHAnsi" w:cs="Arial"/>
        </w:rPr>
        <w:t xml:space="preserve">   % ; Examen :    </w:t>
      </w:r>
      <w:r>
        <w:rPr>
          <w:rFonts w:asciiTheme="majorHAnsi" w:hAnsiTheme="majorHAnsi" w:cs="Arial"/>
        </w:rPr>
        <w:t>60</w:t>
      </w:r>
      <w:r w:rsidRPr="003D0AC0">
        <w:rPr>
          <w:rFonts w:asciiTheme="majorHAnsi" w:hAnsiTheme="majorHAnsi" w:cs="Arial"/>
        </w:rPr>
        <w:t xml:space="preserve">    %.</w:t>
      </w:r>
    </w:p>
    <w:p w:rsidR="001309B1" w:rsidRPr="003D0AC0" w:rsidRDefault="001309B1" w:rsidP="001309B1">
      <w:pPr>
        <w:spacing w:line="276" w:lineRule="auto"/>
        <w:jc w:val="both"/>
        <w:rPr>
          <w:rFonts w:asciiTheme="majorHAnsi" w:hAnsiTheme="majorHAnsi" w:cs="Arial"/>
          <w:iCs/>
          <w:u w:val="thick" w:color="F79646"/>
        </w:rPr>
      </w:pPr>
      <w:r w:rsidRPr="003D0AC0">
        <w:rPr>
          <w:rFonts w:asciiTheme="majorHAnsi" w:hAnsiTheme="majorHAnsi" w:cs="Arial"/>
          <w:b/>
          <w:u w:val="thick" w:color="F79646"/>
        </w:rPr>
        <w:t>Références bibliographiques</w:t>
      </w:r>
      <w:r w:rsidRPr="003D0AC0">
        <w:rPr>
          <w:rFonts w:asciiTheme="majorHAnsi" w:hAnsiTheme="majorHAnsi" w:cs="Arial"/>
          <w:iCs/>
          <w:u w:val="thick" w:color="F79646"/>
        </w:rPr>
        <w:t>:</w:t>
      </w:r>
    </w:p>
    <w:p w:rsidR="001309B1" w:rsidRPr="006D4DA1" w:rsidRDefault="001309B1" w:rsidP="00F5115C">
      <w:pPr>
        <w:pStyle w:val="Retraitcorpsdetexte"/>
        <w:numPr>
          <w:ilvl w:val="0"/>
          <w:numId w:val="31"/>
        </w:numPr>
        <w:tabs>
          <w:tab w:val="clear" w:pos="720"/>
        </w:tabs>
        <w:ind w:left="284" w:hanging="218"/>
        <w:rPr>
          <w:rFonts w:asciiTheme="majorHAnsi" w:hAnsiTheme="majorHAnsi"/>
          <w:i/>
          <w:iCs/>
          <w:color w:val="000000"/>
        </w:rPr>
      </w:pPr>
      <w:r w:rsidRPr="006D4DA1">
        <w:rPr>
          <w:rFonts w:asciiTheme="majorHAnsi" w:hAnsiTheme="majorHAnsi"/>
          <w:i/>
          <w:iCs/>
          <w:color w:val="000000"/>
        </w:rPr>
        <w:t>Thermohydraulique multiphasique, document de cours, G. BERTHOUD, ENSPG – France, 1993.</w:t>
      </w:r>
    </w:p>
    <w:p w:rsidR="001309B1" w:rsidRPr="006D4DA1" w:rsidRDefault="001309B1" w:rsidP="00F5115C">
      <w:pPr>
        <w:pStyle w:val="Retraitcorpsdetexte"/>
        <w:numPr>
          <w:ilvl w:val="0"/>
          <w:numId w:val="31"/>
        </w:numPr>
        <w:tabs>
          <w:tab w:val="clear" w:pos="720"/>
        </w:tabs>
        <w:ind w:left="284" w:hanging="218"/>
        <w:rPr>
          <w:rFonts w:asciiTheme="majorHAnsi" w:hAnsiTheme="majorHAnsi"/>
          <w:i/>
          <w:iCs/>
          <w:color w:val="000000"/>
          <w:lang w:val="en-GB"/>
        </w:rPr>
      </w:pPr>
      <w:r w:rsidRPr="006D4DA1">
        <w:rPr>
          <w:rFonts w:asciiTheme="majorHAnsi" w:hAnsiTheme="majorHAnsi"/>
          <w:i/>
          <w:iCs/>
          <w:color w:val="000000"/>
          <w:lang w:val="en-GB"/>
        </w:rPr>
        <w:t>Boiling condensation and gas –liquid flow, P. B. WHALLEY, Oxford, 1987.</w:t>
      </w:r>
    </w:p>
    <w:p w:rsidR="001309B1" w:rsidRPr="006D4DA1" w:rsidRDefault="001309B1" w:rsidP="00F5115C">
      <w:pPr>
        <w:numPr>
          <w:ilvl w:val="0"/>
          <w:numId w:val="31"/>
        </w:numPr>
        <w:tabs>
          <w:tab w:val="clear" w:pos="720"/>
        </w:tabs>
        <w:ind w:left="284" w:hanging="218"/>
        <w:rPr>
          <w:rFonts w:asciiTheme="majorHAnsi" w:hAnsiTheme="majorHAnsi"/>
          <w:i/>
          <w:iCs/>
          <w:color w:val="000000"/>
          <w:sz w:val="22"/>
          <w:szCs w:val="22"/>
          <w:lang w:val="en-GB"/>
        </w:rPr>
      </w:pPr>
      <w:r w:rsidRPr="006D4DA1">
        <w:rPr>
          <w:rFonts w:asciiTheme="majorHAnsi" w:hAnsiTheme="majorHAnsi"/>
          <w:i/>
          <w:iCs/>
          <w:color w:val="000000"/>
          <w:sz w:val="22"/>
          <w:szCs w:val="22"/>
          <w:lang w:val="en-GB"/>
        </w:rPr>
        <w:t>Multiphase Flow Dynamics, Kaviany, Maasoud, 1- Fundamentals.</w:t>
      </w:r>
    </w:p>
    <w:p w:rsidR="001309B1" w:rsidRPr="006D4DA1" w:rsidRDefault="001309B1" w:rsidP="00F5115C">
      <w:pPr>
        <w:numPr>
          <w:ilvl w:val="0"/>
          <w:numId w:val="31"/>
        </w:numPr>
        <w:tabs>
          <w:tab w:val="clear" w:pos="720"/>
        </w:tabs>
        <w:ind w:left="284" w:hanging="218"/>
        <w:rPr>
          <w:rFonts w:asciiTheme="majorHAnsi" w:hAnsiTheme="majorHAnsi"/>
          <w:i/>
          <w:iCs/>
          <w:color w:val="000000"/>
          <w:sz w:val="22"/>
          <w:szCs w:val="22"/>
          <w:lang w:val="en-US"/>
        </w:rPr>
      </w:pPr>
      <w:r w:rsidRPr="006D4DA1">
        <w:rPr>
          <w:rFonts w:asciiTheme="majorHAnsi" w:hAnsiTheme="majorHAnsi"/>
          <w:i/>
          <w:iCs/>
          <w:color w:val="000000"/>
          <w:sz w:val="22"/>
          <w:szCs w:val="22"/>
          <w:lang w:val="en-US"/>
        </w:rPr>
        <w:t>Multiphase Flow Dynamics,</w:t>
      </w:r>
      <w:r w:rsidRPr="006D4DA1">
        <w:rPr>
          <w:rFonts w:asciiTheme="majorHAnsi" w:hAnsiTheme="majorHAnsi"/>
          <w:i/>
          <w:iCs/>
          <w:color w:val="000000"/>
          <w:sz w:val="22"/>
          <w:szCs w:val="22"/>
          <w:lang w:val="en-GB"/>
        </w:rPr>
        <w:t xml:space="preserve"> Kaviany, M., </w:t>
      </w:r>
      <w:r w:rsidRPr="006D4DA1">
        <w:rPr>
          <w:rFonts w:asciiTheme="majorHAnsi" w:hAnsiTheme="majorHAnsi"/>
          <w:i/>
          <w:iCs/>
          <w:color w:val="000000"/>
          <w:sz w:val="22"/>
          <w:szCs w:val="22"/>
          <w:lang w:val="en-US"/>
        </w:rPr>
        <w:t>2- Thermal and Mechanical Interactions.</w:t>
      </w:r>
    </w:p>
    <w:p w:rsidR="001309B1" w:rsidRPr="006D4DA1" w:rsidRDefault="001309B1" w:rsidP="001309B1">
      <w:pPr>
        <w:ind w:left="284" w:hanging="218"/>
        <w:rPr>
          <w:rFonts w:asciiTheme="majorHAnsi" w:hAnsiTheme="majorHAnsi"/>
          <w:color w:val="000000"/>
          <w:sz w:val="22"/>
          <w:szCs w:val="22"/>
          <w:lang w:val="en-US"/>
        </w:rPr>
      </w:pPr>
    </w:p>
    <w:p w:rsidR="001309B1" w:rsidRDefault="001309B1" w:rsidP="00D77E68">
      <w:pPr>
        <w:spacing w:line="276" w:lineRule="auto"/>
        <w:ind w:left="37" w:right="284"/>
        <w:jc w:val="both"/>
        <w:rPr>
          <w:rFonts w:asciiTheme="majorHAnsi" w:hAnsiTheme="majorHAnsi"/>
          <w:b/>
          <w:bCs/>
          <w:sz w:val="22"/>
          <w:szCs w:val="22"/>
          <w:lang w:val="en-US"/>
        </w:rPr>
        <w:sectPr w:rsidR="001309B1"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4B7815" w:rsidRPr="00412D00" w:rsidRDefault="004B7815" w:rsidP="0039504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Semestre : 1</w:t>
      </w:r>
    </w:p>
    <w:p w:rsidR="004B7815" w:rsidRPr="00412D00" w:rsidRDefault="004B7815" w:rsidP="0039504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hAnsi="Cambria" w:cs="Calibri"/>
          <w:b/>
          <w:bCs/>
          <w:iCs/>
        </w:rPr>
        <w:t xml:space="preserve">Unité d’enseignement : UEM </w:t>
      </w:r>
      <w:r>
        <w:rPr>
          <w:rFonts w:ascii="Cambria" w:hAnsi="Cambria" w:cs="Calibri"/>
          <w:b/>
          <w:bCs/>
          <w:iCs/>
        </w:rPr>
        <w:t>1</w:t>
      </w:r>
      <w:r w:rsidRPr="00412D00">
        <w:rPr>
          <w:rFonts w:ascii="Cambria" w:hAnsi="Cambria" w:cs="Calibri"/>
          <w:b/>
          <w:bCs/>
          <w:iCs/>
        </w:rPr>
        <w:t xml:space="preserve">.1  </w:t>
      </w:r>
    </w:p>
    <w:p w:rsidR="004B7815" w:rsidRPr="00412D00" w:rsidRDefault="004B7815" w:rsidP="0039504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412D00">
        <w:rPr>
          <w:rFonts w:ascii="Cambria" w:hAnsi="Cambria" w:cs="Calibri"/>
          <w:b/>
          <w:bCs/>
          <w:iCs/>
        </w:rPr>
        <w:t xml:space="preserve">Matière : </w:t>
      </w:r>
      <w:r w:rsidRPr="00412D00">
        <w:rPr>
          <w:rFonts w:ascii="Cambria" w:eastAsia="Calibri" w:hAnsi="Cambria"/>
          <w:b/>
          <w:bCs/>
          <w:color w:val="000000"/>
        </w:rPr>
        <w:t>T</w:t>
      </w:r>
      <w:r>
        <w:rPr>
          <w:rFonts w:ascii="Cambria" w:eastAsia="Calibri" w:hAnsi="Cambria"/>
          <w:b/>
          <w:bCs/>
          <w:color w:val="000000"/>
        </w:rPr>
        <w:t>PMDF/RDM</w:t>
      </w:r>
    </w:p>
    <w:p w:rsidR="004B7815" w:rsidRPr="00412D00" w:rsidRDefault="004B7815" w:rsidP="0039504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eastAsia="Calibri" w:hAnsi="Cambria" w:cs="Arial"/>
          <w:b/>
          <w:bCs/>
          <w:color w:val="000000"/>
          <w:lang w:eastAsia="en-US"/>
        </w:rPr>
        <w:t>VHS : 22h30 (TP : 0</w:t>
      </w:r>
      <w:r>
        <w:rPr>
          <w:rFonts w:ascii="Cambria" w:eastAsia="Calibri" w:hAnsi="Cambria" w:cs="Arial"/>
          <w:b/>
          <w:bCs/>
          <w:color w:val="000000"/>
          <w:lang w:eastAsia="en-US"/>
        </w:rPr>
        <w:t>1h3</w:t>
      </w:r>
      <w:r w:rsidRPr="00412D00">
        <w:rPr>
          <w:rFonts w:ascii="Cambria" w:eastAsia="Calibri" w:hAnsi="Cambria" w:cs="Arial"/>
          <w:b/>
          <w:bCs/>
          <w:color w:val="000000"/>
          <w:lang w:eastAsia="en-US"/>
        </w:rPr>
        <w:t>0)</w:t>
      </w:r>
    </w:p>
    <w:p w:rsidR="004B7815" w:rsidRPr="00412D00" w:rsidRDefault="004B7815" w:rsidP="0039504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hAnsi="Cambria" w:cs="Calibri"/>
          <w:b/>
          <w:bCs/>
          <w:iCs/>
        </w:rPr>
        <w:t xml:space="preserve">Crédits : </w:t>
      </w:r>
      <w:r>
        <w:rPr>
          <w:rFonts w:ascii="Cambria" w:hAnsi="Cambria" w:cs="Calibri"/>
          <w:b/>
          <w:bCs/>
          <w:iCs/>
        </w:rPr>
        <w:t>2</w:t>
      </w:r>
    </w:p>
    <w:p w:rsidR="004B7815" w:rsidRPr="00412D00" w:rsidRDefault="004B7815" w:rsidP="0039504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hAnsi="Cambria" w:cs="Calibri"/>
          <w:b/>
          <w:bCs/>
          <w:iCs/>
        </w:rPr>
        <w:t xml:space="preserve">Coefficient : </w:t>
      </w:r>
      <w:r>
        <w:rPr>
          <w:rFonts w:ascii="Cambria" w:hAnsi="Cambria" w:cs="Calibri"/>
          <w:b/>
          <w:bCs/>
          <w:iCs/>
        </w:rPr>
        <w:t>1</w:t>
      </w:r>
    </w:p>
    <w:p w:rsidR="004B7815" w:rsidRPr="00412D00" w:rsidRDefault="004B7815" w:rsidP="004B7815">
      <w:pPr>
        <w:jc w:val="both"/>
        <w:rPr>
          <w:rFonts w:ascii="Cambria" w:hAnsi="Cambria" w:cs="Calibri"/>
          <w:b/>
        </w:rPr>
      </w:pPr>
    </w:p>
    <w:p w:rsidR="004B7815" w:rsidRPr="00412D00" w:rsidRDefault="004B7815" w:rsidP="004B7815">
      <w:pPr>
        <w:jc w:val="both"/>
        <w:rPr>
          <w:rFonts w:ascii="Cambria" w:hAnsi="Cambria" w:cs="Calibri"/>
          <w:b/>
          <w:u w:val="thick" w:color="F79646"/>
        </w:rPr>
      </w:pPr>
      <w:r w:rsidRPr="00412D00">
        <w:rPr>
          <w:rFonts w:ascii="Cambria" w:hAnsi="Cambria" w:cs="Calibri"/>
          <w:b/>
          <w:u w:val="thick" w:color="F79646"/>
        </w:rPr>
        <w:t xml:space="preserve">Objectifs de l’enseignement : </w:t>
      </w:r>
    </w:p>
    <w:p w:rsidR="004B7815" w:rsidRDefault="004B7815" w:rsidP="004B7815">
      <w:pPr>
        <w:jc w:val="both"/>
        <w:rPr>
          <w:rFonts w:ascii="Cambria" w:hAnsi="Cambria" w:cs="Calibri"/>
          <w:b/>
          <w:u w:val="thick" w:color="F79646"/>
        </w:rPr>
      </w:pPr>
      <w:r w:rsidRPr="005C672C">
        <w:rPr>
          <w:rFonts w:ascii="Cambria" w:hAnsi="Cambria"/>
          <w:bCs/>
          <w:iCs/>
          <w:color w:val="000000"/>
        </w:rPr>
        <w:t>Illustrer pratiquement</w:t>
      </w:r>
      <w:r>
        <w:rPr>
          <w:rFonts w:ascii="Cambria" w:hAnsi="Cambria"/>
          <w:bCs/>
          <w:iCs/>
          <w:color w:val="000000"/>
        </w:rPr>
        <w:t xml:space="preserve"> les connaissances acquises dans le cours de Résistance des matériaux / Mécanique des fluides.</w:t>
      </w:r>
    </w:p>
    <w:p w:rsidR="004B7815" w:rsidRPr="00412D00" w:rsidRDefault="004B7815" w:rsidP="004B7815">
      <w:pPr>
        <w:jc w:val="both"/>
        <w:rPr>
          <w:rFonts w:ascii="Cambria" w:hAnsi="Cambria" w:cs="Calibri"/>
          <w:b/>
          <w:u w:val="thick" w:color="F79646"/>
        </w:rPr>
      </w:pPr>
    </w:p>
    <w:p w:rsidR="004B7815" w:rsidRPr="00412D00" w:rsidRDefault="004B7815" w:rsidP="004B7815">
      <w:pPr>
        <w:jc w:val="both"/>
        <w:rPr>
          <w:rFonts w:ascii="Cambria" w:hAnsi="Cambria" w:cs="Calibri"/>
          <w:b/>
          <w:u w:val="thick" w:color="F79646"/>
        </w:rPr>
      </w:pPr>
      <w:r w:rsidRPr="00412D00">
        <w:rPr>
          <w:rFonts w:ascii="Cambria" w:hAnsi="Cambria" w:cs="Calibri"/>
          <w:b/>
          <w:u w:val="thick" w:color="F79646"/>
        </w:rPr>
        <w:t xml:space="preserve">Connaissances préalables recommandées : </w:t>
      </w:r>
    </w:p>
    <w:p w:rsidR="004B7815" w:rsidRDefault="008D4CD2" w:rsidP="008D4CD2">
      <w:pPr>
        <w:spacing w:line="360" w:lineRule="auto"/>
        <w:jc w:val="both"/>
        <w:rPr>
          <w:rFonts w:ascii="Cambria" w:hAnsi="Cambria"/>
        </w:rPr>
      </w:pPr>
      <w:r>
        <w:rPr>
          <w:rFonts w:ascii="Cambria" w:hAnsi="Cambria"/>
        </w:rPr>
        <w:t xml:space="preserve">MDF, </w:t>
      </w:r>
      <w:r w:rsidR="004B7815">
        <w:rPr>
          <w:rFonts w:ascii="Cambria" w:hAnsi="Cambria"/>
        </w:rPr>
        <w:t>Résistance des matériaux.</w:t>
      </w:r>
    </w:p>
    <w:p w:rsidR="004B7815" w:rsidRPr="00412D00" w:rsidRDefault="004B7815" w:rsidP="004B7815">
      <w:pPr>
        <w:spacing w:line="360" w:lineRule="auto"/>
        <w:jc w:val="both"/>
        <w:rPr>
          <w:rFonts w:ascii="Cambria" w:hAnsi="Cambria"/>
        </w:rPr>
      </w:pPr>
    </w:p>
    <w:p w:rsidR="008D4CD2" w:rsidRDefault="004B7815" w:rsidP="004B7815">
      <w:pPr>
        <w:jc w:val="both"/>
        <w:rPr>
          <w:rFonts w:ascii="Cambria" w:hAnsi="Cambria" w:cs="Calibri"/>
          <w:b/>
          <w:u w:val="thick" w:color="F79646"/>
        </w:rPr>
      </w:pPr>
      <w:r w:rsidRPr="00412D00">
        <w:rPr>
          <w:rFonts w:ascii="Cambria" w:hAnsi="Cambria" w:cs="Calibri"/>
          <w:b/>
          <w:u w:val="thick" w:color="F79646"/>
        </w:rPr>
        <w:t>Contenu de la matière : </w:t>
      </w:r>
      <w:r w:rsidR="001E7A09" w:rsidRPr="001E7A09">
        <w:rPr>
          <w:rFonts w:ascii="Cambria" w:hAnsi="Cambria" w:cs="Calibri"/>
          <w:bCs/>
        </w:rPr>
        <w:t>selon les moyens existants</w:t>
      </w:r>
    </w:p>
    <w:p w:rsidR="004B7815" w:rsidRDefault="008D4CD2" w:rsidP="004B7815">
      <w:pPr>
        <w:jc w:val="both"/>
        <w:rPr>
          <w:rFonts w:ascii="Cambria" w:hAnsi="Cambria" w:cs="Calibri"/>
          <w:b/>
          <w:u w:val="thick" w:color="F79646"/>
        </w:rPr>
      </w:pPr>
      <w:r>
        <w:rPr>
          <w:rFonts w:ascii="Cambria" w:hAnsi="Cambria" w:cs="Calibri"/>
          <w:b/>
          <w:u w:val="thick" w:color="F79646"/>
        </w:rPr>
        <w:t xml:space="preserve"> TP MDF</w:t>
      </w:r>
    </w:p>
    <w:p w:rsidR="008D4CD2" w:rsidRPr="00C47983" w:rsidRDefault="008D4CD2" w:rsidP="00F5115C">
      <w:pPr>
        <w:pStyle w:val="Paragraphedeliste"/>
        <w:numPr>
          <w:ilvl w:val="0"/>
          <w:numId w:val="11"/>
        </w:numPr>
        <w:rPr>
          <w:rFonts w:asciiTheme="majorHAnsi" w:eastAsia="Times New Roman" w:hAnsiTheme="majorHAnsi"/>
          <w:lang w:eastAsia="fr-FR"/>
        </w:rPr>
      </w:pPr>
      <w:r w:rsidRPr="00C47983">
        <w:rPr>
          <w:rFonts w:asciiTheme="majorHAnsi" w:eastAsia="Times New Roman" w:hAnsiTheme="majorHAnsi"/>
          <w:lang w:eastAsia="fr-FR"/>
        </w:rPr>
        <w:t>Mesure de débit</w:t>
      </w:r>
    </w:p>
    <w:p w:rsidR="008D4CD2" w:rsidRPr="00C47983" w:rsidRDefault="008D4CD2" w:rsidP="00F5115C">
      <w:pPr>
        <w:numPr>
          <w:ilvl w:val="0"/>
          <w:numId w:val="11"/>
        </w:numPr>
        <w:spacing w:before="100" w:beforeAutospacing="1" w:after="100" w:afterAutospacing="1"/>
        <w:rPr>
          <w:rFonts w:asciiTheme="majorHAnsi" w:eastAsia="Times New Roman" w:hAnsiTheme="majorHAnsi"/>
          <w:lang w:eastAsia="fr-FR"/>
        </w:rPr>
      </w:pPr>
      <w:r w:rsidRPr="00C47983">
        <w:rPr>
          <w:rFonts w:asciiTheme="majorHAnsi" w:eastAsia="Times New Roman" w:hAnsiTheme="majorHAnsi"/>
          <w:lang w:eastAsia="fr-FR"/>
        </w:rPr>
        <w:t>viscosité</w:t>
      </w:r>
    </w:p>
    <w:p w:rsidR="008D4CD2" w:rsidRPr="00C47983" w:rsidRDefault="008D4CD2" w:rsidP="00F5115C">
      <w:pPr>
        <w:numPr>
          <w:ilvl w:val="0"/>
          <w:numId w:val="11"/>
        </w:numPr>
        <w:spacing w:before="100" w:beforeAutospacing="1" w:after="100" w:afterAutospacing="1"/>
        <w:rPr>
          <w:rFonts w:asciiTheme="majorHAnsi" w:eastAsia="Times New Roman" w:hAnsiTheme="majorHAnsi"/>
          <w:lang w:eastAsia="fr-FR"/>
        </w:rPr>
      </w:pPr>
      <w:r w:rsidRPr="00C47983">
        <w:rPr>
          <w:rFonts w:asciiTheme="majorHAnsi" w:eastAsia="Times New Roman" w:hAnsiTheme="majorHAnsi"/>
          <w:lang w:eastAsia="fr-FR"/>
        </w:rPr>
        <w:t>Etude Du Centre De Poussée</w:t>
      </w:r>
    </w:p>
    <w:p w:rsidR="008D4CD2" w:rsidRPr="00C47983" w:rsidRDefault="008D4CD2" w:rsidP="00F5115C">
      <w:pPr>
        <w:numPr>
          <w:ilvl w:val="0"/>
          <w:numId w:val="11"/>
        </w:numPr>
        <w:spacing w:before="100" w:beforeAutospacing="1" w:after="100" w:afterAutospacing="1"/>
        <w:rPr>
          <w:rFonts w:asciiTheme="majorHAnsi" w:eastAsia="Times New Roman" w:hAnsiTheme="majorHAnsi"/>
          <w:lang w:eastAsia="fr-FR"/>
        </w:rPr>
      </w:pPr>
      <w:r w:rsidRPr="00C47983">
        <w:rPr>
          <w:rFonts w:asciiTheme="majorHAnsi" w:eastAsia="Times New Roman" w:hAnsiTheme="majorHAnsi"/>
          <w:lang w:eastAsia="fr-FR"/>
        </w:rPr>
        <w:t>Statique Des Fluides</w:t>
      </w:r>
    </w:p>
    <w:p w:rsidR="008D4CD2" w:rsidRPr="00C47983" w:rsidRDefault="008D4CD2" w:rsidP="00F5115C">
      <w:pPr>
        <w:numPr>
          <w:ilvl w:val="0"/>
          <w:numId w:val="11"/>
        </w:numPr>
        <w:spacing w:before="100" w:beforeAutospacing="1" w:after="100" w:afterAutospacing="1"/>
        <w:rPr>
          <w:rFonts w:asciiTheme="majorHAnsi" w:eastAsia="Times New Roman" w:hAnsiTheme="majorHAnsi"/>
          <w:lang w:eastAsia="fr-FR"/>
        </w:rPr>
      </w:pPr>
      <w:r w:rsidRPr="00C47983">
        <w:rPr>
          <w:rFonts w:asciiTheme="majorHAnsi" w:eastAsia="Times New Roman" w:hAnsiTheme="majorHAnsi"/>
          <w:lang w:eastAsia="fr-FR"/>
        </w:rPr>
        <w:t>écoulement autour d'un obstacle</w:t>
      </w:r>
    </w:p>
    <w:p w:rsidR="008D4CD2" w:rsidRPr="00C47983" w:rsidRDefault="008D4CD2" w:rsidP="00F5115C">
      <w:pPr>
        <w:pStyle w:val="Paragraphedeliste"/>
        <w:numPr>
          <w:ilvl w:val="0"/>
          <w:numId w:val="11"/>
        </w:numPr>
        <w:rPr>
          <w:rFonts w:asciiTheme="majorHAnsi" w:eastAsia="Times New Roman" w:hAnsiTheme="majorHAnsi"/>
          <w:lang w:eastAsia="fr-FR"/>
        </w:rPr>
      </w:pPr>
      <w:r w:rsidRPr="00C47983">
        <w:rPr>
          <w:rFonts w:asciiTheme="majorHAnsi" w:eastAsia="Times New Roman" w:hAnsiTheme="majorHAnsi"/>
          <w:lang w:eastAsia="fr-FR"/>
        </w:rPr>
        <w:t>Impulsion d’un jet</w:t>
      </w:r>
    </w:p>
    <w:p w:rsidR="008D4CD2" w:rsidRPr="00C47983" w:rsidRDefault="008D4CD2" w:rsidP="00F5115C">
      <w:pPr>
        <w:pStyle w:val="Paragraphedeliste"/>
        <w:numPr>
          <w:ilvl w:val="0"/>
          <w:numId w:val="11"/>
        </w:numPr>
        <w:rPr>
          <w:rFonts w:asciiTheme="majorHAnsi" w:eastAsia="Times New Roman" w:hAnsiTheme="majorHAnsi"/>
          <w:lang w:eastAsia="fr-FR"/>
        </w:rPr>
      </w:pPr>
      <w:r w:rsidRPr="00C47983">
        <w:rPr>
          <w:rFonts w:asciiTheme="majorHAnsi" w:eastAsia="Times New Roman" w:hAnsiTheme="majorHAnsi"/>
          <w:lang w:eastAsia="fr-FR"/>
        </w:rPr>
        <w:t>Pertes de charge et profils de vitesse</w:t>
      </w:r>
    </w:p>
    <w:p w:rsidR="008D4CD2" w:rsidRPr="00C47983" w:rsidRDefault="008D4CD2" w:rsidP="00F5115C">
      <w:pPr>
        <w:pStyle w:val="Paragraphedeliste"/>
        <w:numPr>
          <w:ilvl w:val="0"/>
          <w:numId w:val="11"/>
        </w:numPr>
        <w:jc w:val="both"/>
        <w:rPr>
          <w:rFonts w:asciiTheme="majorHAnsi" w:hAnsiTheme="majorHAnsi"/>
        </w:rPr>
      </w:pPr>
      <w:r w:rsidRPr="00C47983">
        <w:rPr>
          <w:rFonts w:asciiTheme="majorHAnsi" w:hAnsiTheme="majorHAnsi"/>
        </w:rPr>
        <w:t>Etude de l’influence du champ de pression sur un palier hydrodynamique</w:t>
      </w:r>
    </w:p>
    <w:p w:rsidR="008D4CD2" w:rsidRPr="008D4CD2" w:rsidRDefault="008D4CD2" w:rsidP="00F5115C">
      <w:pPr>
        <w:pStyle w:val="Paragraphedeliste"/>
        <w:numPr>
          <w:ilvl w:val="0"/>
          <w:numId w:val="11"/>
        </w:numPr>
        <w:jc w:val="both"/>
        <w:rPr>
          <w:rFonts w:asciiTheme="majorHAnsi" w:hAnsiTheme="majorHAnsi"/>
          <w:bCs/>
          <w:iCs/>
          <w:color w:val="000000"/>
        </w:rPr>
      </w:pPr>
      <w:r w:rsidRPr="00C47983">
        <w:rPr>
          <w:rFonts w:asciiTheme="majorHAnsi" w:hAnsiTheme="majorHAnsi"/>
        </w:rPr>
        <w:t>Effet de l’inclinaison d’un patin plan sur la distribution de la pression</w:t>
      </w:r>
    </w:p>
    <w:p w:rsidR="008D4CD2" w:rsidRDefault="008D4CD2" w:rsidP="001E7A09">
      <w:pPr>
        <w:jc w:val="both"/>
        <w:rPr>
          <w:rFonts w:ascii="Cambria" w:hAnsi="Cambria" w:cs="Calibri"/>
          <w:b/>
          <w:u w:val="thick" w:color="F79646"/>
        </w:rPr>
      </w:pPr>
      <w:r>
        <w:rPr>
          <w:rFonts w:ascii="Cambria" w:hAnsi="Cambria" w:cs="Calibri"/>
          <w:b/>
          <w:u w:val="thick" w:color="F79646"/>
        </w:rPr>
        <w:t xml:space="preserve">TP </w:t>
      </w:r>
      <w:r w:rsidR="001E7A09">
        <w:rPr>
          <w:rFonts w:ascii="Cambria" w:hAnsi="Cambria" w:cs="Calibri"/>
          <w:b/>
          <w:u w:val="thick" w:color="F79646"/>
        </w:rPr>
        <w:t>RDM</w:t>
      </w:r>
    </w:p>
    <w:p w:rsidR="00B7132F" w:rsidRPr="00B23307" w:rsidRDefault="00B15D74" w:rsidP="00F5115C">
      <w:pPr>
        <w:pStyle w:val="Paragraphedeliste"/>
        <w:numPr>
          <w:ilvl w:val="0"/>
          <w:numId w:val="12"/>
        </w:numPr>
        <w:jc w:val="both"/>
        <w:rPr>
          <w:rFonts w:asciiTheme="majorHAnsi" w:hAnsiTheme="majorHAnsi" w:cs="Calibri"/>
          <w:b/>
          <w:u w:val="thick" w:color="F79646"/>
        </w:rPr>
      </w:pPr>
      <w:r w:rsidRPr="00B23307">
        <w:rPr>
          <w:rFonts w:asciiTheme="majorHAnsi" w:hAnsiTheme="majorHAnsi"/>
        </w:rPr>
        <w:t>Poutre triangulée</w:t>
      </w:r>
    </w:p>
    <w:p w:rsidR="00B15D74" w:rsidRPr="00B23307" w:rsidRDefault="00B15D74" w:rsidP="00F5115C">
      <w:pPr>
        <w:pStyle w:val="Paragraphedeliste"/>
        <w:numPr>
          <w:ilvl w:val="0"/>
          <w:numId w:val="12"/>
        </w:numPr>
        <w:rPr>
          <w:rFonts w:asciiTheme="majorHAnsi" w:eastAsia="Times New Roman" w:hAnsiTheme="majorHAnsi" w:cs="Arial"/>
          <w:lang w:eastAsia="fr-FR"/>
        </w:rPr>
      </w:pPr>
      <w:r w:rsidRPr="00B23307">
        <w:rPr>
          <w:rFonts w:asciiTheme="majorHAnsi" w:eastAsia="Times New Roman" w:hAnsiTheme="majorHAnsi" w:cs="Arial"/>
          <w:lang w:eastAsia="fr-FR"/>
        </w:rPr>
        <w:t xml:space="preserve">Déplacements transversaux dans une poutre - Flexion </w:t>
      </w:r>
    </w:p>
    <w:p w:rsidR="00B15D74" w:rsidRPr="00B23307" w:rsidRDefault="00B15D74" w:rsidP="00F5115C">
      <w:pPr>
        <w:pStyle w:val="Paragraphedeliste"/>
        <w:numPr>
          <w:ilvl w:val="0"/>
          <w:numId w:val="12"/>
        </w:numPr>
        <w:rPr>
          <w:rFonts w:asciiTheme="majorHAnsi" w:eastAsia="Times New Roman" w:hAnsiTheme="majorHAnsi" w:cs="Arial"/>
          <w:lang w:eastAsia="fr-FR"/>
        </w:rPr>
      </w:pPr>
      <w:r w:rsidRPr="00B23307">
        <w:rPr>
          <w:rFonts w:asciiTheme="majorHAnsi" w:eastAsia="Times New Roman" w:hAnsiTheme="majorHAnsi" w:cs="Arial"/>
          <w:lang w:eastAsia="fr-FR"/>
        </w:rPr>
        <w:t xml:space="preserve">Moments fléchissant &amp; Contraintes normales - Flexion </w:t>
      </w:r>
    </w:p>
    <w:p w:rsidR="00B15D74" w:rsidRPr="009D5E8B" w:rsidRDefault="00CB483A" w:rsidP="00F5115C">
      <w:pPr>
        <w:pStyle w:val="Paragraphedeliste"/>
        <w:numPr>
          <w:ilvl w:val="0"/>
          <w:numId w:val="12"/>
        </w:numPr>
        <w:jc w:val="both"/>
        <w:rPr>
          <w:rFonts w:asciiTheme="majorHAnsi" w:hAnsiTheme="majorHAnsi" w:cs="Calibri"/>
          <w:b/>
          <w:u w:val="thick" w:color="F79646"/>
        </w:rPr>
      </w:pPr>
      <w:r w:rsidRPr="00B23307">
        <w:rPr>
          <w:rFonts w:asciiTheme="majorHAnsi" w:hAnsiTheme="majorHAnsi"/>
        </w:rPr>
        <w:t>Flambement</w:t>
      </w:r>
    </w:p>
    <w:p w:rsidR="009D5E8B" w:rsidRPr="009D5E8B" w:rsidRDefault="009D5E8B" w:rsidP="00F5115C">
      <w:pPr>
        <w:pStyle w:val="Paragraphedeliste"/>
        <w:numPr>
          <w:ilvl w:val="0"/>
          <w:numId w:val="12"/>
        </w:numPr>
        <w:jc w:val="both"/>
        <w:rPr>
          <w:rFonts w:asciiTheme="majorHAnsi" w:hAnsiTheme="majorHAnsi" w:cs="Calibri"/>
          <w:b/>
          <w:u w:val="thick" w:color="F79646"/>
        </w:rPr>
      </w:pPr>
      <w:r>
        <w:rPr>
          <w:rFonts w:asciiTheme="majorHAnsi" w:hAnsiTheme="majorHAnsi"/>
        </w:rPr>
        <w:t>Systèmes hyperstatiques</w:t>
      </w:r>
    </w:p>
    <w:p w:rsidR="009D5E8B" w:rsidRPr="00B23307" w:rsidRDefault="009D5E8B" w:rsidP="00F5115C">
      <w:pPr>
        <w:pStyle w:val="Paragraphedeliste"/>
        <w:numPr>
          <w:ilvl w:val="0"/>
          <w:numId w:val="12"/>
        </w:numPr>
        <w:jc w:val="both"/>
        <w:rPr>
          <w:rFonts w:asciiTheme="majorHAnsi" w:hAnsiTheme="majorHAnsi" w:cs="Calibri"/>
          <w:b/>
          <w:u w:val="thick" w:color="F79646"/>
        </w:rPr>
      </w:pPr>
      <w:r>
        <w:rPr>
          <w:rFonts w:asciiTheme="majorHAnsi" w:hAnsiTheme="majorHAnsi"/>
        </w:rPr>
        <w:t>Autres….</w:t>
      </w:r>
    </w:p>
    <w:p w:rsidR="00B23307" w:rsidRPr="00B23307" w:rsidRDefault="00B23307" w:rsidP="00B23307">
      <w:pPr>
        <w:jc w:val="both"/>
        <w:rPr>
          <w:rFonts w:asciiTheme="majorHAnsi" w:hAnsiTheme="majorHAnsi" w:cs="Calibri"/>
          <w:b/>
          <w:u w:val="thick" w:color="F79646"/>
        </w:rPr>
      </w:pPr>
    </w:p>
    <w:p w:rsidR="00B7132F" w:rsidRPr="00412D00" w:rsidRDefault="00B7132F" w:rsidP="004B7815">
      <w:pPr>
        <w:jc w:val="both"/>
        <w:rPr>
          <w:rFonts w:ascii="Cambria" w:hAnsi="Cambria" w:cs="Arial"/>
          <w:b/>
        </w:rPr>
      </w:pPr>
    </w:p>
    <w:p w:rsidR="004B7815" w:rsidRPr="00412D00" w:rsidRDefault="004B7815" w:rsidP="004B7815">
      <w:pPr>
        <w:jc w:val="both"/>
        <w:rPr>
          <w:rFonts w:ascii="Cambria" w:hAnsi="Cambria" w:cs="Arial"/>
        </w:rPr>
      </w:pPr>
      <w:r w:rsidRPr="00412D00">
        <w:rPr>
          <w:rFonts w:ascii="Cambria" w:hAnsi="Cambria" w:cs="Arial"/>
          <w:b/>
          <w:u w:val="thick" w:color="F79646"/>
        </w:rPr>
        <w:t xml:space="preserve">Mode d’évaluation : </w:t>
      </w:r>
      <w:r w:rsidRPr="00712009">
        <w:rPr>
          <w:rFonts w:ascii="Cambria" w:hAnsi="Cambria" w:cs="Arial"/>
        </w:rPr>
        <w:t>Contrôle</w:t>
      </w:r>
      <w:r w:rsidRPr="00712009">
        <w:rPr>
          <w:rFonts w:ascii="Cambria" w:eastAsia="Calibri" w:hAnsi="Cambria" w:cs="Calibri"/>
          <w:bCs/>
          <w:color w:val="000000"/>
        </w:rPr>
        <w:t xml:space="preserve"> Continu : 10</w:t>
      </w:r>
      <w:r w:rsidRPr="00712009">
        <w:rPr>
          <w:rFonts w:ascii="Cambria" w:eastAsia="Calibri" w:hAnsi="Cambria"/>
          <w:color w:val="000000"/>
        </w:rPr>
        <w:t>0%.</w:t>
      </w:r>
    </w:p>
    <w:p w:rsidR="004B7815" w:rsidRPr="00412D00" w:rsidRDefault="004B7815" w:rsidP="004B7815">
      <w:pPr>
        <w:jc w:val="both"/>
        <w:rPr>
          <w:rFonts w:ascii="Cambria" w:hAnsi="Cambria" w:cs="Arial"/>
          <w:b/>
        </w:rPr>
      </w:pPr>
    </w:p>
    <w:p w:rsidR="004B7815" w:rsidRPr="00412D00" w:rsidRDefault="004B7815" w:rsidP="004B7815">
      <w:pPr>
        <w:jc w:val="both"/>
        <w:rPr>
          <w:rFonts w:ascii="Cambria" w:hAnsi="Cambria" w:cs="Arial"/>
          <w:iCs/>
          <w:u w:val="thick" w:color="F79646"/>
        </w:rPr>
      </w:pPr>
      <w:r w:rsidRPr="00412D00">
        <w:rPr>
          <w:rFonts w:ascii="Cambria" w:hAnsi="Cambria" w:cs="Arial"/>
          <w:b/>
          <w:u w:val="thick" w:color="F79646"/>
        </w:rPr>
        <w:t xml:space="preserve">Références bibliographiques </w:t>
      </w:r>
      <w:r w:rsidRPr="00412D00">
        <w:rPr>
          <w:rFonts w:ascii="Cambria" w:hAnsi="Cambria" w:cs="Arial"/>
          <w:iCs/>
          <w:u w:val="thick" w:color="F79646"/>
        </w:rPr>
        <w:t>:</w:t>
      </w:r>
    </w:p>
    <w:p w:rsidR="004B7815" w:rsidRPr="00412D00" w:rsidRDefault="004B7815" w:rsidP="004B7815">
      <w:pPr>
        <w:jc w:val="both"/>
        <w:rPr>
          <w:rFonts w:ascii="Cambria" w:hAnsi="Cambria" w:cs="Arial"/>
          <w:b/>
        </w:rPr>
      </w:pPr>
    </w:p>
    <w:p w:rsidR="004B7815" w:rsidRDefault="004B7815" w:rsidP="004B7815">
      <w:pPr>
        <w:jc w:val="both"/>
        <w:rPr>
          <w:rFonts w:ascii="Cambria" w:hAnsi="Cambria" w:cs="Arial"/>
          <w:b/>
        </w:rPr>
      </w:pPr>
    </w:p>
    <w:p w:rsidR="004B7815" w:rsidRDefault="004B7815" w:rsidP="004B7815">
      <w:pPr>
        <w:jc w:val="both"/>
        <w:rPr>
          <w:rFonts w:ascii="Cambria" w:hAnsi="Cambria" w:cs="Arial"/>
          <w:b/>
        </w:rPr>
      </w:pPr>
    </w:p>
    <w:p w:rsidR="004B7815" w:rsidRDefault="004B7815" w:rsidP="004B7815">
      <w:pPr>
        <w:jc w:val="both"/>
        <w:rPr>
          <w:rFonts w:ascii="Cambria" w:hAnsi="Cambria" w:cs="Arial"/>
          <w:b/>
        </w:rPr>
      </w:pPr>
    </w:p>
    <w:p w:rsidR="004B7815" w:rsidRDefault="004B7815" w:rsidP="004B7815">
      <w:pPr>
        <w:jc w:val="both"/>
        <w:rPr>
          <w:rFonts w:ascii="Cambria" w:hAnsi="Cambria" w:cs="Arial"/>
          <w:b/>
        </w:rPr>
      </w:pPr>
    </w:p>
    <w:p w:rsidR="004B7815" w:rsidRDefault="004B7815" w:rsidP="004B7815">
      <w:pPr>
        <w:jc w:val="both"/>
        <w:rPr>
          <w:rFonts w:ascii="Cambria" w:hAnsi="Cambria" w:cs="Arial"/>
          <w:b/>
        </w:rPr>
      </w:pPr>
    </w:p>
    <w:p w:rsidR="004B7815" w:rsidRDefault="004B7815" w:rsidP="004B7815">
      <w:pPr>
        <w:jc w:val="both"/>
        <w:rPr>
          <w:rFonts w:ascii="Cambria" w:hAnsi="Cambria" w:cs="Arial"/>
          <w:b/>
        </w:rPr>
      </w:pPr>
    </w:p>
    <w:p w:rsidR="003104D1" w:rsidRDefault="003104D1" w:rsidP="004B7815">
      <w:pPr>
        <w:jc w:val="both"/>
        <w:rPr>
          <w:rFonts w:ascii="Cambria" w:hAnsi="Cambria" w:cs="Arial"/>
          <w:b/>
        </w:rPr>
      </w:pPr>
    </w:p>
    <w:p w:rsidR="000F7EB0" w:rsidRDefault="000F7EB0" w:rsidP="004B7815">
      <w:pPr>
        <w:jc w:val="both"/>
        <w:rPr>
          <w:rFonts w:ascii="Cambria" w:hAnsi="Cambria" w:cs="Arial"/>
          <w:b/>
        </w:rPr>
        <w:sectPr w:rsidR="000F7EB0"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4B7815" w:rsidRPr="00712009" w:rsidRDefault="004B7815" w:rsidP="003104D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rPr>
      </w:pPr>
      <w:r w:rsidRPr="00712009">
        <w:rPr>
          <w:rFonts w:ascii="Cambria" w:hAnsi="Cambria" w:cs="Calibri"/>
          <w:b/>
        </w:rPr>
        <w:lastRenderedPageBreak/>
        <w:t>Semestre : 1</w:t>
      </w:r>
    </w:p>
    <w:p w:rsidR="004B7815" w:rsidRPr="00712009" w:rsidRDefault="004B7815" w:rsidP="003104D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Unité d’enseignement : UEM 1.1  </w:t>
      </w:r>
    </w:p>
    <w:p w:rsidR="004B7815" w:rsidRPr="00712009" w:rsidRDefault="004B7815" w:rsidP="003104D1">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sidRPr="00712009">
        <w:rPr>
          <w:rFonts w:ascii="Cambria" w:eastAsia="Calibri" w:hAnsi="Cambria"/>
          <w:b/>
          <w:bCs/>
        </w:rPr>
        <w:t>Techniques de fabrication conventionnelles et avancées</w:t>
      </w:r>
    </w:p>
    <w:p w:rsidR="004B7815" w:rsidRPr="00712009" w:rsidRDefault="004B7815" w:rsidP="003104D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eastAsia="Calibri" w:hAnsi="Cambria" w:cs="Arial"/>
          <w:b/>
          <w:bCs/>
          <w:lang w:eastAsia="en-US"/>
        </w:rPr>
        <w:t>VHS : 45h (cours : 01h30, TP : 01h30)</w:t>
      </w:r>
    </w:p>
    <w:p w:rsidR="004B7815" w:rsidRPr="00712009" w:rsidRDefault="004B7815" w:rsidP="003104D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Crédits : 4</w:t>
      </w:r>
    </w:p>
    <w:p w:rsidR="004B7815" w:rsidRPr="00712009" w:rsidRDefault="004B7815" w:rsidP="003104D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Coefficient : 2</w:t>
      </w:r>
    </w:p>
    <w:p w:rsidR="004B7815" w:rsidRDefault="004B7815" w:rsidP="004B7815">
      <w:pPr>
        <w:jc w:val="both"/>
        <w:rPr>
          <w:rFonts w:ascii="Cambria" w:hAnsi="Cambria" w:cs="Calibri"/>
          <w:b/>
          <w:u w:val="thick" w:color="F79646"/>
        </w:rPr>
      </w:pPr>
    </w:p>
    <w:p w:rsidR="004B7815" w:rsidRDefault="004B7815" w:rsidP="004B7815">
      <w:pPr>
        <w:jc w:val="both"/>
        <w:rPr>
          <w:rFonts w:ascii="Cambria" w:hAnsi="Cambria" w:cs="Calibri"/>
          <w:b/>
          <w:u w:val="thick" w:color="F79646"/>
        </w:rPr>
      </w:pPr>
      <w:r w:rsidRPr="00412D00">
        <w:rPr>
          <w:rFonts w:ascii="Cambria" w:hAnsi="Cambria" w:cs="Calibri"/>
          <w:b/>
          <w:u w:val="thick" w:color="F79646"/>
        </w:rPr>
        <w:t xml:space="preserve">Objectifs de l’enseignement : </w:t>
      </w:r>
    </w:p>
    <w:p w:rsidR="004B7815" w:rsidRPr="00606262" w:rsidRDefault="004B7815" w:rsidP="004B7815">
      <w:pPr>
        <w:jc w:val="both"/>
        <w:rPr>
          <w:rFonts w:ascii="Cambria" w:hAnsi="Cambria" w:cs="Calibri"/>
          <w:b/>
        </w:rPr>
      </w:pPr>
      <w:r w:rsidRPr="00606262">
        <w:rPr>
          <w:rFonts w:ascii="Cambria" w:hAnsi="Cambria" w:cs="Calibri"/>
          <w:bCs/>
        </w:rPr>
        <w:t xml:space="preserve">L'objectif de cet enseignement est de faire apprendre à l'étudiant les différents </w:t>
      </w:r>
      <w:r w:rsidR="00712009" w:rsidRPr="00606262">
        <w:rPr>
          <w:rFonts w:ascii="Cambria" w:hAnsi="Cambria" w:cs="Calibri"/>
          <w:bCs/>
        </w:rPr>
        <w:t>procédés</w:t>
      </w:r>
      <w:r w:rsidRPr="00606262">
        <w:rPr>
          <w:rFonts w:ascii="Cambria" w:hAnsi="Cambria" w:cs="Calibri"/>
          <w:bCs/>
        </w:rPr>
        <w:t xml:space="preserve"> d'obtention des pièces</w:t>
      </w:r>
      <w:r w:rsidR="0093282F">
        <w:rPr>
          <w:rFonts w:ascii="Cambria" w:hAnsi="Cambria" w:cs="Calibri"/>
          <w:bCs/>
        </w:rPr>
        <w:t>.</w:t>
      </w:r>
    </w:p>
    <w:p w:rsidR="004B7815" w:rsidRPr="00606262" w:rsidRDefault="004B7815" w:rsidP="004B7815">
      <w:pPr>
        <w:jc w:val="both"/>
        <w:rPr>
          <w:rFonts w:ascii="Cambria" w:hAnsi="Cambria" w:cs="Calibri"/>
          <w:bCs/>
        </w:rPr>
      </w:pPr>
      <w:r w:rsidRPr="00606262">
        <w:rPr>
          <w:rFonts w:ascii="Cambria" w:hAnsi="Cambria" w:cs="Calibri"/>
          <w:bCs/>
        </w:rPr>
        <w:t>Ouvrir à l'étudiant un autre horizon de techniques qui sont nécessaires pour le façonnage des pièces particulaires.</w:t>
      </w:r>
    </w:p>
    <w:p w:rsidR="004B7815" w:rsidRPr="00606262" w:rsidRDefault="004B7815" w:rsidP="004B7815">
      <w:pPr>
        <w:jc w:val="both"/>
        <w:rPr>
          <w:rFonts w:ascii="Cambria" w:hAnsi="Cambria"/>
        </w:rPr>
      </w:pPr>
    </w:p>
    <w:p w:rsidR="004B7815" w:rsidRPr="00412D00" w:rsidRDefault="004B7815" w:rsidP="004B7815">
      <w:pPr>
        <w:jc w:val="both"/>
        <w:rPr>
          <w:rFonts w:ascii="Cambria" w:hAnsi="Cambria" w:cs="Calibri"/>
          <w:b/>
          <w:u w:val="thick" w:color="F79646"/>
        </w:rPr>
      </w:pPr>
      <w:r w:rsidRPr="00412D00">
        <w:rPr>
          <w:rFonts w:ascii="Cambria" w:hAnsi="Cambria" w:cs="Calibri"/>
          <w:b/>
          <w:u w:val="thick" w:color="F79646"/>
        </w:rPr>
        <w:t>Connaissances préalables recommandées :</w:t>
      </w:r>
    </w:p>
    <w:p w:rsidR="004B7815" w:rsidRPr="00412D00" w:rsidRDefault="00CB483A" w:rsidP="004B7815">
      <w:pPr>
        <w:jc w:val="both"/>
        <w:rPr>
          <w:rFonts w:ascii="Cambria" w:hAnsi="Cambria"/>
          <w:iCs/>
        </w:rPr>
      </w:pPr>
      <w:r>
        <w:rPr>
          <w:rFonts w:ascii="Cambria" w:hAnsi="Cambria"/>
          <w:iCs/>
        </w:rPr>
        <w:t>Dessin industriel, mécanique générale</w:t>
      </w:r>
    </w:p>
    <w:p w:rsidR="004B7815" w:rsidRDefault="004B7815" w:rsidP="004B7815">
      <w:pPr>
        <w:jc w:val="both"/>
        <w:rPr>
          <w:rFonts w:ascii="Cambria" w:hAnsi="Cambria" w:cs="Calibri"/>
          <w:b/>
          <w:u w:val="thick" w:color="F79646"/>
        </w:rPr>
      </w:pPr>
      <w:r>
        <w:rPr>
          <w:rFonts w:ascii="Cambria" w:hAnsi="Cambria" w:cs="Calibri"/>
          <w:b/>
          <w:u w:val="thick" w:color="F79646"/>
        </w:rPr>
        <w:t>Contenu de la matière :</w:t>
      </w:r>
    </w:p>
    <w:p w:rsidR="004B7815" w:rsidRDefault="004B7815" w:rsidP="004B7815">
      <w:pPr>
        <w:jc w:val="both"/>
        <w:rPr>
          <w:rFonts w:ascii="Cambria" w:hAnsi="Cambria" w:cs="Calibri"/>
          <w:b/>
          <w:u w:val="thick" w:color="F79646"/>
        </w:rPr>
      </w:pPr>
      <w:r>
        <w:rPr>
          <w:rFonts w:ascii="Cambria" w:hAnsi="Cambria" w:cs="Calibri"/>
          <w:b/>
          <w:u w:val="thick" w:color="F79646"/>
        </w:rPr>
        <w:t>Partie I</w:t>
      </w:r>
    </w:p>
    <w:p w:rsidR="001A6A17" w:rsidRDefault="001A6A17" w:rsidP="004B7815">
      <w:pPr>
        <w:jc w:val="both"/>
        <w:rPr>
          <w:rFonts w:ascii="Cambria" w:hAnsi="Cambria" w:cs="Calibri"/>
          <w:b/>
          <w:u w:val="thick" w:color="F79646"/>
        </w:rPr>
      </w:pPr>
    </w:p>
    <w:p w:rsidR="004B7815" w:rsidRPr="001A6A17" w:rsidRDefault="004B7815" w:rsidP="00F5115C">
      <w:pPr>
        <w:numPr>
          <w:ilvl w:val="0"/>
          <w:numId w:val="26"/>
        </w:numPr>
        <w:spacing w:line="276" w:lineRule="auto"/>
        <w:ind w:right="284"/>
        <w:jc w:val="both"/>
        <w:rPr>
          <w:rFonts w:ascii="Cambria" w:hAnsi="Cambria" w:cs="Calibri"/>
          <w:u w:val="thick" w:color="F79646"/>
        </w:rPr>
      </w:pPr>
      <w:r w:rsidRPr="001A6A17">
        <w:rPr>
          <w:rFonts w:ascii="Cambria" w:hAnsi="Cambria"/>
        </w:rPr>
        <w:t>Introduction</w:t>
      </w:r>
    </w:p>
    <w:p w:rsidR="004B7815" w:rsidRPr="001A6A17" w:rsidRDefault="004B7815" w:rsidP="00F5115C">
      <w:pPr>
        <w:numPr>
          <w:ilvl w:val="0"/>
          <w:numId w:val="26"/>
        </w:numPr>
        <w:spacing w:line="276" w:lineRule="auto"/>
        <w:ind w:right="284"/>
        <w:jc w:val="both"/>
        <w:rPr>
          <w:rFonts w:ascii="Cambria" w:hAnsi="Cambria" w:cs="Calibri"/>
          <w:u w:val="thick" w:color="F79646"/>
        </w:rPr>
      </w:pPr>
      <w:r w:rsidRPr="001A6A17">
        <w:rPr>
          <w:rFonts w:ascii="Cambria" w:hAnsi="Cambria" w:cs="Arial"/>
        </w:rPr>
        <w:t>Fonderie</w:t>
      </w:r>
    </w:p>
    <w:p w:rsidR="004B7815" w:rsidRPr="001A6A17" w:rsidRDefault="004B7815" w:rsidP="00F5115C">
      <w:pPr>
        <w:numPr>
          <w:ilvl w:val="0"/>
          <w:numId w:val="26"/>
        </w:numPr>
        <w:spacing w:line="276" w:lineRule="auto"/>
        <w:ind w:right="284"/>
        <w:jc w:val="both"/>
        <w:rPr>
          <w:rFonts w:ascii="Cambria" w:hAnsi="Cambria" w:cs="Calibri"/>
          <w:u w:val="thick" w:color="F79646"/>
        </w:rPr>
      </w:pPr>
      <w:r w:rsidRPr="001A6A17">
        <w:rPr>
          <w:rFonts w:ascii="Cambria" w:hAnsi="Cambria"/>
        </w:rPr>
        <w:t>M</w:t>
      </w:r>
      <w:r w:rsidRPr="001A6A17">
        <w:rPr>
          <w:rFonts w:ascii="Cambria" w:eastAsia="Times New Roman" w:hAnsi="Cambria" w:cs="Arial"/>
          <w:lang w:eastAsia="fr-FR"/>
        </w:rPr>
        <w:t>ise en forme par déformation plastique</w:t>
      </w:r>
    </w:p>
    <w:p w:rsidR="004B7815" w:rsidRPr="001A6A17" w:rsidRDefault="004B7815" w:rsidP="00F5115C">
      <w:pPr>
        <w:numPr>
          <w:ilvl w:val="0"/>
          <w:numId w:val="26"/>
        </w:numPr>
        <w:spacing w:line="276" w:lineRule="auto"/>
        <w:ind w:right="284"/>
        <w:jc w:val="both"/>
        <w:rPr>
          <w:rFonts w:ascii="Cambria" w:hAnsi="Cambria" w:cs="Calibri"/>
          <w:u w:val="thick" w:color="F79646"/>
        </w:rPr>
      </w:pPr>
      <w:r w:rsidRPr="001A6A17">
        <w:rPr>
          <w:rFonts w:ascii="Cambria" w:eastAsia="Times New Roman" w:hAnsi="Cambria" w:cs="Arial"/>
          <w:lang w:eastAsia="fr-FR"/>
        </w:rPr>
        <w:t>Formage des produits plats</w:t>
      </w:r>
    </w:p>
    <w:p w:rsidR="004B7815" w:rsidRPr="009D179B" w:rsidRDefault="004B7815" w:rsidP="00F5115C">
      <w:pPr>
        <w:numPr>
          <w:ilvl w:val="0"/>
          <w:numId w:val="26"/>
        </w:numPr>
        <w:spacing w:line="276" w:lineRule="auto"/>
        <w:ind w:right="284"/>
        <w:jc w:val="both"/>
        <w:rPr>
          <w:rFonts w:ascii="Cambria" w:hAnsi="Cambria" w:cs="Calibri"/>
        </w:rPr>
      </w:pPr>
      <w:r w:rsidRPr="001A6A17">
        <w:rPr>
          <w:rFonts w:ascii="Cambria" w:hAnsi="Cambria" w:cs="Calibri"/>
        </w:rPr>
        <w:t>Usinage</w:t>
      </w:r>
    </w:p>
    <w:p w:rsidR="004B7815" w:rsidRPr="009D179B" w:rsidRDefault="004B7815" w:rsidP="004B7815">
      <w:pPr>
        <w:jc w:val="both"/>
        <w:rPr>
          <w:rFonts w:ascii="Cambria" w:hAnsi="Cambria" w:cs="Calibri"/>
          <w:u w:val="thick" w:color="F79646"/>
        </w:rPr>
      </w:pPr>
    </w:p>
    <w:p w:rsidR="004B7815" w:rsidRPr="00412D00" w:rsidRDefault="004B7815" w:rsidP="004B7815">
      <w:pPr>
        <w:jc w:val="both"/>
        <w:rPr>
          <w:rFonts w:ascii="Cambria" w:hAnsi="Cambria" w:cs="Calibri"/>
          <w:b/>
          <w:u w:val="thick" w:color="F79646"/>
        </w:rPr>
      </w:pPr>
      <w:r>
        <w:rPr>
          <w:rFonts w:ascii="Cambria" w:hAnsi="Cambria" w:cs="Calibri"/>
          <w:b/>
          <w:u w:val="thick" w:color="F79646"/>
        </w:rPr>
        <w:t>Partie II</w:t>
      </w:r>
    </w:p>
    <w:p w:rsidR="004B7815" w:rsidRPr="00412D00" w:rsidRDefault="004B7815" w:rsidP="004B7815">
      <w:pPr>
        <w:jc w:val="right"/>
        <w:rPr>
          <w:rFonts w:ascii="Cambria" w:hAnsi="Cambria" w:cs="Calibri"/>
          <w:b/>
          <w:u w:val="thick" w:color="F79646"/>
        </w:rPr>
      </w:pPr>
    </w:p>
    <w:p w:rsidR="004B7815" w:rsidRPr="00BC7AB5" w:rsidRDefault="004B7815" w:rsidP="00F5115C">
      <w:pPr>
        <w:numPr>
          <w:ilvl w:val="0"/>
          <w:numId w:val="25"/>
        </w:numPr>
        <w:autoSpaceDE w:val="0"/>
        <w:autoSpaceDN w:val="0"/>
        <w:adjustRightInd w:val="0"/>
        <w:spacing w:line="276" w:lineRule="auto"/>
        <w:ind w:right="284"/>
        <w:rPr>
          <w:rFonts w:ascii="Cambria" w:hAnsi="Cambria"/>
        </w:rPr>
      </w:pPr>
      <w:r w:rsidRPr="00BC7AB5">
        <w:rPr>
          <w:rFonts w:ascii="Cambria" w:hAnsi="Cambria" w:cs="Arial"/>
        </w:rPr>
        <w:t>l’électroérosion</w:t>
      </w:r>
      <w:r w:rsidRPr="00BC7AB5">
        <w:rPr>
          <w:rFonts w:ascii="Cambria" w:hAnsi="Cambria"/>
        </w:rPr>
        <w:tab/>
      </w:r>
      <w:r w:rsidRPr="00BC7AB5">
        <w:rPr>
          <w:rFonts w:ascii="Cambria" w:hAnsi="Cambria"/>
        </w:rPr>
        <w:tab/>
      </w:r>
      <w:r w:rsidRPr="00BC7AB5">
        <w:rPr>
          <w:rFonts w:ascii="Cambria" w:hAnsi="Cambria"/>
        </w:rPr>
        <w:tab/>
      </w:r>
    </w:p>
    <w:p w:rsidR="004B7815" w:rsidRPr="00BC7AB5" w:rsidRDefault="004B7815" w:rsidP="00F5115C">
      <w:pPr>
        <w:numPr>
          <w:ilvl w:val="0"/>
          <w:numId w:val="25"/>
        </w:numPr>
        <w:autoSpaceDE w:val="0"/>
        <w:autoSpaceDN w:val="0"/>
        <w:adjustRightInd w:val="0"/>
        <w:spacing w:line="276" w:lineRule="auto"/>
        <w:ind w:right="284"/>
        <w:rPr>
          <w:rFonts w:ascii="Cambria" w:hAnsi="Cambria"/>
          <w:shd w:val="clear" w:color="auto" w:fill="FFFFFF"/>
        </w:rPr>
      </w:pPr>
      <w:r w:rsidRPr="00BC7AB5">
        <w:rPr>
          <w:rFonts w:ascii="Cambria" w:hAnsi="Cambria" w:cs="Arial"/>
        </w:rPr>
        <w:t>Le frittage.</w:t>
      </w:r>
      <w:r w:rsidRPr="00BC7AB5">
        <w:rPr>
          <w:rFonts w:ascii="Cambria" w:hAnsi="Cambria"/>
        </w:rPr>
        <w:tab/>
      </w:r>
      <w:r w:rsidRPr="00BC7AB5">
        <w:rPr>
          <w:rFonts w:ascii="Cambria" w:hAnsi="Cambria"/>
        </w:rPr>
        <w:tab/>
      </w:r>
    </w:p>
    <w:p w:rsidR="004B7815" w:rsidRPr="00BC7AB5" w:rsidRDefault="004B7815" w:rsidP="00F5115C">
      <w:pPr>
        <w:numPr>
          <w:ilvl w:val="0"/>
          <w:numId w:val="25"/>
        </w:numPr>
        <w:autoSpaceDE w:val="0"/>
        <w:autoSpaceDN w:val="0"/>
        <w:adjustRightInd w:val="0"/>
        <w:spacing w:line="276" w:lineRule="auto"/>
        <w:ind w:right="284"/>
        <w:rPr>
          <w:rFonts w:ascii="Cambria" w:hAnsi="Cambria" w:cs="Arial"/>
        </w:rPr>
      </w:pPr>
      <w:r w:rsidRPr="00BC7AB5">
        <w:rPr>
          <w:rFonts w:ascii="Cambria" w:hAnsi="Cambria" w:cs="Arial"/>
        </w:rPr>
        <w:t xml:space="preserve">L'usinage photochimique.                  </w:t>
      </w:r>
    </w:p>
    <w:p w:rsidR="004B7815" w:rsidRPr="00BC7AB5" w:rsidRDefault="004B7815" w:rsidP="00F5115C">
      <w:pPr>
        <w:numPr>
          <w:ilvl w:val="0"/>
          <w:numId w:val="25"/>
        </w:numPr>
        <w:autoSpaceDE w:val="0"/>
        <w:autoSpaceDN w:val="0"/>
        <w:adjustRightInd w:val="0"/>
        <w:spacing w:line="276" w:lineRule="auto"/>
        <w:ind w:right="284"/>
        <w:rPr>
          <w:rFonts w:ascii="Cambria" w:hAnsi="Cambria" w:cs="Arial"/>
        </w:rPr>
      </w:pPr>
      <w:r w:rsidRPr="00BC7AB5">
        <w:rPr>
          <w:rFonts w:ascii="Cambria" w:hAnsi="Cambria" w:cs="Arial"/>
        </w:rPr>
        <w:t xml:space="preserve">L'usinage par Laser.                  </w:t>
      </w:r>
    </w:p>
    <w:p w:rsidR="004B7815" w:rsidRPr="00BC7AB5" w:rsidRDefault="004B7815" w:rsidP="00F5115C">
      <w:pPr>
        <w:numPr>
          <w:ilvl w:val="0"/>
          <w:numId w:val="25"/>
        </w:numPr>
        <w:autoSpaceDE w:val="0"/>
        <w:autoSpaceDN w:val="0"/>
        <w:adjustRightInd w:val="0"/>
        <w:spacing w:line="276" w:lineRule="auto"/>
        <w:ind w:right="284"/>
        <w:rPr>
          <w:rFonts w:ascii="Cambria" w:eastAsia="Times New Roman" w:hAnsi="Cambria" w:cs="Arial"/>
          <w:lang w:eastAsia="fr-FR"/>
        </w:rPr>
      </w:pPr>
      <w:r w:rsidRPr="00BC7AB5">
        <w:rPr>
          <w:rFonts w:ascii="Cambria" w:eastAsia="Times New Roman" w:hAnsi="Cambria" w:cs="Arial"/>
          <w:lang w:eastAsia="fr-FR"/>
        </w:rPr>
        <w:t xml:space="preserve">Formage par explosion,                      </w:t>
      </w:r>
    </w:p>
    <w:p w:rsidR="004B7815" w:rsidRPr="00BC7AB5" w:rsidRDefault="004B7815" w:rsidP="00F5115C">
      <w:pPr>
        <w:numPr>
          <w:ilvl w:val="0"/>
          <w:numId w:val="25"/>
        </w:numPr>
        <w:autoSpaceDE w:val="0"/>
        <w:autoSpaceDN w:val="0"/>
        <w:adjustRightInd w:val="0"/>
        <w:spacing w:line="276" w:lineRule="auto"/>
        <w:ind w:right="284"/>
        <w:rPr>
          <w:rFonts w:ascii="Cambria" w:eastAsia="Times New Roman" w:hAnsi="Cambria" w:cs="Arial"/>
          <w:lang w:eastAsia="fr-FR"/>
        </w:rPr>
      </w:pPr>
      <w:r w:rsidRPr="00BC7AB5">
        <w:rPr>
          <w:rFonts w:ascii="Cambria" w:eastAsia="Times New Roman" w:hAnsi="Cambria" w:cs="Arial"/>
          <w:lang w:eastAsia="fr-FR"/>
        </w:rPr>
        <w:t xml:space="preserve">Formage électro-hydraulique.             </w:t>
      </w:r>
    </w:p>
    <w:p w:rsidR="004B7815" w:rsidRPr="00BC7AB5" w:rsidRDefault="004B7815" w:rsidP="00F5115C">
      <w:pPr>
        <w:numPr>
          <w:ilvl w:val="0"/>
          <w:numId w:val="25"/>
        </w:numPr>
        <w:autoSpaceDE w:val="0"/>
        <w:autoSpaceDN w:val="0"/>
        <w:adjustRightInd w:val="0"/>
        <w:spacing w:line="276" w:lineRule="auto"/>
        <w:ind w:right="284"/>
        <w:rPr>
          <w:rFonts w:ascii="Cambria" w:eastAsia="Times New Roman" w:hAnsi="Cambria" w:cs="Arial"/>
          <w:lang w:eastAsia="fr-FR"/>
        </w:rPr>
      </w:pPr>
      <w:r w:rsidRPr="00BC7AB5">
        <w:rPr>
          <w:rFonts w:ascii="Cambria" w:eastAsia="Times New Roman" w:hAnsi="Cambria" w:cs="Arial"/>
          <w:lang w:eastAsia="fr-FR"/>
        </w:rPr>
        <w:t xml:space="preserve">Formage électromagnétique.                 </w:t>
      </w:r>
    </w:p>
    <w:p w:rsidR="004B7815" w:rsidRPr="00BC7AB5" w:rsidRDefault="004B7815" w:rsidP="004B7815">
      <w:pPr>
        <w:rPr>
          <w:rStyle w:val="titretype2fiches1"/>
          <w:rFonts w:ascii="Cambria" w:hAnsi="Cambria" w:cs="Arial"/>
          <w:b w:val="0"/>
          <w:bCs w:val="0"/>
          <w:szCs w:val="24"/>
        </w:rPr>
      </w:pPr>
    </w:p>
    <w:p w:rsidR="004B7815" w:rsidRPr="00412D00" w:rsidRDefault="004B7815" w:rsidP="004B7815">
      <w:pPr>
        <w:rPr>
          <w:rStyle w:val="titretype2fiches1"/>
          <w:rFonts w:ascii="Cambria" w:hAnsi="Cambria" w:cs="Arial"/>
          <w:szCs w:val="24"/>
        </w:rPr>
      </w:pPr>
    </w:p>
    <w:p w:rsidR="004B7815" w:rsidRPr="00412D00" w:rsidRDefault="004B7815" w:rsidP="004B7815">
      <w:pPr>
        <w:rPr>
          <w:rFonts w:ascii="Cambria" w:hAnsi="Cambria" w:cs="Calibri"/>
          <w:b/>
          <w:bCs/>
          <w:color w:val="FF0000"/>
        </w:rPr>
      </w:pPr>
    </w:p>
    <w:p w:rsidR="00BC7AB5" w:rsidRDefault="004B7815" w:rsidP="004B7815">
      <w:pPr>
        <w:jc w:val="both"/>
        <w:rPr>
          <w:rFonts w:ascii="Cambria" w:hAnsi="Cambria" w:cs="Arial"/>
        </w:rPr>
      </w:pPr>
      <w:r w:rsidRPr="00412D00">
        <w:rPr>
          <w:rFonts w:ascii="Cambria" w:hAnsi="Cambria" w:cs="Arial"/>
          <w:b/>
          <w:u w:val="thick" w:color="F79646"/>
        </w:rPr>
        <w:t xml:space="preserve">Mode d’évaluation : </w:t>
      </w:r>
    </w:p>
    <w:p w:rsidR="004B7815" w:rsidRPr="00BC7AB5" w:rsidRDefault="004B7815" w:rsidP="004B7815">
      <w:pPr>
        <w:jc w:val="both"/>
        <w:rPr>
          <w:rFonts w:ascii="Cambria" w:hAnsi="Cambria" w:cs="Arial"/>
        </w:rPr>
      </w:pPr>
      <w:r w:rsidRPr="00BC7AB5">
        <w:rPr>
          <w:rFonts w:ascii="Cambria" w:eastAsia="Calibri" w:hAnsi="Cambria" w:cs="Calibri"/>
          <w:color w:val="000000"/>
        </w:rPr>
        <w:t xml:space="preserve">Contrôle Continu : </w:t>
      </w:r>
      <w:r w:rsidRPr="00BC7AB5">
        <w:rPr>
          <w:rFonts w:ascii="Cambria" w:eastAsia="Calibri" w:hAnsi="Cambria"/>
          <w:color w:val="000000"/>
        </w:rPr>
        <w:t xml:space="preserve">40%, </w:t>
      </w:r>
      <w:r w:rsidRPr="00BC7AB5">
        <w:rPr>
          <w:rFonts w:ascii="Cambria" w:eastAsia="Calibri" w:hAnsi="Cambria" w:cs="Calibri"/>
          <w:color w:val="000000"/>
        </w:rPr>
        <w:t xml:space="preserve">Examen : </w:t>
      </w:r>
      <w:r w:rsidRPr="00BC7AB5">
        <w:rPr>
          <w:rFonts w:ascii="Cambria" w:eastAsia="Calibri" w:hAnsi="Cambria"/>
          <w:color w:val="000000"/>
        </w:rPr>
        <w:t>60%</w:t>
      </w:r>
      <w:r w:rsidRPr="00BC7AB5">
        <w:rPr>
          <w:rFonts w:ascii="Cambria" w:hAnsi="Cambria" w:cs="Arial"/>
        </w:rPr>
        <w:t>.</w:t>
      </w:r>
    </w:p>
    <w:p w:rsidR="004B7815" w:rsidRPr="00412D00" w:rsidRDefault="004B7815" w:rsidP="004B7815">
      <w:pPr>
        <w:jc w:val="both"/>
        <w:rPr>
          <w:rFonts w:ascii="Cambria" w:hAnsi="Cambria" w:cs="Arial"/>
          <w:b/>
        </w:rPr>
      </w:pPr>
    </w:p>
    <w:p w:rsidR="004B7815" w:rsidRPr="00412D00" w:rsidRDefault="004B7815" w:rsidP="004B7815">
      <w:pPr>
        <w:jc w:val="both"/>
        <w:rPr>
          <w:rFonts w:ascii="Cambria" w:hAnsi="Cambria" w:cs="Arial"/>
          <w:iCs/>
          <w:u w:val="thick" w:color="F79646"/>
        </w:rPr>
      </w:pPr>
      <w:r w:rsidRPr="00412D00">
        <w:rPr>
          <w:rFonts w:ascii="Cambria" w:hAnsi="Cambria" w:cs="Arial"/>
          <w:b/>
          <w:u w:val="thick" w:color="F79646"/>
        </w:rPr>
        <w:t xml:space="preserve">Références bibliographiques </w:t>
      </w:r>
      <w:r w:rsidRPr="00412D00">
        <w:rPr>
          <w:rFonts w:ascii="Cambria" w:hAnsi="Cambria" w:cs="Arial"/>
          <w:iCs/>
          <w:u w:val="thick" w:color="F79646"/>
        </w:rPr>
        <w:t>:</w:t>
      </w:r>
    </w:p>
    <w:p w:rsidR="004B7815" w:rsidRDefault="004B7815" w:rsidP="004B7815">
      <w:pPr>
        <w:rPr>
          <w:rFonts w:ascii="Cambria" w:hAnsi="Cambria" w:cs="Calibri"/>
          <w:b/>
          <w:bCs/>
          <w:color w:val="FF0000"/>
        </w:rPr>
      </w:pPr>
    </w:p>
    <w:p w:rsidR="00BC7AB5" w:rsidRPr="00D22A22" w:rsidRDefault="00680925" w:rsidP="00F5115C">
      <w:pPr>
        <w:pStyle w:val="Paragraphedeliste"/>
        <w:numPr>
          <w:ilvl w:val="0"/>
          <w:numId w:val="27"/>
        </w:numPr>
        <w:spacing w:line="276" w:lineRule="auto"/>
        <w:ind w:left="567" w:hanging="567"/>
        <w:jc w:val="both"/>
        <w:rPr>
          <w:rFonts w:ascii="Cambria" w:hAnsi="Cambria"/>
          <w:i/>
          <w:iCs/>
          <w:sz w:val="22"/>
          <w:szCs w:val="22"/>
          <w:lang w:val="de-DE"/>
        </w:rPr>
      </w:pPr>
      <w:hyperlink r:id="rId27" w:history="1">
        <w:r w:rsidR="00BC7AB5" w:rsidRPr="00D22A22">
          <w:rPr>
            <w:rFonts w:ascii="Cambria" w:hAnsi="Cambria"/>
            <w:i/>
            <w:iCs/>
            <w:sz w:val="22"/>
            <w:szCs w:val="22"/>
            <w:lang w:val="de-DE"/>
          </w:rPr>
          <w:t>Claude Corbet</w:t>
        </w:r>
      </w:hyperlink>
      <w:r w:rsidR="00BC7AB5" w:rsidRPr="00D22A22">
        <w:rPr>
          <w:rFonts w:ascii="Cambria" w:hAnsi="Cambria"/>
          <w:i/>
          <w:iCs/>
          <w:sz w:val="22"/>
          <w:szCs w:val="22"/>
          <w:lang w:val="de-DE"/>
        </w:rPr>
        <w:t>, Mémotech - Procédés de mise en forme des matériaux, Editeur(s) : </w:t>
      </w:r>
      <w:hyperlink r:id="rId28" w:history="1">
        <w:r w:rsidR="00BC7AB5" w:rsidRPr="00D22A22">
          <w:rPr>
            <w:rFonts w:ascii="Cambria" w:hAnsi="Cambria"/>
            <w:i/>
            <w:iCs/>
            <w:sz w:val="22"/>
            <w:szCs w:val="22"/>
            <w:lang w:val="de-DE"/>
          </w:rPr>
          <w:t>Casteilla</w:t>
        </w:r>
      </w:hyperlink>
      <w:r w:rsidR="00BC7AB5" w:rsidRPr="00D22A22">
        <w:rPr>
          <w:rFonts w:ascii="Cambria" w:hAnsi="Cambria"/>
          <w:i/>
          <w:iCs/>
          <w:sz w:val="22"/>
          <w:szCs w:val="22"/>
          <w:lang w:val="de-DE"/>
        </w:rPr>
        <w:t>, Collection : </w:t>
      </w:r>
      <w:hyperlink r:id="rId29" w:history="1">
        <w:r w:rsidR="00BC7AB5" w:rsidRPr="00D22A22">
          <w:rPr>
            <w:rFonts w:ascii="Cambria" w:hAnsi="Cambria"/>
            <w:i/>
            <w:iCs/>
            <w:sz w:val="22"/>
            <w:szCs w:val="22"/>
            <w:lang w:val="de-DE"/>
          </w:rPr>
          <w:t>Mémotech</w:t>
        </w:r>
      </w:hyperlink>
      <w:r w:rsidR="00BC7AB5" w:rsidRPr="00D22A22">
        <w:rPr>
          <w:rFonts w:ascii="Cambria" w:hAnsi="Cambria"/>
          <w:i/>
          <w:iCs/>
          <w:sz w:val="22"/>
          <w:szCs w:val="22"/>
          <w:lang w:val="de-DE"/>
        </w:rPr>
        <w:t>, 2005.</w:t>
      </w:r>
    </w:p>
    <w:p w:rsidR="00BC7AB5" w:rsidRPr="00D22A22" w:rsidRDefault="00BC7AB5" w:rsidP="00F5115C">
      <w:pPr>
        <w:pStyle w:val="Paragraphedeliste"/>
        <w:numPr>
          <w:ilvl w:val="0"/>
          <w:numId w:val="27"/>
        </w:numPr>
        <w:spacing w:line="276" w:lineRule="auto"/>
        <w:ind w:left="567" w:hanging="567"/>
        <w:jc w:val="both"/>
        <w:rPr>
          <w:rFonts w:ascii="Cambria" w:hAnsi="Cambria"/>
          <w:i/>
          <w:iCs/>
          <w:sz w:val="22"/>
          <w:szCs w:val="22"/>
          <w:lang w:val="de-DE"/>
        </w:rPr>
      </w:pPr>
      <w:r w:rsidRPr="00D22A22">
        <w:rPr>
          <w:rFonts w:ascii="Cambria" w:hAnsi="Cambria"/>
          <w:i/>
          <w:iCs/>
          <w:sz w:val="22"/>
          <w:szCs w:val="22"/>
          <w:lang w:val="de-DE"/>
        </w:rPr>
        <w:t xml:space="preserve"> M. Ashby, Y. Bréchet, L. Salvo,  </w:t>
      </w:r>
      <w:r w:rsidR="00D22A22" w:rsidRPr="00D22A22">
        <w:rPr>
          <w:rFonts w:ascii="Cambria" w:hAnsi="Cambria"/>
          <w:i/>
          <w:iCs/>
          <w:sz w:val="22"/>
          <w:szCs w:val="22"/>
          <w:lang w:val="de-DE"/>
        </w:rPr>
        <w:t xml:space="preserve">selection des materiaux et des procedes d e mise en œuvre,  </w:t>
      </w:r>
      <w:r w:rsidRPr="00D22A22">
        <w:rPr>
          <w:rFonts w:ascii="Cambria" w:hAnsi="Cambria"/>
          <w:i/>
          <w:iCs/>
          <w:sz w:val="22"/>
          <w:szCs w:val="22"/>
          <w:lang w:val="de-DE"/>
        </w:rPr>
        <w:t>Vol. 20 du Traité des Matériaux, Presses polytechniques et universitaires romandes, 2001.</w:t>
      </w:r>
    </w:p>
    <w:p w:rsidR="00BC7AB5" w:rsidRPr="00D22A22" w:rsidRDefault="00BC7AB5" w:rsidP="00F5115C">
      <w:pPr>
        <w:pStyle w:val="Paragraphedeliste"/>
        <w:numPr>
          <w:ilvl w:val="0"/>
          <w:numId w:val="27"/>
        </w:numPr>
        <w:spacing w:line="276" w:lineRule="auto"/>
        <w:ind w:left="567" w:hanging="567"/>
        <w:jc w:val="both"/>
        <w:rPr>
          <w:rStyle w:val="ref"/>
          <w:rFonts w:ascii="Cambria" w:hAnsi="Cambria"/>
          <w:i/>
          <w:iCs/>
          <w:sz w:val="22"/>
          <w:szCs w:val="22"/>
          <w:lang w:val="de-DE"/>
        </w:rPr>
      </w:pPr>
      <w:r w:rsidRPr="00D22A22">
        <w:rPr>
          <w:rFonts w:ascii="Cambria" w:hAnsi="Cambria"/>
          <w:i/>
          <w:iCs/>
          <w:sz w:val="22"/>
          <w:szCs w:val="22"/>
          <w:lang w:val="de-DE"/>
        </w:rPr>
        <w:t xml:space="preserve">Eric FELDER, Mise en forme des métaux - Aspects mécaniques et thermiques, Techniques de l’Ingénieur, </w:t>
      </w:r>
      <w:r w:rsidRPr="00D22A22">
        <w:rPr>
          <w:rStyle w:val="ref"/>
          <w:i/>
          <w:iCs/>
          <w:sz w:val="22"/>
          <w:szCs w:val="22"/>
        </w:rPr>
        <w:t>Référence M3000 v2, 2015.</w:t>
      </w:r>
    </w:p>
    <w:p w:rsidR="00BC7AB5" w:rsidRPr="00D22A22" w:rsidRDefault="00BC7AB5" w:rsidP="00F5115C">
      <w:pPr>
        <w:pStyle w:val="Paragraphedeliste"/>
        <w:numPr>
          <w:ilvl w:val="0"/>
          <w:numId w:val="27"/>
        </w:numPr>
        <w:spacing w:line="276" w:lineRule="auto"/>
        <w:ind w:left="567" w:hanging="567"/>
        <w:jc w:val="both"/>
        <w:rPr>
          <w:rFonts w:ascii="Cambria" w:hAnsi="Cambria"/>
          <w:i/>
          <w:iCs/>
          <w:sz w:val="22"/>
          <w:szCs w:val="22"/>
          <w:lang w:val="de-DE"/>
        </w:rPr>
      </w:pPr>
      <w:r w:rsidRPr="00D22A22">
        <w:rPr>
          <w:rFonts w:ascii="Cambria" w:hAnsi="Cambria"/>
          <w:i/>
          <w:iCs/>
          <w:sz w:val="22"/>
          <w:szCs w:val="22"/>
          <w:lang w:val="de-DE"/>
        </w:rPr>
        <w:t>Éric FELDER, Lubrification en mise en forme - Principes généraux et choix, Techniques de l’Ingénieur, Référence M3015 v1, 2006.</w:t>
      </w:r>
    </w:p>
    <w:p w:rsidR="00BC7AB5" w:rsidRPr="00D22A22" w:rsidRDefault="00BC7AB5" w:rsidP="00F5115C">
      <w:pPr>
        <w:pStyle w:val="Paragraphedeliste"/>
        <w:numPr>
          <w:ilvl w:val="0"/>
          <w:numId w:val="27"/>
        </w:numPr>
        <w:spacing w:line="276" w:lineRule="auto"/>
        <w:ind w:left="567" w:hanging="567"/>
        <w:jc w:val="both"/>
        <w:rPr>
          <w:rFonts w:ascii="Cambria" w:hAnsi="Cambria"/>
          <w:i/>
          <w:iCs/>
          <w:sz w:val="22"/>
          <w:szCs w:val="22"/>
          <w:lang w:val="de-DE"/>
        </w:rPr>
      </w:pPr>
      <w:r w:rsidRPr="00D22A22">
        <w:rPr>
          <w:rFonts w:ascii="Cambria" w:hAnsi="Cambria"/>
          <w:i/>
          <w:iCs/>
          <w:sz w:val="22"/>
          <w:szCs w:val="22"/>
          <w:lang w:val="de-DE"/>
        </w:rPr>
        <w:lastRenderedPageBreak/>
        <w:t>SUÉRY Michel, Mise en forme des alliages métalliques à l'état semi-solide, Hermes, Lavoisier, 2002.</w:t>
      </w:r>
    </w:p>
    <w:p w:rsidR="00BC7AB5" w:rsidRPr="00D22A22" w:rsidRDefault="00680925" w:rsidP="00F5115C">
      <w:pPr>
        <w:pStyle w:val="Paragraphedeliste"/>
        <w:numPr>
          <w:ilvl w:val="0"/>
          <w:numId w:val="27"/>
        </w:numPr>
        <w:spacing w:line="276" w:lineRule="auto"/>
        <w:ind w:left="567" w:hanging="567"/>
        <w:jc w:val="both"/>
        <w:rPr>
          <w:rFonts w:ascii="Cambria" w:hAnsi="Cambria"/>
          <w:i/>
          <w:iCs/>
          <w:sz w:val="22"/>
          <w:szCs w:val="22"/>
          <w:lang w:val="de-DE"/>
        </w:rPr>
      </w:pPr>
      <w:hyperlink r:id="rId30" w:history="1">
        <w:r w:rsidR="00BC7AB5" w:rsidRPr="00D22A22">
          <w:rPr>
            <w:rFonts w:ascii="Cambria" w:hAnsi="Cambria"/>
            <w:i/>
            <w:iCs/>
            <w:sz w:val="22"/>
            <w:szCs w:val="22"/>
            <w:lang w:val="de-DE"/>
          </w:rPr>
          <w:t>Battaglia Jean-Luc</w:t>
        </w:r>
      </w:hyperlink>
      <w:r w:rsidR="00BC7AB5" w:rsidRPr="00D22A22">
        <w:rPr>
          <w:rFonts w:ascii="Cambria" w:hAnsi="Cambria"/>
          <w:i/>
          <w:iCs/>
          <w:sz w:val="22"/>
          <w:szCs w:val="22"/>
          <w:lang w:val="de-DE"/>
        </w:rPr>
        <w:t xml:space="preserve">, Transferts thermiques dans les procédés de mise en forme des matériaux : cours et exercices corrigés, </w:t>
      </w:r>
      <w:hyperlink r:id="rId31" w:history="1">
        <w:r w:rsidR="00BC7AB5" w:rsidRPr="00D22A22">
          <w:rPr>
            <w:rFonts w:ascii="Cambria" w:hAnsi="Cambria"/>
            <w:i/>
            <w:iCs/>
            <w:sz w:val="22"/>
            <w:szCs w:val="22"/>
            <w:lang w:val="de-DE"/>
          </w:rPr>
          <w:t>Paris Hermes science publ. 2007</w:t>
        </w:r>
      </w:hyperlink>
      <w:r w:rsidR="00BC7AB5" w:rsidRPr="00D22A22">
        <w:rPr>
          <w:rFonts w:ascii="Cambria" w:hAnsi="Cambria"/>
          <w:i/>
          <w:iCs/>
          <w:sz w:val="22"/>
          <w:szCs w:val="22"/>
          <w:lang w:val="de-DE"/>
        </w:rPr>
        <w:br/>
      </w:r>
      <w:hyperlink r:id="rId32" w:history="1">
        <w:r w:rsidR="00BC7AB5" w:rsidRPr="00D22A22">
          <w:rPr>
            <w:rFonts w:ascii="Cambria" w:hAnsi="Cambria"/>
            <w:i/>
            <w:iCs/>
            <w:sz w:val="22"/>
            <w:szCs w:val="22"/>
            <w:lang w:val="de-DE"/>
          </w:rPr>
          <w:t>Lavoisier</w:t>
        </w:r>
      </w:hyperlink>
      <w:r w:rsidR="00BC7AB5" w:rsidRPr="00D22A22">
        <w:rPr>
          <w:rFonts w:ascii="Cambria" w:hAnsi="Cambria"/>
          <w:i/>
          <w:iCs/>
          <w:sz w:val="22"/>
          <w:szCs w:val="22"/>
          <w:lang w:val="de-DE"/>
        </w:rPr>
        <w:t>.</w:t>
      </w:r>
    </w:p>
    <w:p w:rsidR="00BC7AB5" w:rsidRPr="00D22A22" w:rsidRDefault="00BC7AB5" w:rsidP="00F5115C">
      <w:pPr>
        <w:pStyle w:val="Paragraphedeliste"/>
        <w:numPr>
          <w:ilvl w:val="0"/>
          <w:numId w:val="27"/>
        </w:numPr>
        <w:spacing w:line="276" w:lineRule="auto"/>
        <w:ind w:left="567" w:hanging="567"/>
        <w:rPr>
          <w:rFonts w:ascii="Cambria" w:hAnsi="Cambria"/>
          <w:i/>
          <w:iCs/>
          <w:sz w:val="22"/>
          <w:szCs w:val="22"/>
        </w:rPr>
      </w:pPr>
      <w:r w:rsidRPr="00D22A22">
        <w:rPr>
          <w:rFonts w:ascii="Cambria" w:hAnsi="Cambria"/>
          <w:i/>
          <w:iCs/>
          <w:sz w:val="22"/>
          <w:szCs w:val="22"/>
        </w:rPr>
        <w:t xml:space="preserve">L. Rimbaud, G. Layes, J. Moulin, Guide Pratique de l’usinage, Hachette Technique, 2006. </w:t>
      </w:r>
    </w:p>
    <w:p w:rsidR="00BC7AB5" w:rsidRPr="00D22A22" w:rsidRDefault="00BC7AB5" w:rsidP="00F5115C">
      <w:pPr>
        <w:pStyle w:val="Paragraphedeliste"/>
        <w:numPr>
          <w:ilvl w:val="0"/>
          <w:numId w:val="27"/>
        </w:numPr>
        <w:spacing w:line="276" w:lineRule="auto"/>
        <w:ind w:left="567" w:hanging="567"/>
        <w:rPr>
          <w:rFonts w:ascii="Cambria" w:hAnsi="Cambria"/>
          <w:i/>
          <w:iCs/>
          <w:sz w:val="22"/>
          <w:szCs w:val="22"/>
        </w:rPr>
      </w:pPr>
      <w:r w:rsidRPr="00D22A22">
        <w:rPr>
          <w:rFonts w:ascii="Cambria" w:hAnsi="Cambria"/>
          <w:i/>
          <w:iCs/>
          <w:sz w:val="22"/>
          <w:szCs w:val="22"/>
        </w:rPr>
        <w:t>J. SAINT-CHELY, "</w:t>
      </w:r>
      <w:r w:rsidR="00D22A22" w:rsidRPr="00D22A22">
        <w:rPr>
          <w:rFonts w:ascii="Cambria" w:hAnsi="Cambria"/>
          <w:i/>
          <w:iCs/>
          <w:sz w:val="22"/>
          <w:szCs w:val="22"/>
        </w:rPr>
        <w:t>choix des outils et des conditions de coupe en tournage</w:t>
      </w:r>
      <w:r w:rsidRPr="00D22A22">
        <w:rPr>
          <w:rFonts w:ascii="Cambria" w:hAnsi="Cambria"/>
          <w:i/>
          <w:iCs/>
          <w:sz w:val="22"/>
          <w:szCs w:val="22"/>
        </w:rPr>
        <w:t>", 1993.</w:t>
      </w:r>
    </w:p>
    <w:p w:rsidR="00BC7AB5" w:rsidRPr="00D22A22" w:rsidRDefault="00BC7AB5" w:rsidP="00F5115C">
      <w:pPr>
        <w:pStyle w:val="Paragraphedeliste"/>
        <w:numPr>
          <w:ilvl w:val="0"/>
          <w:numId w:val="27"/>
        </w:numPr>
        <w:spacing w:line="276" w:lineRule="auto"/>
        <w:ind w:left="567" w:hanging="567"/>
        <w:jc w:val="both"/>
        <w:rPr>
          <w:rFonts w:ascii="Cambria" w:hAnsi="Cambria"/>
          <w:i/>
          <w:iCs/>
          <w:sz w:val="22"/>
          <w:szCs w:val="22"/>
        </w:rPr>
      </w:pPr>
      <w:r w:rsidRPr="00D22A22">
        <w:rPr>
          <w:rFonts w:ascii="Cambria" w:hAnsi="Cambria"/>
          <w:i/>
          <w:iCs/>
          <w:sz w:val="22"/>
          <w:szCs w:val="22"/>
        </w:rPr>
        <w:t>Pierre Bourdet. La coupe des métaux. Cours Ecole normale supérieure de Cachan, Ver 5 2004</w:t>
      </w:r>
    </w:p>
    <w:p w:rsidR="00BC7AB5" w:rsidRPr="00D22A22" w:rsidRDefault="00BC7AB5" w:rsidP="00F5115C">
      <w:pPr>
        <w:pStyle w:val="Paragraphedeliste"/>
        <w:numPr>
          <w:ilvl w:val="0"/>
          <w:numId w:val="27"/>
        </w:numPr>
        <w:spacing w:line="276" w:lineRule="auto"/>
        <w:ind w:left="567" w:hanging="567"/>
        <w:jc w:val="both"/>
        <w:rPr>
          <w:rFonts w:ascii="Cambria" w:hAnsi="Cambria"/>
          <w:i/>
          <w:iCs/>
          <w:sz w:val="22"/>
          <w:szCs w:val="22"/>
        </w:rPr>
      </w:pPr>
      <w:r w:rsidRPr="00D22A22">
        <w:rPr>
          <w:rFonts w:ascii="Cambria" w:hAnsi="Cambria"/>
          <w:i/>
          <w:iCs/>
          <w:sz w:val="22"/>
          <w:szCs w:val="22"/>
        </w:rPr>
        <w:t>J. Jacob, Y. Malesson, D. Ricque, Guide pratique de l’usinage 2 : Tournage, Hachette Techniques.</w:t>
      </w:r>
    </w:p>
    <w:p w:rsidR="00BC7AB5" w:rsidRPr="00D22A22" w:rsidRDefault="00BC7AB5" w:rsidP="00F5115C">
      <w:pPr>
        <w:pStyle w:val="Paragraphedeliste"/>
        <w:numPr>
          <w:ilvl w:val="0"/>
          <w:numId w:val="27"/>
        </w:numPr>
        <w:spacing w:line="276" w:lineRule="auto"/>
        <w:ind w:left="567" w:hanging="567"/>
        <w:jc w:val="both"/>
        <w:rPr>
          <w:rFonts w:ascii="Cambria" w:hAnsi="Cambria"/>
          <w:i/>
          <w:iCs/>
          <w:sz w:val="22"/>
          <w:szCs w:val="22"/>
        </w:rPr>
      </w:pPr>
      <w:r w:rsidRPr="00D22A22">
        <w:rPr>
          <w:rFonts w:ascii="Cambria" w:hAnsi="Cambria"/>
          <w:i/>
          <w:iCs/>
          <w:sz w:val="22"/>
          <w:szCs w:val="22"/>
        </w:rPr>
        <w:t>François BAGUR, Matériaux pour outils de coupe, Techniques de l’Ingénieur, Référence BM7080 v1, 1999.</w:t>
      </w:r>
    </w:p>
    <w:p w:rsidR="00BC7AB5" w:rsidRPr="00D22A22" w:rsidRDefault="00BC7AB5" w:rsidP="00F5115C">
      <w:pPr>
        <w:pStyle w:val="Paragraphedeliste"/>
        <w:numPr>
          <w:ilvl w:val="0"/>
          <w:numId w:val="27"/>
        </w:numPr>
        <w:spacing w:line="276" w:lineRule="auto"/>
        <w:ind w:left="567" w:hanging="567"/>
        <w:jc w:val="both"/>
        <w:rPr>
          <w:rFonts w:ascii="Cambria" w:hAnsi="Cambria"/>
          <w:i/>
          <w:iCs/>
          <w:sz w:val="22"/>
          <w:szCs w:val="22"/>
        </w:rPr>
      </w:pPr>
      <w:r w:rsidRPr="00D22A22">
        <w:rPr>
          <w:rFonts w:ascii="Cambria" w:hAnsi="Cambria"/>
          <w:i/>
          <w:iCs/>
          <w:sz w:val="22"/>
          <w:szCs w:val="22"/>
        </w:rPr>
        <w:t>Eric FELDER, Modélisation de la coupe des métaux, Techniques de l’Ingénieur, Référence BM7041 v1, 2006.</w:t>
      </w:r>
    </w:p>
    <w:p w:rsidR="00BC7AB5" w:rsidRDefault="00BC7AB5" w:rsidP="004B7815">
      <w:pPr>
        <w:rPr>
          <w:rFonts w:ascii="Cambria" w:hAnsi="Cambria" w:cs="Calibri"/>
          <w:b/>
          <w:bCs/>
          <w:color w:val="FF0000"/>
        </w:rPr>
      </w:pPr>
    </w:p>
    <w:p w:rsidR="00D22A22" w:rsidRDefault="00D22A22" w:rsidP="004B7815">
      <w:pPr>
        <w:rPr>
          <w:rFonts w:ascii="Cambria" w:hAnsi="Cambria" w:cs="Calibri"/>
          <w:b/>
          <w:bCs/>
          <w:color w:val="FF0000"/>
        </w:rPr>
      </w:pPr>
    </w:p>
    <w:p w:rsidR="00D22A22" w:rsidRDefault="00D22A22" w:rsidP="004B7815">
      <w:pPr>
        <w:rPr>
          <w:rFonts w:ascii="Cambria" w:hAnsi="Cambria" w:cs="Calibri"/>
          <w:b/>
          <w:bCs/>
          <w:color w:val="FF0000"/>
        </w:rPr>
      </w:pPr>
    </w:p>
    <w:p w:rsidR="00D22A22" w:rsidRDefault="00D22A22" w:rsidP="004B7815">
      <w:pPr>
        <w:rPr>
          <w:rFonts w:ascii="Cambria" w:hAnsi="Cambria" w:cs="Calibri"/>
          <w:b/>
          <w:bCs/>
          <w:color w:val="FF0000"/>
        </w:rPr>
      </w:pPr>
    </w:p>
    <w:p w:rsidR="00D22A22" w:rsidRDefault="00D22A22" w:rsidP="004B7815">
      <w:pPr>
        <w:rPr>
          <w:rFonts w:ascii="Cambria" w:hAnsi="Cambria" w:cs="Calibri"/>
          <w:b/>
          <w:bCs/>
          <w:color w:val="FF0000"/>
        </w:rPr>
      </w:pPr>
    </w:p>
    <w:p w:rsidR="00D22A22" w:rsidRDefault="00D22A22" w:rsidP="004B7815">
      <w:pPr>
        <w:rPr>
          <w:rFonts w:ascii="Cambria" w:hAnsi="Cambria" w:cs="Calibri"/>
          <w:b/>
          <w:bCs/>
          <w:color w:val="FF0000"/>
        </w:rPr>
      </w:pPr>
    </w:p>
    <w:p w:rsidR="00D22A22" w:rsidRDefault="00D22A22" w:rsidP="004B7815">
      <w:pPr>
        <w:rPr>
          <w:rFonts w:ascii="Cambria" w:hAnsi="Cambria" w:cs="Calibri"/>
          <w:b/>
          <w:bCs/>
          <w:color w:val="FF0000"/>
        </w:rPr>
      </w:pPr>
    </w:p>
    <w:p w:rsidR="00D22A22" w:rsidRDefault="00D22A22" w:rsidP="004B7815">
      <w:pPr>
        <w:rPr>
          <w:rFonts w:ascii="Cambria" w:hAnsi="Cambria" w:cs="Calibri"/>
          <w:b/>
          <w:bCs/>
          <w:color w:val="FF0000"/>
        </w:rPr>
      </w:pPr>
    </w:p>
    <w:p w:rsidR="00D22A22" w:rsidRDefault="00D22A22" w:rsidP="004B7815">
      <w:pPr>
        <w:rPr>
          <w:rFonts w:ascii="Cambria" w:hAnsi="Cambria" w:cs="Calibri"/>
          <w:b/>
          <w:bCs/>
          <w:color w:val="FF0000"/>
        </w:rPr>
      </w:pPr>
    </w:p>
    <w:p w:rsidR="00D22A22" w:rsidRDefault="00D22A22" w:rsidP="004B7815">
      <w:pPr>
        <w:rPr>
          <w:rFonts w:ascii="Cambria" w:hAnsi="Cambria" w:cs="Calibri"/>
          <w:b/>
          <w:bCs/>
          <w:color w:val="FF0000"/>
        </w:rPr>
      </w:pPr>
    </w:p>
    <w:p w:rsidR="00D22A22" w:rsidRDefault="00D22A22" w:rsidP="004B7815">
      <w:pPr>
        <w:rPr>
          <w:rFonts w:ascii="Cambria" w:hAnsi="Cambria" w:cs="Calibri"/>
          <w:b/>
          <w:bCs/>
          <w:color w:val="FF0000"/>
        </w:rPr>
      </w:pPr>
    </w:p>
    <w:p w:rsidR="00D22A22" w:rsidRDefault="00D22A22" w:rsidP="004B7815">
      <w:pPr>
        <w:rPr>
          <w:rFonts w:ascii="Cambria" w:hAnsi="Cambria" w:cs="Calibri"/>
          <w:b/>
          <w:bCs/>
          <w:color w:val="FF0000"/>
        </w:rPr>
      </w:pPr>
    </w:p>
    <w:p w:rsidR="00D22A22" w:rsidRDefault="00D22A22" w:rsidP="004B7815">
      <w:pPr>
        <w:rPr>
          <w:rFonts w:ascii="Cambria" w:hAnsi="Cambria" w:cs="Calibri"/>
          <w:b/>
          <w:bCs/>
          <w:color w:val="FF0000"/>
        </w:rPr>
      </w:pPr>
    </w:p>
    <w:p w:rsidR="00D22A22" w:rsidRDefault="00D22A22" w:rsidP="004B7815">
      <w:pPr>
        <w:rPr>
          <w:rFonts w:ascii="Cambria" w:hAnsi="Cambria" w:cs="Calibri"/>
          <w:b/>
          <w:bCs/>
          <w:color w:val="FF0000"/>
        </w:rPr>
      </w:pPr>
    </w:p>
    <w:p w:rsidR="00D22A22" w:rsidRDefault="00D22A22" w:rsidP="004B7815">
      <w:pPr>
        <w:rPr>
          <w:rFonts w:ascii="Cambria" w:hAnsi="Cambria" w:cs="Calibri"/>
          <w:b/>
          <w:bCs/>
          <w:color w:val="FF0000"/>
        </w:rPr>
      </w:pPr>
    </w:p>
    <w:p w:rsidR="00D22A22" w:rsidRDefault="00D22A22" w:rsidP="004B7815">
      <w:pPr>
        <w:rPr>
          <w:rFonts w:ascii="Cambria" w:hAnsi="Cambria" w:cs="Calibri"/>
          <w:b/>
          <w:bCs/>
          <w:color w:val="FF0000"/>
        </w:rPr>
      </w:pPr>
    </w:p>
    <w:p w:rsidR="00D22A22" w:rsidRDefault="00D22A22" w:rsidP="004B7815">
      <w:pPr>
        <w:rPr>
          <w:rFonts w:ascii="Cambria" w:hAnsi="Cambria" w:cs="Calibri"/>
          <w:b/>
          <w:bCs/>
          <w:color w:val="FF0000"/>
        </w:rPr>
      </w:pPr>
    </w:p>
    <w:p w:rsidR="00D22A22" w:rsidRPr="00412D00" w:rsidRDefault="00D22A22" w:rsidP="004B7815">
      <w:pPr>
        <w:rPr>
          <w:rFonts w:ascii="Cambria" w:hAnsi="Cambria" w:cs="Calibri"/>
          <w:b/>
          <w:bCs/>
          <w:color w:val="FF0000"/>
        </w:rPr>
      </w:pPr>
    </w:p>
    <w:p w:rsidR="004B7815" w:rsidRPr="00412D00" w:rsidRDefault="004B7815" w:rsidP="004B7815">
      <w:pPr>
        <w:rPr>
          <w:rFonts w:ascii="Cambria" w:hAnsi="Cambria" w:cs="Calibri"/>
          <w:b/>
          <w:bCs/>
        </w:rPr>
      </w:pPr>
    </w:p>
    <w:p w:rsidR="004B7815" w:rsidRDefault="004B7815" w:rsidP="004B7815">
      <w:pPr>
        <w:jc w:val="both"/>
        <w:rPr>
          <w:rFonts w:ascii="Cambria" w:hAnsi="Cambria" w:cs="Arial"/>
          <w:b/>
        </w:rPr>
      </w:pPr>
    </w:p>
    <w:p w:rsidR="004B7815" w:rsidRDefault="004B7815" w:rsidP="004B7815">
      <w:pPr>
        <w:jc w:val="both"/>
        <w:rPr>
          <w:rFonts w:ascii="Cambria" w:hAnsi="Cambria" w:cs="Arial"/>
          <w:b/>
        </w:rPr>
      </w:pPr>
    </w:p>
    <w:p w:rsidR="00BC7AB5" w:rsidRDefault="00BC7AB5" w:rsidP="004B7815">
      <w:pPr>
        <w:jc w:val="both"/>
        <w:rPr>
          <w:rFonts w:ascii="Cambria" w:hAnsi="Cambria" w:cs="Arial"/>
          <w:b/>
        </w:rPr>
      </w:pPr>
    </w:p>
    <w:p w:rsidR="00BC7AB5" w:rsidRDefault="00BC7AB5" w:rsidP="004B7815">
      <w:pPr>
        <w:jc w:val="both"/>
        <w:rPr>
          <w:rFonts w:ascii="Cambria" w:hAnsi="Cambria" w:cs="Arial"/>
          <w:b/>
        </w:rPr>
      </w:pPr>
    </w:p>
    <w:p w:rsidR="00BC7AB5" w:rsidRDefault="00BC7AB5" w:rsidP="004B7815">
      <w:pPr>
        <w:jc w:val="both"/>
        <w:rPr>
          <w:rFonts w:ascii="Cambria" w:hAnsi="Cambria" w:cs="Arial"/>
          <w:b/>
        </w:rPr>
      </w:pPr>
    </w:p>
    <w:p w:rsidR="00BC7AB5" w:rsidRDefault="00BC7AB5" w:rsidP="004B7815">
      <w:pPr>
        <w:jc w:val="both"/>
        <w:rPr>
          <w:rFonts w:ascii="Cambria" w:hAnsi="Cambria" w:cs="Arial"/>
          <w:b/>
        </w:rPr>
      </w:pPr>
    </w:p>
    <w:p w:rsidR="00D22A22" w:rsidRDefault="00D22A22" w:rsidP="004B7815">
      <w:pPr>
        <w:jc w:val="both"/>
        <w:rPr>
          <w:rFonts w:ascii="Cambria" w:hAnsi="Cambria" w:cs="Arial"/>
          <w:b/>
        </w:rPr>
      </w:pPr>
    </w:p>
    <w:p w:rsidR="00D22A22" w:rsidRDefault="00D22A22" w:rsidP="004B7815">
      <w:pPr>
        <w:jc w:val="both"/>
        <w:rPr>
          <w:rFonts w:ascii="Cambria" w:hAnsi="Cambria" w:cs="Arial"/>
          <w:b/>
        </w:rPr>
      </w:pPr>
    </w:p>
    <w:p w:rsidR="00D22A22" w:rsidRDefault="00D22A22" w:rsidP="004B7815">
      <w:pPr>
        <w:jc w:val="both"/>
        <w:rPr>
          <w:rFonts w:ascii="Cambria" w:hAnsi="Cambria" w:cs="Arial"/>
          <w:b/>
        </w:rPr>
      </w:pPr>
    </w:p>
    <w:p w:rsidR="00D22A22" w:rsidRDefault="00D22A22" w:rsidP="004B7815">
      <w:pPr>
        <w:jc w:val="both"/>
        <w:rPr>
          <w:rFonts w:ascii="Cambria" w:hAnsi="Cambria" w:cs="Arial"/>
          <w:b/>
        </w:rPr>
      </w:pPr>
    </w:p>
    <w:p w:rsidR="00D22A22" w:rsidRDefault="00D22A22" w:rsidP="004B7815">
      <w:pPr>
        <w:jc w:val="both"/>
        <w:rPr>
          <w:rFonts w:ascii="Cambria" w:hAnsi="Cambria" w:cs="Arial"/>
          <w:b/>
        </w:rPr>
      </w:pPr>
    </w:p>
    <w:p w:rsidR="00D22A22" w:rsidRDefault="00D22A22" w:rsidP="004B7815">
      <w:pPr>
        <w:jc w:val="both"/>
        <w:rPr>
          <w:rFonts w:ascii="Cambria" w:hAnsi="Cambria" w:cs="Arial"/>
          <w:b/>
        </w:rPr>
      </w:pPr>
    </w:p>
    <w:p w:rsidR="00491CAC" w:rsidRDefault="00491CAC" w:rsidP="004B7815">
      <w:pPr>
        <w:jc w:val="both"/>
        <w:rPr>
          <w:rFonts w:ascii="Cambria" w:hAnsi="Cambria" w:cs="Arial"/>
          <w:b/>
        </w:rPr>
      </w:pPr>
    </w:p>
    <w:p w:rsidR="00491CAC" w:rsidRDefault="00491CAC" w:rsidP="004B7815">
      <w:pPr>
        <w:jc w:val="both"/>
        <w:rPr>
          <w:rFonts w:ascii="Cambria" w:hAnsi="Cambria" w:cs="Arial"/>
          <w:b/>
        </w:rPr>
      </w:pPr>
    </w:p>
    <w:p w:rsidR="00491CAC" w:rsidRDefault="00491CAC" w:rsidP="004B7815">
      <w:pPr>
        <w:jc w:val="both"/>
        <w:rPr>
          <w:rFonts w:ascii="Cambria" w:hAnsi="Cambria" w:cs="Arial"/>
          <w:b/>
        </w:rPr>
      </w:pPr>
    </w:p>
    <w:p w:rsidR="00D22A22" w:rsidRDefault="00D22A22" w:rsidP="004B7815">
      <w:pPr>
        <w:jc w:val="both"/>
        <w:rPr>
          <w:rFonts w:ascii="Cambria" w:hAnsi="Cambria" w:cs="Arial"/>
          <w:b/>
        </w:rPr>
      </w:pPr>
    </w:p>
    <w:p w:rsidR="00D22A22" w:rsidRDefault="00D22A22" w:rsidP="004B7815">
      <w:pPr>
        <w:jc w:val="both"/>
        <w:rPr>
          <w:rFonts w:ascii="Cambria" w:hAnsi="Cambria" w:cs="Arial"/>
          <w:b/>
        </w:rPr>
      </w:pPr>
    </w:p>
    <w:p w:rsidR="003104D1" w:rsidRDefault="003104D1" w:rsidP="004B7815">
      <w:pPr>
        <w:jc w:val="both"/>
        <w:rPr>
          <w:rFonts w:ascii="Cambria" w:hAnsi="Cambria" w:cs="Arial"/>
          <w:b/>
        </w:rPr>
      </w:pPr>
    </w:p>
    <w:p w:rsidR="004B7815" w:rsidRPr="00412D00" w:rsidRDefault="004B7815" w:rsidP="004B7815">
      <w:pPr>
        <w:jc w:val="both"/>
        <w:rPr>
          <w:rFonts w:ascii="Cambria" w:hAnsi="Cambria" w:cs="Arial"/>
          <w:b/>
        </w:rPr>
      </w:pPr>
    </w:p>
    <w:p w:rsidR="003104D1" w:rsidRPr="00712009" w:rsidRDefault="003104D1" w:rsidP="003104D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rPr>
      </w:pPr>
      <w:r w:rsidRPr="00712009">
        <w:rPr>
          <w:rFonts w:ascii="Cambria" w:hAnsi="Cambria" w:cs="Calibri"/>
          <w:b/>
        </w:rPr>
        <w:lastRenderedPageBreak/>
        <w:t>Semestre : 1</w:t>
      </w:r>
    </w:p>
    <w:p w:rsidR="004B7815" w:rsidRPr="00712009" w:rsidRDefault="004B7815" w:rsidP="003104D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Unité d’enseignement : UEM 1.1  </w:t>
      </w:r>
    </w:p>
    <w:p w:rsidR="004B7815" w:rsidRPr="00712009" w:rsidRDefault="004B7815" w:rsidP="003104D1">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sidRPr="00712009">
        <w:rPr>
          <w:rFonts w:ascii="Cambria" w:eastAsia="Calibri" w:hAnsi="Cambria"/>
          <w:b/>
          <w:bCs/>
        </w:rPr>
        <w:t>Automatisation des systèmes industriels</w:t>
      </w:r>
    </w:p>
    <w:p w:rsidR="004B7815" w:rsidRPr="00712009" w:rsidRDefault="004B7815" w:rsidP="003104D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eastAsia="Calibri" w:hAnsi="Cambria" w:cs="Arial"/>
          <w:b/>
          <w:bCs/>
          <w:lang w:eastAsia="en-US"/>
        </w:rPr>
        <w:t>VHS : 37h30 (cours : 01h30, TP : 1h00)</w:t>
      </w:r>
    </w:p>
    <w:p w:rsidR="004B7815" w:rsidRPr="00712009" w:rsidRDefault="004B7815" w:rsidP="003104D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Crédits : 3</w:t>
      </w:r>
    </w:p>
    <w:p w:rsidR="004B7815" w:rsidRPr="00712009" w:rsidRDefault="004B7815" w:rsidP="003104D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Coefficient : 2</w:t>
      </w:r>
    </w:p>
    <w:p w:rsidR="004B7815" w:rsidRPr="00412D00" w:rsidRDefault="004B7815" w:rsidP="004B7815">
      <w:pPr>
        <w:jc w:val="both"/>
        <w:rPr>
          <w:rFonts w:ascii="Cambria" w:hAnsi="Cambria"/>
          <w:b/>
        </w:rPr>
      </w:pPr>
    </w:p>
    <w:p w:rsidR="004B7815" w:rsidRPr="00412D00" w:rsidRDefault="004B7815" w:rsidP="004B7815">
      <w:pPr>
        <w:jc w:val="both"/>
        <w:rPr>
          <w:rFonts w:ascii="Cambria" w:hAnsi="Cambria" w:cs="Calibri"/>
          <w:b/>
          <w:u w:val="thick" w:color="F79646"/>
        </w:rPr>
      </w:pPr>
      <w:r w:rsidRPr="00412D00">
        <w:rPr>
          <w:rFonts w:ascii="Cambria" w:hAnsi="Cambria" w:cs="Calibri"/>
          <w:b/>
          <w:u w:val="thick" w:color="F79646"/>
        </w:rPr>
        <w:t xml:space="preserve">Objectifs de l’enseignement : </w:t>
      </w:r>
    </w:p>
    <w:p w:rsidR="004B7815" w:rsidRPr="0084789E" w:rsidRDefault="004B7815" w:rsidP="004B7815">
      <w:r w:rsidRPr="0084789E">
        <w:t>L’assimilation des connaissances fondamentales dans le domaine de l’automatique</w:t>
      </w:r>
      <w:r>
        <w:t>, et l’acquisition des</w:t>
      </w:r>
      <w:r w:rsidRPr="0084789E">
        <w:t xml:space="preserve"> notions nécessaire à la commande de processus industriels</w:t>
      </w:r>
      <w:r>
        <w:t>.</w:t>
      </w:r>
      <w:r w:rsidR="00DD6E0F" w:rsidRPr="006977E2">
        <w:rPr>
          <w:rFonts w:ascii="Cambria" w:hAnsi="Cambria"/>
        </w:rPr>
        <w:t xml:space="preserve">En général c’est connaitre </w:t>
      </w:r>
      <w:r w:rsidR="00DD6E0F" w:rsidRPr="006977E2">
        <w:rPr>
          <w:rFonts w:ascii="Cambria" w:eastAsiaTheme="minorHAnsi" w:hAnsi="Cambria"/>
          <w:lang w:eastAsia="en-US"/>
        </w:rPr>
        <w:t>définir, implanter les règles de commande d'un système à partir de la connaissance du comportement dynamique du procédé à automatiser et des objectifs à atteindre.</w:t>
      </w:r>
    </w:p>
    <w:p w:rsidR="004B7815" w:rsidRDefault="004B7815" w:rsidP="004B7815">
      <w:pPr>
        <w:jc w:val="both"/>
        <w:rPr>
          <w:rFonts w:ascii="Cambria" w:hAnsi="Cambria" w:cs="Calibri"/>
          <w:b/>
          <w:u w:val="thick" w:color="F79646"/>
        </w:rPr>
      </w:pPr>
    </w:p>
    <w:p w:rsidR="004B7815" w:rsidRPr="00412D00" w:rsidRDefault="004B7815" w:rsidP="004B7815">
      <w:pPr>
        <w:jc w:val="both"/>
        <w:rPr>
          <w:rFonts w:ascii="Cambria" w:hAnsi="Cambria" w:cs="Calibri"/>
          <w:b/>
          <w:u w:val="thick" w:color="F79646"/>
        </w:rPr>
      </w:pPr>
      <w:r w:rsidRPr="00412D00">
        <w:rPr>
          <w:rFonts w:ascii="Cambria" w:hAnsi="Cambria" w:cs="Calibri"/>
          <w:b/>
          <w:u w:val="thick" w:color="F79646"/>
        </w:rPr>
        <w:t>Connaissances préalables recommandées :</w:t>
      </w:r>
    </w:p>
    <w:p w:rsidR="004B7815" w:rsidRDefault="004B7815" w:rsidP="004B7815">
      <w:pPr>
        <w:jc w:val="both"/>
        <w:rPr>
          <w:rFonts w:ascii="Cambria" w:hAnsi="Cambria" w:cs="Calibri"/>
          <w:b/>
          <w:u w:val="thick" w:color="F79646"/>
        </w:rPr>
      </w:pPr>
    </w:p>
    <w:p w:rsidR="00DD6E0F" w:rsidRPr="00DD6E0F" w:rsidRDefault="00DD6E0F" w:rsidP="004B7815">
      <w:pPr>
        <w:jc w:val="both"/>
        <w:rPr>
          <w:rFonts w:ascii="Cambria" w:hAnsi="Cambria" w:cs="Calibri"/>
        </w:rPr>
      </w:pPr>
      <w:r w:rsidRPr="00DD6E0F">
        <w:rPr>
          <w:rFonts w:ascii="Cambria" w:hAnsi="Cambria" w:cs="Calibri"/>
        </w:rPr>
        <w:t>Mathématique, régulation, construction mécanique, électricité…..</w:t>
      </w:r>
    </w:p>
    <w:p w:rsidR="004B7815" w:rsidRPr="00412D00" w:rsidRDefault="004B7815" w:rsidP="004B7815">
      <w:pPr>
        <w:jc w:val="both"/>
        <w:rPr>
          <w:rFonts w:ascii="Cambria" w:hAnsi="Cambria"/>
          <w:iCs/>
        </w:rPr>
      </w:pPr>
    </w:p>
    <w:p w:rsidR="004B7815" w:rsidRDefault="004B7815" w:rsidP="004B7815">
      <w:pPr>
        <w:jc w:val="both"/>
        <w:rPr>
          <w:rFonts w:ascii="Cambria" w:hAnsi="Cambria" w:cs="Calibri"/>
          <w:b/>
          <w:u w:val="thick" w:color="F79646"/>
        </w:rPr>
      </w:pPr>
      <w:r w:rsidRPr="00412D00">
        <w:rPr>
          <w:rFonts w:ascii="Cambria" w:hAnsi="Cambria" w:cs="Calibri"/>
          <w:b/>
          <w:u w:val="thick" w:color="F79646"/>
        </w:rPr>
        <w:t>Contenu de la matière : </w:t>
      </w:r>
    </w:p>
    <w:p w:rsidR="004B7815" w:rsidRPr="00D913BB" w:rsidRDefault="004B7815" w:rsidP="004B7815">
      <w:pPr>
        <w:jc w:val="both"/>
        <w:rPr>
          <w:rFonts w:ascii="Cambria" w:hAnsi="Cambria" w:cs="Calibri"/>
          <w:bCs/>
        </w:rPr>
      </w:pPr>
    </w:p>
    <w:p w:rsidR="004B7815" w:rsidRDefault="00D22A22" w:rsidP="0093282F">
      <w:pPr>
        <w:jc w:val="both"/>
        <w:rPr>
          <w:rFonts w:ascii="Cambria" w:hAnsi="Cambria" w:cs="Calibri"/>
          <w:bCs/>
        </w:rPr>
      </w:pPr>
      <w:r>
        <w:rPr>
          <w:rFonts w:ascii="Cambria" w:hAnsi="Cambria" w:cstheme="majorBidi"/>
          <w:b/>
          <w:bCs/>
        </w:rPr>
        <w:t xml:space="preserve">Chapitre </w:t>
      </w:r>
      <w:r w:rsidR="00DD6E0F" w:rsidRPr="006977E2">
        <w:rPr>
          <w:rFonts w:ascii="Cambria" w:hAnsi="Cambria" w:cstheme="majorBidi"/>
          <w:b/>
          <w:bCs/>
        </w:rPr>
        <w:t>1</w:t>
      </w:r>
      <w:r w:rsidR="00DD6E0F">
        <w:rPr>
          <w:rFonts w:ascii="Cambria" w:hAnsi="Cambria" w:cstheme="majorBidi"/>
          <w:b/>
          <w:bCs/>
        </w:rPr>
        <w:t xml:space="preserve"> : </w:t>
      </w:r>
      <w:r w:rsidR="004B7815">
        <w:rPr>
          <w:rFonts w:ascii="Cambria" w:hAnsi="Cambria" w:cs="Calibri"/>
          <w:bCs/>
        </w:rPr>
        <w:t xml:space="preserve">Introduction, systèmes de commande, systèmes de supervision, </w:t>
      </w:r>
      <w:r w:rsidR="004B7815" w:rsidRPr="004B7815">
        <w:rPr>
          <w:rFonts w:ascii="Cambria" w:hAnsi="Cambria" w:cs="Calibri"/>
          <w:bCs/>
        </w:rPr>
        <w:t>ManufacturingExecution</w:t>
      </w:r>
      <w:r w:rsidR="004B7815">
        <w:rPr>
          <w:rFonts w:ascii="Cambria" w:hAnsi="Cambria" w:cs="Calibri"/>
          <w:bCs/>
        </w:rPr>
        <w:t xml:space="preserve"> system (MES).</w:t>
      </w:r>
      <w:r w:rsidR="00DD6E0F" w:rsidRPr="006977E2">
        <w:rPr>
          <w:rFonts w:ascii="Cambria" w:hAnsi="Cambria" w:cstheme="majorBidi"/>
          <w:b/>
          <w:bCs/>
        </w:rPr>
        <w:t>(</w:t>
      </w:r>
      <w:r w:rsidR="0093282F">
        <w:rPr>
          <w:rFonts w:ascii="Cambria" w:hAnsi="Cambria" w:cstheme="majorBidi"/>
          <w:b/>
          <w:bCs/>
        </w:rPr>
        <w:t xml:space="preserve">2 </w:t>
      </w:r>
      <w:r w:rsidR="00DD6E0F" w:rsidRPr="006977E2">
        <w:rPr>
          <w:rFonts w:ascii="Cambria" w:hAnsi="Cambria" w:cstheme="majorBidi"/>
          <w:b/>
          <w:bCs/>
        </w:rPr>
        <w:t>Semaines)</w:t>
      </w:r>
    </w:p>
    <w:p w:rsidR="00712009" w:rsidRDefault="00D22A22" w:rsidP="00712009">
      <w:pPr>
        <w:tabs>
          <w:tab w:val="left" w:pos="3725"/>
        </w:tabs>
        <w:spacing w:line="276" w:lineRule="auto"/>
        <w:ind w:right="282"/>
        <w:rPr>
          <w:rFonts w:ascii="Cambria" w:hAnsi="Cambria" w:cstheme="majorBidi"/>
        </w:rPr>
      </w:pPr>
      <w:r>
        <w:rPr>
          <w:rFonts w:ascii="Cambria" w:hAnsi="Cambria" w:cstheme="majorBidi"/>
          <w:b/>
          <w:bCs/>
        </w:rPr>
        <w:t xml:space="preserve">Chapitre </w:t>
      </w:r>
      <w:r w:rsidR="00DD6E0F">
        <w:rPr>
          <w:rFonts w:ascii="Cambria" w:hAnsi="Cambria" w:cstheme="majorBidi"/>
          <w:b/>
          <w:bCs/>
        </w:rPr>
        <w:t>2</w:t>
      </w:r>
      <w:r w:rsidR="00712009" w:rsidRPr="006977E2">
        <w:rPr>
          <w:rFonts w:ascii="Cambria" w:hAnsi="Cambria" w:cstheme="majorBidi"/>
        </w:rPr>
        <w:t xml:space="preserve">: Systèmes automatisés </w:t>
      </w:r>
    </w:p>
    <w:p w:rsidR="00712009" w:rsidRPr="006977E2" w:rsidRDefault="00712009" w:rsidP="0093282F">
      <w:pPr>
        <w:tabs>
          <w:tab w:val="left" w:pos="3725"/>
        </w:tabs>
        <w:spacing w:line="276" w:lineRule="auto"/>
        <w:ind w:right="282"/>
        <w:rPr>
          <w:rFonts w:ascii="Cambria" w:hAnsi="Cambria" w:cstheme="majorBidi"/>
        </w:rPr>
      </w:pPr>
      <w:r w:rsidRPr="006977E2">
        <w:rPr>
          <w:rFonts w:ascii="Cambria" w:hAnsi="Cambria" w:cstheme="majorBidi"/>
        </w:rPr>
        <w:t xml:space="preserve">(Contrôle et commande industriels)   </w:t>
      </w:r>
      <w:r>
        <w:rPr>
          <w:rFonts w:ascii="Cambria" w:hAnsi="Cambria" w:cstheme="majorBidi"/>
        </w:rPr>
        <w:tab/>
      </w:r>
      <w:r>
        <w:rPr>
          <w:rFonts w:ascii="Cambria" w:hAnsi="Cambria" w:cstheme="majorBidi"/>
        </w:rPr>
        <w:tab/>
      </w:r>
      <w:r>
        <w:rPr>
          <w:rFonts w:ascii="Cambria" w:hAnsi="Cambria" w:cstheme="majorBidi"/>
        </w:rPr>
        <w:tab/>
      </w:r>
      <w:r>
        <w:rPr>
          <w:rFonts w:ascii="Cambria" w:hAnsi="Cambria" w:cstheme="majorBidi"/>
        </w:rPr>
        <w:tab/>
      </w:r>
      <w:r>
        <w:rPr>
          <w:rFonts w:ascii="Cambria" w:hAnsi="Cambria" w:cstheme="majorBidi"/>
        </w:rPr>
        <w:tab/>
      </w:r>
      <w:r w:rsidRPr="006977E2">
        <w:rPr>
          <w:rFonts w:ascii="Cambria" w:hAnsi="Cambria" w:cstheme="majorBidi"/>
          <w:b/>
          <w:bCs/>
        </w:rPr>
        <w:t>(</w:t>
      </w:r>
      <w:r w:rsidR="0093282F">
        <w:rPr>
          <w:rFonts w:ascii="Cambria" w:hAnsi="Cambria" w:cstheme="majorBidi"/>
          <w:b/>
          <w:bCs/>
        </w:rPr>
        <w:t xml:space="preserve">3 </w:t>
      </w:r>
      <w:r w:rsidRPr="006977E2">
        <w:rPr>
          <w:rFonts w:ascii="Cambria" w:hAnsi="Cambria" w:cstheme="majorBidi"/>
          <w:b/>
          <w:bCs/>
        </w:rPr>
        <w:t>Semaines)</w:t>
      </w:r>
    </w:p>
    <w:p w:rsidR="00712009" w:rsidRPr="006977E2" w:rsidRDefault="00712009" w:rsidP="00E32407">
      <w:pPr>
        <w:pStyle w:val="Paragraphedeliste"/>
        <w:numPr>
          <w:ilvl w:val="0"/>
          <w:numId w:val="6"/>
        </w:numPr>
        <w:tabs>
          <w:tab w:val="left" w:pos="3725"/>
        </w:tabs>
        <w:spacing w:line="276" w:lineRule="auto"/>
        <w:ind w:right="282"/>
        <w:rPr>
          <w:rFonts w:ascii="Cambria" w:hAnsi="Cambria" w:cstheme="majorBidi"/>
          <w:bCs/>
        </w:rPr>
      </w:pPr>
      <w:r w:rsidRPr="006977E2">
        <w:rPr>
          <w:rFonts w:ascii="Cambria" w:hAnsi="Cambria" w:cstheme="majorBidi"/>
          <w:bCs/>
        </w:rPr>
        <w:t>Introduction</w:t>
      </w:r>
    </w:p>
    <w:p w:rsidR="00712009" w:rsidRPr="006977E2" w:rsidRDefault="00712009" w:rsidP="00E32407">
      <w:pPr>
        <w:pStyle w:val="Paragraphedeliste"/>
        <w:numPr>
          <w:ilvl w:val="0"/>
          <w:numId w:val="6"/>
        </w:numPr>
        <w:spacing w:line="276" w:lineRule="auto"/>
        <w:jc w:val="both"/>
        <w:rPr>
          <w:rFonts w:ascii="Cambria" w:hAnsi="Cambria" w:cstheme="majorBidi"/>
        </w:rPr>
      </w:pPr>
      <w:r w:rsidRPr="006977E2">
        <w:rPr>
          <w:rFonts w:ascii="Cambria" w:hAnsi="Cambria" w:cstheme="majorBidi"/>
        </w:rPr>
        <w:t>Objectif de l’automatisation des systèmes industriels</w:t>
      </w:r>
    </w:p>
    <w:p w:rsidR="00712009" w:rsidRPr="006977E2" w:rsidRDefault="00712009" w:rsidP="00E32407">
      <w:pPr>
        <w:pStyle w:val="Paragraphedeliste"/>
        <w:numPr>
          <w:ilvl w:val="0"/>
          <w:numId w:val="6"/>
        </w:numPr>
        <w:spacing w:line="276" w:lineRule="auto"/>
        <w:jc w:val="both"/>
        <w:rPr>
          <w:rFonts w:ascii="Cambria" w:hAnsi="Cambria" w:cstheme="majorBidi"/>
        </w:rPr>
      </w:pPr>
      <w:r w:rsidRPr="006977E2">
        <w:rPr>
          <w:rFonts w:ascii="Cambria" w:hAnsi="Cambria" w:cstheme="majorBidi"/>
        </w:rPr>
        <w:t>Rentabilité d’un automatisme</w:t>
      </w:r>
    </w:p>
    <w:p w:rsidR="00712009" w:rsidRPr="006977E2" w:rsidRDefault="00712009" w:rsidP="00E32407">
      <w:pPr>
        <w:pStyle w:val="Paragraphedeliste"/>
        <w:numPr>
          <w:ilvl w:val="0"/>
          <w:numId w:val="6"/>
        </w:numPr>
        <w:spacing w:line="276" w:lineRule="auto"/>
        <w:jc w:val="both"/>
        <w:rPr>
          <w:rFonts w:ascii="Cambria" w:hAnsi="Cambria" w:cstheme="majorBidi"/>
        </w:rPr>
      </w:pPr>
      <w:r w:rsidRPr="006977E2">
        <w:rPr>
          <w:rFonts w:ascii="Cambria" w:hAnsi="Cambria" w:cstheme="majorBidi"/>
        </w:rPr>
        <w:t>Cycle de vie d’un système industriel</w:t>
      </w:r>
    </w:p>
    <w:p w:rsidR="00712009" w:rsidRPr="006977E2" w:rsidRDefault="00712009" w:rsidP="00E32407">
      <w:pPr>
        <w:pStyle w:val="Paragraphedeliste"/>
        <w:numPr>
          <w:ilvl w:val="0"/>
          <w:numId w:val="6"/>
        </w:numPr>
        <w:tabs>
          <w:tab w:val="left" w:pos="3725"/>
        </w:tabs>
        <w:spacing w:line="276" w:lineRule="auto"/>
        <w:ind w:right="282"/>
        <w:rPr>
          <w:rFonts w:ascii="Cambria" w:hAnsi="Cambria" w:cstheme="majorBidi"/>
          <w:bCs/>
        </w:rPr>
      </w:pPr>
      <w:r w:rsidRPr="006977E2">
        <w:rPr>
          <w:rFonts w:ascii="Cambria" w:hAnsi="Cambria" w:cstheme="majorBidi"/>
          <w:bCs/>
        </w:rPr>
        <w:t>Conception modulaire</w:t>
      </w:r>
    </w:p>
    <w:p w:rsidR="00712009" w:rsidRPr="006977E2" w:rsidRDefault="00712009" w:rsidP="00E32407">
      <w:pPr>
        <w:pStyle w:val="Paragraphedeliste"/>
        <w:numPr>
          <w:ilvl w:val="0"/>
          <w:numId w:val="6"/>
        </w:numPr>
        <w:tabs>
          <w:tab w:val="left" w:pos="3725"/>
        </w:tabs>
        <w:spacing w:line="276" w:lineRule="auto"/>
        <w:ind w:right="282"/>
        <w:rPr>
          <w:rFonts w:ascii="Cambria" w:hAnsi="Cambria" w:cstheme="majorBidi"/>
          <w:bCs/>
        </w:rPr>
      </w:pPr>
      <w:r w:rsidRPr="006977E2">
        <w:rPr>
          <w:rFonts w:ascii="Cambria" w:hAnsi="Cambria" w:cstheme="majorBidi"/>
          <w:bCs/>
        </w:rPr>
        <w:t>Implantation</w:t>
      </w:r>
    </w:p>
    <w:p w:rsidR="00712009" w:rsidRPr="006977E2" w:rsidRDefault="00D22A22" w:rsidP="0093282F">
      <w:pPr>
        <w:tabs>
          <w:tab w:val="left" w:pos="3725"/>
        </w:tabs>
        <w:spacing w:line="276" w:lineRule="auto"/>
        <w:ind w:right="282"/>
        <w:rPr>
          <w:rFonts w:ascii="Cambria" w:hAnsi="Cambria" w:cstheme="majorBidi"/>
          <w:bCs/>
        </w:rPr>
      </w:pPr>
      <w:r>
        <w:rPr>
          <w:rFonts w:ascii="Cambria" w:hAnsi="Cambria" w:cstheme="majorBidi"/>
          <w:b/>
          <w:bCs/>
        </w:rPr>
        <w:t xml:space="preserve">Chapitre </w:t>
      </w:r>
      <w:r w:rsidR="00DD6E0F">
        <w:rPr>
          <w:rFonts w:ascii="Cambria" w:hAnsi="Cambria" w:cstheme="majorBidi"/>
          <w:b/>
          <w:bCs/>
        </w:rPr>
        <w:t>3</w:t>
      </w:r>
      <w:r w:rsidR="00712009" w:rsidRPr="006977E2">
        <w:rPr>
          <w:rFonts w:ascii="Cambria" w:hAnsi="Cambria" w:cstheme="majorBidi"/>
        </w:rPr>
        <w:t xml:space="preserve">: </w:t>
      </w:r>
      <w:r w:rsidR="00712009" w:rsidRPr="006977E2">
        <w:rPr>
          <w:rFonts w:ascii="Cambria" w:hAnsi="Cambria" w:cstheme="majorBidi"/>
          <w:bCs/>
        </w:rPr>
        <w:t xml:space="preserve">Systèmes de supervision  </w:t>
      </w:r>
      <w:r w:rsidR="00712009" w:rsidRPr="006977E2">
        <w:rPr>
          <w:rFonts w:ascii="Cambria" w:hAnsi="Cambria" w:cstheme="majorBidi"/>
        </w:rPr>
        <w:tab/>
      </w:r>
      <w:r w:rsidR="00712009" w:rsidRPr="006977E2">
        <w:rPr>
          <w:rFonts w:ascii="Cambria" w:hAnsi="Cambria" w:cstheme="majorBidi"/>
        </w:rPr>
        <w:tab/>
      </w:r>
      <w:r w:rsidR="00712009" w:rsidRPr="006977E2">
        <w:rPr>
          <w:rFonts w:ascii="Cambria" w:hAnsi="Cambria" w:cstheme="majorBidi"/>
        </w:rPr>
        <w:tab/>
      </w:r>
      <w:r w:rsidR="00712009" w:rsidRPr="006977E2">
        <w:rPr>
          <w:rFonts w:ascii="Cambria" w:hAnsi="Cambria" w:cstheme="majorBidi"/>
        </w:rPr>
        <w:tab/>
      </w:r>
      <w:r w:rsidR="00712009" w:rsidRPr="006977E2">
        <w:rPr>
          <w:rFonts w:ascii="Cambria" w:hAnsi="Cambria" w:cstheme="majorBidi"/>
        </w:rPr>
        <w:tab/>
      </w:r>
      <w:r w:rsidR="00712009" w:rsidRPr="006977E2">
        <w:rPr>
          <w:rFonts w:ascii="Cambria" w:hAnsi="Cambria" w:cstheme="majorBidi"/>
          <w:b/>
          <w:bCs/>
        </w:rPr>
        <w:t>(</w:t>
      </w:r>
      <w:r w:rsidR="0093282F">
        <w:rPr>
          <w:rFonts w:ascii="Cambria" w:hAnsi="Cambria" w:cstheme="majorBidi"/>
          <w:b/>
          <w:bCs/>
        </w:rPr>
        <w:t>4</w:t>
      </w:r>
      <w:r w:rsidR="00712009" w:rsidRPr="006977E2">
        <w:rPr>
          <w:rFonts w:ascii="Cambria" w:hAnsi="Cambria" w:cstheme="majorBidi"/>
          <w:b/>
          <w:bCs/>
        </w:rPr>
        <w:t>Semaines)</w:t>
      </w:r>
    </w:p>
    <w:p w:rsidR="00712009" w:rsidRPr="006977E2" w:rsidRDefault="00712009" w:rsidP="00E32407">
      <w:pPr>
        <w:pStyle w:val="Paragraphedeliste"/>
        <w:numPr>
          <w:ilvl w:val="0"/>
          <w:numId w:val="6"/>
        </w:numPr>
        <w:tabs>
          <w:tab w:val="left" w:pos="3725"/>
        </w:tabs>
        <w:spacing w:line="276" w:lineRule="auto"/>
        <w:ind w:right="282"/>
        <w:rPr>
          <w:rFonts w:ascii="Cambria" w:hAnsi="Cambria" w:cstheme="majorBidi"/>
          <w:bCs/>
        </w:rPr>
      </w:pPr>
      <w:r w:rsidRPr="006977E2">
        <w:rPr>
          <w:rFonts w:ascii="Cambria" w:hAnsi="Cambria" w:cstheme="majorBidi"/>
          <w:bCs/>
        </w:rPr>
        <w:t>Rôle d’un système de supervision</w:t>
      </w:r>
    </w:p>
    <w:p w:rsidR="00712009" w:rsidRPr="006977E2" w:rsidRDefault="00712009" w:rsidP="00E32407">
      <w:pPr>
        <w:pStyle w:val="Paragraphedeliste"/>
        <w:numPr>
          <w:ilvl w:val="0"/>
          <w:numId w:val="6"/>
        </w:numPr>
        <w:tabs>
          <w:tab w:val="left" w:pos="3725"/>
        </w:tabs>
        <w:spacing w:line="276" w:lineRule="auto"/>
        <w:ind w:right="282"/>
        <w:rPr>
          <w:rFonts w:ascii="Cambria" w:hAnsi="Cambria" w:cstheme="majorBidi"/>
          <w:bCs/>
        </w:rPr>
      </w:pPr>
      <w:r w:rsidRPr="006977E2">
        <w:rPr>
          <w:rFonts w:ascii="Cambria" w:hAnsi="Cambria" w:cstheme="majorBidi"/>
          <w:bCs/>
        </w:rPr>
        <w:t>Conception des applications de supervision</w:t>
      </w:r>
    </w:p>
    <w:p w:rsidR="00712009" w:rsidRPr="006977E2" w:rsidRDefault="00712009" w:rsidP="0093282F">
      <w:pPr>
        <w:jc w:val="both"/>
        <w:rPr>
          <w:rFonts w:ascii="Cambria" w:hAnsi="Cambria" w:cstheme="majorBidi"/>
        </w:rPr>
      </w:pPr>
      <w:r w:rsidRPr="006977E2">
        <w:rPr>
          <w:rFonts w:ascii="Cambria" w:hAnsi="Cambria" w:cstheme="majorBidi"/>
          <w:b/>
          <w:bCs/>
        </w:rPr>
        <w:t xml:space="preserve">Chapitre </w:t>
      </w:r>
      <w:r w:rsidR="00DD6E0F">
        <w:rPr>
          <w:rFonts w:ascii="Cambria" w:hAnsi="Cambria" w:cstheme="majorBidi"/>
        </w:rPr>
        <w:t>4</w:t>
      </w:r>
      <w:r w:rsidRPr="006977E2">
        <w:rPr>
          <w:rFonts w:ascii="Cambria" w:hAnsi="Cambria" w:cstheme="majorBidi"/>
        </w:rPr>
        <w:t>: Structure des automates programmables</w:t>
      </w:r>
      <w:r w:rsidRPr="006977E2">
        <w:rPr>
          <w:rFonts w:ascii="Cambria" w:hAnsi="Cambria" w:cstheme="majorBidi"/>
        </w:rPr>
        <w:tab/>
      </w:r>
      <w:r w:rsidRPr="006977E2">
        <w:rPr>
          <w:rFonts w:ascii="Cambria" w:hAnsi="Cambria" w:cstheme="majorBidi"/>
        </w:rPr>
        <w:tab/>
      </w:r>
      <w:r w:rsidRPr="006977E2">
        <w:rPr>
          <w:rFonts w:ascii="Cambria" w:hAnsi="Cambria" w:cstheme="majorBidi"/>
        </w:rPr>
        <w:tab/>
      </w:r>
      <w:r w:rsidRPr="006977E2">
        <w:rPr>
          <w:rFonts w:ascii="Cambria" w:hAnsi="Cambria" w:cstheme="majorBidi"/>
          <w:b/>
          <w:bCs/>
        </w:rPr>
        <w:t>(</w:t>
      </w:r>
      <w:r w:rsidR="0093282F">
        <w:rPr>
          <w:rFonts w:ascii="Cambria" w:hAnsi="Cambria" w:cstheme="majorBidi"/>
          <w:b/>
          <w:bCs/>
        </w:rPr>
        <w:t>4</w:t>
      </w:r>
      <w:r w:rsidRPr="006977E2">
        <w:rPr>
          <w:rFonts w:ascii="Cambria" w:hAnsi="Cambria" w:cstheme="majorBidi"/>
          <w:b/>
          <w:bCs/>
        </w:rPr>
        <w:t>Semaines)</w:t>
      </w:r>
    </w:p>
    <w:p w:rsidR="00712009" w:rsidRPr="006977E2" w:rsidRDefault="00712009" w:rsidP="00E32407">
      <w:pPr>
        <w:pStyle w:val="Paragraphedeliste"/>
        <w:numPr>
          <w:ilvl w:val="0"/>
          <w:numId w:val="6"/>
        </w:numPr>
        <w:jc w:val="both"/>
        <w:rPr>
          <w:rFonts w:ascii="Cambria" w:hAnsi="Cambria" w:cstheme="majorBidi"/>
        </w:rPr>
      </w:pPr>
      <w:r w:rsidRPr="006977E2">
        <w:rPr>
          <w:rFonts w:ascii="Cambria" w:hAnsi="Cambria" w:cstheme="majorBidi"/>
        </w:rPr>
        <w:t xml:space="preserve">rôle d’un automate, principes de la logique </w:t>
      </w:r>
      <w:r w:rsidR="0093282F" w:rsidRPr="006977E2">
        <w:rPr>
          <w:rFonts w:ascii="Cambria" w:hAnsi="Cambria" w:cstheme="majorBidi"/>
        </w:rPr>
        <w:t>programmable,</w:t>
      </w:r>
    </w:p>
    <w:p w:rsidR="00712009" w:rsidRPr="006977E2" w:rsidRDefault="00712009" w:rsidP="00E32407">
      <w:pPr>
        <w:pStyle w:val="Paragraphedeliste"/>
        <w:numPr>
          <w:ilvl w:val="0"/>
          <w:numId w:val="6"/>
        </w:numPr>
        <w:jc w:val="both"/>
        <w:rPr>
          <w:rFonts w:ascii="Cambria" w:hAnsi="Cambria" w:cstheme="majorBidi"/>
        </w:rPr>
      </w:pPr>
      <w:r w:rsidRPr="006977E2">
        <w:rPr>
          <w:rFonts w:ascii="Cambria" w:hAnsi="Cambria" w:cstheme="majorBidi"/>
        </w:rPr>
        <w:t xml:space="preserve">principe de </w:t>
      </w:r>
      <w:r w:rsidR="0093282F" w:rsidRPr="006977E2">
        <w:rPr>
          <w:rFonts w:ascii="Cambria" w:hAnsi="Cambria" w:cstheme="majorBidi"/>
        </w:rPr>
        <w:t>l’automate programmable</w:t>
      </w:r>
      <w:r w:rsidRPr="006977E2">
        <w:rPr>
          <w:rFonts w:ascii="Cambria" w:hAnsi="Cambria" w:cstheme="majorBidi"/>
        </w:rPr>
        <w:t>,</w:t>
      </w:r>
    </w:p>
    <w:p w:rsidR="00712009" w:rsidRPr="006977E2" w:rsidRDefault="00712009" w:rsidP="00712009">
      <w:pPr>
        <w:jc w:val="both"/>
        <w:rPr>
          <w:rFonts w:ascii="Cambria" w:hAnsi="Cambria" w:cstheme="majorBidi"/>
        </w:rPr>
      </w:pPr>
      <w:r w:rsidRPr="006977E2">
        <w:rPr>
          <w:rFonts w:ascii="Cambria" w:hAnsi="Cambria" w:cstheme="majorBidi"/>
        </w:rPr>
        <w:t xml:space="preserve">             Technologie de r</w:t>
      </w:r>
      <w:r w:rsidR="00DD6E0F">
        <w:rPr>
          <w:rFonts w:ascii="Cambria" w:hAnsi="Cambria" w:cstheme="majorBidi"/>
        </w:rPr>
        <w:t>éalisation</w:t>
      </w:r>
    </w:p>
    <w:p w:rsidR="00712009" w:rsidRPr="006977E2" w:rsidRDefault="00DD6E0F" w:rsidP="00E32407">
      <w:pPr>
        <w:pStyle w:val="Paragraphedeliste"/>
        <w:numPr>
          <w:ilvl w:val="0"/>
          <w:numId w:val="7"/>
        </w:numPr>
        <w:jc w:val="both"/>
        <w:rPr>
          <w:rFonts w:ascii="Cambria" w:hAnsi="Cambria" w:cstheme="majorBidi"/>
        </w:rPr>
      </w:pPr>
      <w:r>
        <w:rPr>
          <w:rFonts w:ascii="Cambria" w:hAnsi="Cambria" w:cstheme="majorBidi"/>
        </w:rPr>
        <w:t xml:space="preserve">les </w:t>
      </w:r>
      <w:r w:rsidR="00712009" w:rsidRPr="006977E2">
        <w:rPr>
          <w:rFonts w:ascii="Cambria" w:hAnsi="Cambria" w:cstheme="majorBidi"/>
        </w:rPr>
        <w:t>automates programmables virtuels (Soft PLC)</w:t>
      </w:r>
    </w:p>
    <w:p w:rsidR="00712009" w:rsidRPr="006977E2" w:rsidRDefault="00712009" w:rsidP="00D22A22">
      <w:pPr>
        <w:tabs>
          <w:tab w:val="left" w:pos="3725"/>
        </w:tabs>
        <w:spacing w:line="276" w:lineRule="auto"/>
        <w:ind w:right="282"/>
        <w:rPr>
          <w:rFonts w:ascii="Cambria" w:hAnsi="Cambria" w:cstheme="majorBidi"/>
          <w:b/>
        </w:rPr>
      </w:pPr>
      <w:r w:rsidRPr="006977E2">
        <w:rPr>
          <w:rFonts w:ascii="Cambria" w:hAnsi="Cambria" w:cstheme="majorBidi"/>
          <w:b/>
          <w:bCs/>
        </w:rPr>
        <w:t>Chapitre 0</w:t>
      </w:r>
      <w:r w:rsidR="00DD6E0F">
        <w:rPr>
          <w:rFonts w:ascii="Cambria" w:hAnsi="Cambria" w:cstheme="majorBidi"/>
          <w:b/>
          <w:bCs/>
        </w:rPr>
        <w:t>5</w:t>
      </w:r>
      <w:r w:rsidRPr="006977E2">
        <w:rPr>
          <w:rFonts w:ascii="Cambria" w:hAnsi="Cambria" w:cstheme="majorBidi"/>
        </w:rPr>
        <w:t>: Interface industrielles et dispositifs de sécurité</w:t>
      </w:r>
      <w:r w:rsidR="00DD6E0F" w:rsidRPr="006977E2">
        <w:rPr>
          <w:rFonts w:ascii="Cambria" w:hAnsi="Cambria" w:cstheme="majorBidi"/>
          <w:b/>
          <w:bCs/>
        </w:rPr>
        <w:t>(</w:t>
      </w:r>
      <w:r w:rsidR="00D22A22">
        <w:rPr>
          <w:rFonts w:ascii="Cambria" w:hAnsi="Cambria" w:cstheme="majorBidi"/>
          <w:b/>
          <w:bCs/>
        </w:rPr>
        <w:t>2</w:t>
      </w:r>
      <w:r w:rsidR="00DD6E0F" w:rsidRPr="006977E2">
        <w:rPr>
          <w:rFonts w:ascii="Cambria" w:hAnsi="Cambria" w:cstheme="majorBidi"/>
          <w:b/>
          <w:bCs/>
        </w:rPr>
        <w:t>Semaines)</w:t>
      </w:r>
    </w:p>
    <w:p w:rsidR="00712009" w:rsidRDefault="00712009" w:rsidP="004B7815">
      <w:pPr>
        <w:jc w:val="both"/>
        <w:rPr>
          <w:rFonts w:ascii="Cambria" w:hAnsi="Cambria" w:cs="Calibri"/>
          <w:bCs/>
        </w:rPr>
      </w:pPr>
    </w:p>
    <w:p w:rsidR="004B7815" w:rsidRPr="00D913BB" w:rsidRDefault="004B7815" w:rsidP="004B7815">
      <w:pPr>
        <w:jc w:val="both"/>
        <w:rPr>
          <w:rFonts w:ascii="Cambria" w:hAnsi="Cambria" w:cs="Calibri"/>
          <w:bCs/>
        </w:rPr>
      </w:pPr>
    </w:p>
    <w:p w:rsidR="00D22A22" w:rsidRDefault="00D22A22" w:rsidP="00D22A22">
      <w:pPr>
        <w:jc w:val="both"/>
        <w:rPr>
          <w:rFonts w:ascii="Cambria" w:hAnsi="Cambria" w:cs="Arial"/>
        </w:rPr>
      </w:pPr>
      <w:r w:rsidRPr="00412D00">
        <w:rPr>
          <w:rFonts w:ascii="Cambria" w:hAnsi="Cambria" w:cs="Arial"/>
          <w:b/>
          <w:u w:val="thick" w:color="F79646"/>
        </w:rPr>
        <w:t xml:space="preserve">Mode d’évaluation : </w:t>
      </w:r>
    </w:p>
    <w:p w:rsidR="00D22A22" w:rsidRPr="00BC7AB5" w:rsidRDefault="00D22A22" w:rsidP="00D22A22">
      <w:pPr>
        <w:jc w:val="both"/>
        <w:rPr>
          <w:rFonts w:ascii="Cambria" w:hAnsi="Cambria" w:cs="Arial"/>
        </w:rPr>
      </w:pPr>
      <w:r w:rsidRPr="00BC7AB5">
        <w:rPr>
          <w:rFonts w:ascii="Cambria" w:eastAsia="Calibri" w:hAnsi="Cambria" w:cs="Calibri"/>
          <w:color w:val="000000"/>
        </w:rPr>
        <w:t xml:space="preserve">Contrôle Continu : </w:t>
      </w:r>
      <w:r w:rsidRPr="00BC7AB5">
        <w:rPr>
          <w:rFonts w:ascii="Cambria" w:eastAsia="Calibri" w:hAnsi="Cambria"/>
          <w:color w:val="000000"/>
        </w:rPr>
        <w:t xml:space="preserve">40%, </w:t>
      </w:r>
      <w:r w:rsidRPr="00BC7AB5">
        <w:rPr>
          <w:rFonts w:ascii="Cambria" w:eastAsia="Calibri" w:hAnsi="Cambria" w:cs="Calibri"/>
          <w:color w:val="000000"/>
        </w:rPr>
        <w:t xml:space="preserve">Examen : </w:t>
      </w:r>
      <w:r w:rsidRPr="00BC7AB5">
        <w:rPr>
          <w:rFonts w:ascii="Cambria" w:eastAsia="Calibri" w:hAnsi="Cambria"/>
          <w:color w:val="000000"/>
        </w:rPr>
        <w:t>60%</w:t>
      </w:r>
      <w:r w:rsidRPr="00BC7AB5">
        <w:rPr>
          <w:rFonts w:ascii="Cambria" w:hAnsi="Cambria" w:cs="Arial"/>
        </w:rPr>
        <w:t>.</w:t>
      </w:r>
    </w:p>
    <w:p w:rsidR="004B7815" w:rsidRPr="00412D00" w:rsidRDefault="004B7815" w:rsidP="004B7815">
      <w:pPr>
        <w:jc w:val="both"/>
        <w:rPr>
          <w:rFonts w:ascii="Cambria" w:hAnsi="Cambria" w:cs="Arial"/>
          <w:b/>
        </w:rPr>
      </w:pPr>
    </w:p>
    <w:p w:rsidR="007A39A8" w:rsidRDefault="00D22A22" w:rsidP="007A39A8">
      <w:pPr>
        <w:jc w:val="both"/>
        <w:rPr>
          <w:rFonts w:ascii="Cambria" w:hAnsi="Cambria" w:cs="Arial"/>
          <w:b/>
        </w:rPr>
      </w:pPr>
      <w:r w:rsidRPr="00412D00">
        <w:rPr>
          <w:rFonts w:ascii="Cambria" w:hAnsi="Cambria" w:cs="Arial"/>
          <w:b/>
          <w:u w:val="thick" w:color="F79646"/>
        </w:rPr>
        <w:t xml:space="preserve">Références bibliographiques </w:t>
      </w:r>
      <w:r w:rsidRPr="00412D00">
        <w:rPr>
          <w:rFonts w:ascii="Cambria" w:hAnsi="Cambria" w:cs="Arial"/>
          <w:iCs/>
          <w:u w:val="thick" w:color="F79646"/>
        </w:rPr>
        <w:t>:</w:t>
      </w:r>
      <w:r w:rsidR="004B7815" w:rsidRPr="00412D00">
        <w:rPr>
          <w:rFonts w:ascii="Cambria" w:hAnsi="Cambria" w:cs="Arial"/>
          <w:b/>
        </w:rPr>
        <w:t xml:space="preserve">  </w:t>
      </w:r>
    </w:p>
    <w:p w:rsidR="004B7815" w:rsidRPr="00412D00" w:rsidRDefault="004B7815" w:rsidP="007A39A8">
      <w:pPr>
        <w:jc w:val="both"/>
        <w:rPr>
          <w:rFonts w:ascii="Cambria" w:hAnsi="Cambria" w:cs="Arial"/>
          <w:i/>
        </w:rPr>
      </w:pPr>
    </w:p>
    <w:p w:rsidR="007A39A8" w:rsidRPr="00491CAC" w:rsidRDefault="007A39A8" w:rsidP="00F5115C">
      <w:pPr>
        <w:pStyle w:val="Paragraphedeliste"/>
        <w:numPr>
          <w:ilvl w:val="0"/>
          <w:numId w:val="28"/>
        </w:numPr>
        <w:spacing w:line="276" w:lineRule="auto"/>
        <w:ind w:left="567" w:hanging="567"/>
        <w:jc w:val="both"/>
        <w:rPr>
          <w:rFonts w:asciiTheme="majorHAnsi" w:hAnsiTheme="majorHAnsi"/>
          <w:i/>
          <w:iCs/>
          <w:sz w:val="22"/>
          <w:szCs w:val="22"/>
        </w:rPr>
      </w:pPr>
      <w:r w:rsidRPr="00491CAC">
        <w:rPr>
          <w:rFonts w:asciiTheme="majorHAnsi" w:hAnsiTheme="majorHAnsi"/>
          <w:i/>
          <w:iCs/>
          <w:sz w:val="22"/>
          <w:szCs w:val="22"/>
        </w:rPr>
        <w:t xml:space="preserve">Henri Bourles. « Systèmes linéaires de la modélisation à la commande ». Editions Lavoisier 2006, Paris. </w:t>
      </w:r>
    </w:p>
    <w:p w:rsidR="007A39A8" w:rsidRPr="00491CAC" w:rsidRDefault="007A39A8" w:rsidP="00F5115C">
      <w:pPr>
        <w:pStyle w:val="Paragraphedeliste"/>
        <w:numPr>
          <w:ilvl w:val="0"/>
          <w:numId w:val="28"/>
        </w:numPr>
        <w:spacing w:line="276" w:lineRule="auto"/>
        <w:ind w:left="567" w:hanging="567"/>
        <w:jc w:val="both"/>
        <w:rPr>
          <w:rFonts w:asciiTheme="majorHAnsi" w:hAnsiTheme="majorHAnsi"/>
          <w:i/>
          <w:iCs/>
          <w:sz w:val="22"/>
          <w:szCs w:val="22"/>
        </w:rPr>
      </w:pPr>
      <w:r w:rsidRPr="00491CAC">
        <w:rPr>
          <w:rFonts w:asciiTheme="majorHAnsi" w:hAnsiTheme="majorHAnsi"/>
          <w:i/>
          <w:iCs/>
          <w:sz w:val="22"/>
          <w:szCs w:val="22"/>
        </w:rPr>
        <w:t>Jean Marie Flans. « La régulation industrielle ». Hermès 1994 ; Paris.</w:t>
      </w:r>
    </w:p>
    <w:p w:rsidR="007A39A8" w:rsidRPr="00491CAC" w:rsidRDefault="007A39A8" w:rsidP="00F5115C">
      <w:pPr>
        <w:pStyle w:val="Paragraphedeliste"/>
        <w:numPr>
          <w:ilvl w:val="0"/>
          <w:numId w:val="28"/>
        </w:numPr>
        <w:spacing w:line="276" w:lineRule="auto"/>
        <w:ind w:left="567" w:hanging="567"/>
        <w:jc w:val="both"/>
        <w:rPr>
          <w:rFonts w:asciiTheme="majorHAnsi" w:hAnsiTheme="majorHAnsi"/>
          <w:i/>
          <w:iCs/>
          <w:sz w:val="22"/>
          <w:szCs w:val="22"/>
        </w:rPr>
      </w:pPr>
      <w:r w:rsidRPr="00491CAC">
        <w:rPr>
          <w:rFonts w:asciiTheme="majorHAnsi" w:hAnsiTheme="majorHAnsi"/>
          <w:i/>
          <w:iCs/>
          <w:sz w:val="22"/>
          <w:szCs w:val="22"/>
        </w:rPr>
        <w:lastRenderedPageBreak/>
        <w:t>Philippe de Larminat. « Automatique commande des systèmes linéaires ».  Editions Hermès 1996 ; Paris</w:t>
      </w:r>
    </w:p>
    <w:p w:rsidR="007A39A8" w:rsidRPr="00491CAC" w:rsidRDefault="007A39A8" w:rsidP="00F5115C">
      <w:pPr>
        <w:pStyle w:val="Paragraphedeliste"/>
        <w:numPr>
          <w:ilvl w:val="0"/>
          <w:numId w:val="28"/>
        </w:numPr>
        <w:spacing w:line="276" w:lineRule="auto"/>
        <w:ind w:left="567" w:hanging="567"/>
        <w:jc w:val="both"/>
        <w:rPr>
          <w:rFonts w:asciiTheme="majorHAnsi" w:hAnsiTheme="majorHAnsi"/>
          <w:i/>
          <w:iCs/>
          <w:color w:val="000000"/>
          <w:sz w:val="22"/>
          <w:szCs w:val="22"/>
        </w:rPr>
      </w:pPr>
      <w:r w:rsidRPr="00491CAC">
        <w:rPr>
          <w:rFonts w:asciiTheme="majorHAnsi" w:hAnsiTheme="majorHAnsi"/>
          <w:i/>
          <w:iCs/>
          <w:color w:val="000000"/>
          <w:sz w:val="22"/>
          <w:szCs w:val="22"/>
        </w:rPr>
        <w:t>Patrick Prouvost. « Automatique – Contrôle et régulation »,  Edition Dunod 2010.</w:t>
      </w:r>
    </w:p>
    <w:p w:rsidR="007A39A8" w:rsidRPr="00491CAC" w:rsidRDefault="007A39A8" w:rsidP="00F5115C">
      <w:pPr>
        <w:pStyle w:val="Paragraphedeliste"/>
        <w:numPr>
          <w:ilvl w:val="0"/>
          <w:numId w:val="28"/>
        </w:numPr>
        <w:spacing w:line="276" w:lineRule="auto"/>
        <w:ind w:left="567" w:hanging="567"/>
        <w:jc w:val="both"/>
        <w:rPr>
          <w:rFonts w:asciiTheme="majorHAnsi" w:hAnsiTheme="majorHAnsi"/>
          <w:i/>
          <w:iCs/>
          <w:color w:val="000000"/>
          <w:sz w:val="22"/>
          <w:szCs w:val="22"/>
        </w:rPr>
      </w:pPr>
      <w:r w:rsidRPr="00491CAC">
        <w:rPr>
          <w:rFonts w:asciiTheme="majorHAnsi" w:hAnsiTheme="majorHAnsi"/>
          <w:i/>
          <w:iCs/>
          <w:color w:val="000000"/>
          <w:sz w:val="22"/>
          <w:szCs w:val="22"/>
        </w:rPr>
        <w:t>Yves GRANJON. « Automatique ». Edition Dunod 2010</w:t>
      </w:r>
    </w:p>
    <w:p w:rsidR="007A39A8" w:rsidRPr="00491CAC" w:rsidRDefault="007A39A8" w:rsidP="00F5115C">
      <w:pPr>
        <w:pStyle w:val="Paragraphedeliste"/>
        <w:numPr>
          <w:ilvl w:val="0"/>
          <w:numId w:val="28"/>
        </w:numPr>
        <w:spacing w:line="276" w:lineRule="auto"/>
        <w:ind w:left="567" w:hanging="567"/>
        <w:jc w:val="both"/>
        <w:rPr>
          <w:rFonts w:asciiTheme="majorHAnsi" w:hAnsiTheme="majorHAnsi"/>
          <w:i/>
          <w:iCs/>
          <w:color w:val="000000"/>
          <w:sz w:val="22"/>
          <w:szCs w:val="22"/>
        </w:rPr>
      </w:pPr>
      <w:r w:rsidRPr="00491CAC">
        <w:rPr>
          <w:rFonts w:asciiTheme="majorHAnsi" w:hAnsiTheme="majorHAnsi"/>
          <w:i/>
          <w:iCs/>
          <w:color w:val="000000"/>
          <w:sz w:val="22"/>
          <w:szCs w:val="22"/>
        </w:rPr>
        <w:t>Olivier Le Gallo. « Automatique des systèmes mécaniques ». Edition Dunod, 2009.</w:t>
      </w:r>
    </w:p>
    <w:p w:rsidR="007A39A8" w:rsidRPr="00491CAC" w:rsidRDefault="007A39A8" w:rsidP="00F5115C">
      <w:pPr>
        <w:pStyle w:val="Paragraphedeliste"/>
        <w:numPr>
          <w:ilvl w:val="0"/>
          <w:numId w:val="28"/>
        </w:numPr>
        <w:spacing w:line="276" w:lineRule="auto"/>
        <w:ind w:left="567" w:hanging="567"/>
        <w:jc w:val="both"/>
        <w:rPr>
          <w:rFonts w:asciiTheme="majorHAnsi" w:hAnsiTheme="majorHAnsi"/>
          <w:i/>
          <w:iCs/>
          <w:color w:val="000000"/>
          <w:sz w:val="22"/>
          <w:szCs w:val="22"/>
        </w:rPr>
      </w:pPr>
      <w:r w:rsidRPr="00491CAC">
        <w:rPr>
          <w:rFonts w:asciiTheme="majorHAnsi" w:hAnsiTheme="majorHAnsi"/>
          <w:i/>
          <w:iCs/>
          <w:color w:val="000000"/>
          <w:sz w:val="22"/>
          <w:szCs w:val="22"/>
        </w:rPr>
        <w:t>Gérard Boujat, Patrick Anaya.  « Automatique industrielle », Edition Dunod, 2007.</w:t>
      </w:r>
    </w:p>
    <w:p w:rsidR="007A39A8" w:rsidRPr="00491CAC" w:rsidRDefault="007A39A8" w:rsidP="00F5115C">
      <w:pPr>
        <w:pStyle w:val="Paragraphedeliste"/>
        <w:numPr>
          <w:ilvl w:val="0"/>
          <w:numId w:val="28"/>
        </w:numPr>
        <w:spacing w:line="276" w:lineRule="auto"/>
        <w:ind w:left="567" w:hanging="567"/>
        <w:jc w:val="both"/>
        <w:rPr>
          <w:rFonts w:asciiTheme="majorHAnsi" w:hAnsiTheme="majorHAnsi"/>
          <w:i/>
          <w:iCs/>
          <w:color w:val="000000"/>
          <w:sz w:val="22"/>
          <w:szCs w:val="22"/>
        </w:rPr>
      </w:pPr>
      <w:r w:rsidRPr="00491CAC">
        <w:rPr>
          <w:rFonts w:asciiTheme="majorHAnsi" w:hAnsiTheme="majorHAnsi"/>
          <w:i/>
          <w:iCs/>
          <w:color w:val="000000"/>
          <w:sz w:val="22"/>
          <w:szCs w:val="22"/>
        </w:rPr>
        <w:t>JANET Maurice. « Précis de calcul matriciel et de calcul opérationnel », Edition Euclide 1982.</w:t>
      </w:r>
    </w:p>
    <w:p w:rsidR="007A39A8" w:rsidRPr="00491CAC" w:rsidRDefault="007A39A8" w:rsidP="00F5115C">
      <w:pPr>
        <w:pStyle w:val="Paragraphedeliste"/>
        <w:numPr>
          <w:ilvl w:val="0"/>
          <w:numId w:val="28"/>
        </w:numPr>
        <w:spacing w:line="276" w:lineRule="auto"/>
        <w:ind w:left="567" w:hanging="567"/>
        <w:jc w:val="both"/>
        <w:rPr>
          <w:rFonts w:asciiTheme="majorHAnsi" w:hAnsiTheme="majorHAnsi"/>
          <w:i/>
          <w:iCs/>
          <w:color w:val="000000"/>
          <w:sz w:val="22"/>
          <w:szCs w:val="22"/>
        </w:rPr>
      </w:pPr>
      <w:r w:rsidRPr="00491CAC">
        <w:rPr>
          <w:rFonts w:asciiTheme="majorHAnsi" w:hAnsiTheme="majorHAnsi"/>
          <w:i/>
          <w:iCs/>
          <w:color w:val="000000"/>
          <w:sz w:val="22"/>
          <w:szCs w:val="22"/>
        </w:rPr>
        <w:t>Patrick Prouvost.  « Automatique – Contrôle et régulation ». Edition Dunod, 2010.</w:t>
      </w:r>
    </w:p>
    <w:p w:rsidR="004B7815" w:rsidRDefault="004B7815" w:rsidP="004B7815">
      <w:pPr>
        <w:rPr>
          <w:rFonts w:ascii="Cambria" w:eastAsia="Calibri" w:hAnsi="Cambria" w:cs="Calibri"/>
          <w:lang w:eastAsia="en-US"/>
        </w:rPr>
      </w:pPr>
    </w:p>
    <w:p w:rsidR="00CA7192" w:rsidRDefault="00CA7192" w:rsidP="00CA7192"/>
    <w:p w:rsidR="003104D1" w:rsidRDefault="003104D1" w:rsidP="00CA7192"/>
    <w:p w:rsidR="003104D1" w:rsidRDefault="003104D1" w:rsidP="00CA7192"/>
    <w:p w:rsidR="00E33734" w:rsidRDefault="00E33734" w:rsidP="00CA7192"/>
    <w:p w:rsidR="00E33734" w:rsidRDefault="00E33734" w:rsidP="00CA7192"/>
    <w:p w:rsidR="00E33734" w:rsidRDefault="00E33734" w:rsidP="00CA7192"/>
    <w:p w:rsidR="00E33734" w:rsidRDefault="00E33734" w:rsidP="00CA7192"/>
    <w:p w:rsidR="00E33734" w:rsidRDefault="00E33734" w:rsidP="00CA7192"/>
    <w:p w:rsidR="00E33734" w:rsidRDefault="00E33734" w:rsidP="00CA7192"/>
    <w:p w:rsidR="00E33734" w:rsidRDefault="00E33734" w:rsidP="00CA7192"/>
    <w:p w:rsidR="00E33734" w:rsidRDefault="00E33734" w:rsidP="00CA7192"/>
    <w:p w:rsidR="00E33734" w:rsidRDefault="00E33734" w:rsidP="00CA7192"/>
    <w:p w:rsidR="00E33734" w:rsidRDefault="00E33734" w:rsidP="00CA7192"/>
    <w:p w:rsidR="00E33734" w:rsidRDefault="00E33734" w:rsidP="00CA7192"/>
    <w:p w:rsidR="00E33734" w:rsidRDefault="00E33734" w:rsidP="00CA7192"/>
    <w:p w:rsidR="00E33734" w:rsidRDefault="00E33734" w:rsidP="00CA7192"/>
    <w:p w:rsidR="00E33734" w:rsidRDefault="00E33734" w:rsidP="00CA7192"/>
    <w:p w:rsidR="00E33734" w:rsidRDefault="00E33734" w:rsidP="00CA7192"/>
    <w:p w:rsidR="00E33734" w:rsidRDefault="00E33734" w:rsidP="00CA7192"/>
    <w:p w:rsidR="00E33734" w:rsidRDefault="00E33734" w:rsidP="00CA7192"/>
    <w:p w:rsidR="00E33734" w:rsidRDefault="00E33734" w:rsidP="00CA7192"/>
    <w:p w:rsidR="00E33734" w:rsidRDefault="00E33734" w:rsidP="00CA7192"/>
    <w:p w:rsidR="00E33734" w:rsidRDefault="00E33734" w:rsidP="00CA7192"/>
    <w:p w:rsidR="00E33734" w:rsidRDefault="00E33734" w:rsidP="00CA7192"/>
    <w:p w:rsidR="00E33734" w:rsidRDefault="00E33734" w:rsidP="00CA7192"/>
    <w:p w:rsidR="00E33734" w:rsidRDefault="00E33734" w:rsidP="00CA7192"/>
    <w:p w:rsidR="00E33734" w:rsidRDefault="00E33734" w:rsidP="00CA7192"/>
    <w:p w:rsidR="00E33734" w:rsidRDefault="00E33734" w:rsidP="00CA7192"/>
    <w:p w:rsidR="00E33734" w:rsidRDefault="00E33734" w:rsidP="00CA7192"/>
    <w:p w:rsidR="00E33734" w:rsidRDefault="00E33734" w:rsidP="00CA7192"/>
    <w:p w:rsidR="00E33734" w:rsidRDefault="00E33734" w:rsidP="00CA7192"/>
    <w:p w:rsidR="00E33734" w:rsidRDefault="00E33734" w:rsidP="00CA7192"/>
    <w:p w:rsidR="00E33734" w:rsidRDefault="00E33734" w:rsidP="00CA7192"/>
    <w:p w:rsidR="00E33734" w:rsidRDefault="00E33734" w:rsidP="00CA7192"/>
    <w:p w:rsidR="00E33734" w:rsidRDefault="00E33734" w:rsidP="00CA7192"/>
    <w:p w:rsidR="00E33734" w:rsidRDefault="00E33734" w:rsidP="00CA7192"/>
    <w:p w:rsidR="00E33734" w:rsidRDefault="00E33734" w:rsidP="00CA7192"/>
    <w:p w:rsidR="00E33734" w:rsidRDefault="00E33734" w:rsidP="00CA7192"/>
    <w:p w:rsidR="00E33734" w:rsidRDefault="00E33734" w:rsidP="00CA7192"/>
    <w:p w:rsidR="00E33734" w:rsidRDefault="00E33734" w:rsidP="00CA7192"/>
    <w:p w:rsidR="00E33734" w:rsidRDefault="00E33734" w:rsidP="00CA7192"/>
    <w:p w:rsidR="00E33734" w:rsidRDefault="00E33734" w:rsidP="00CA7192"/>
    <w:p w:rsidR="00E33734" w:rsidRDefault="00E33734" w:rsidP="00CA7192"/>
    <w:p w:rsidR="00E33734" w:rsidRDefault="00E33734" w:rsidP="00CA7192"/>
    <w:p w:rsidR="00E33734" w:rsidRPr="00412D00" w:rsidRDefault="00E33734" w:rsidP="00E3373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E33734" w:rsidRPr="00712009" w:rsidRDefault="00E33734" w:rsidP="00E3373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E33734" w:rsidRPr="00712009" w:rsidRDefault="00E33734" w:rsidP="00E33734">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1 au choix</w:t>
      </w:r>
    </w:p>
    <w:p w:rsidR="00E33734" w:rsidRPr="00712009" w:rsidRDefault="00E33734" w:rsidP="00E3373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E33734" w:rsidRPr="00712009" w:rsidRDefault="00E33734" w:rsidP="00E3373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E33734" w:rsidRPr="00712009" w:rsidRDefault="00E33734" w:rsidP="00E3373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E33734" w:rsidRDefault="00E33734" w:rsidP="00E33734">
      <w:pPr>
        <w:jc w:val="both"/>
        <w:rPr>
          <w:rFonts w:ascii="Cambria" w:hAnsi="Cambria"/>
          <w:b/>
        </w:rPr>
      </w:pPr>
    </w:p>
    <w:p w:rsidR="00E33734" w:rsidRPr="00412D00" w:rsidRDefault="00E33734" w:rsidP="00E33734">
      <w:pPr>
        <w:jc w:val="both"/>
        <w:rPr>
          <w:rFonts w:ascii="Cambria" w:hAnsi="Cambria" w:cs="Arial"/>
          <w:b/>
        </w:rPr>
      </w:pPr>
    </w:p>
    <w:p w:rsidR="00E33734" w:rsidRPr="00412D00" w:rsidRDefault="00E33734" w:rsidP="00E3373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E33734" w:rsidRPr="00712009" w:rsidRDefault="00E33734" w:rsidP="00E3373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E33734" w:rsidRPr="00712009" w:rsidRDefault="00E33734" w:rsidP="00E33734">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2 au choix</w:t>
      </w:r>
    </w:p>
    <w:p w:rsidR="00E33734" w:rsidRPr="00712009" w:rsidRDefault="00E33734" w:rsidP="00E3373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E33734" w:rsidRPr="00712009" w:rsidRDefault="00E33734" w:rsidP="00E3373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E33734" w:rsidRPr="00712009" w:rsidRDefault="00E33734" w:rsidP="00E3373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E33734" w:rsidRDefault="00E33734" w:rsidP="00E33734">
      <w:pPr>
        <w:jc w:val="both"/>
        <w:rPr>
          <w:rFonts w:ascii="Cambria" w:hAnsi="Cambria"/>
          <w:b/>
        </w:rPr>
      </w:pPr>
    </w:p>
    <w:p w:rsidR="003104D1" w:rsidRDefault="003104D1" w:rsidP="00CA7192"/>
    <w:p w:rsidR="003104D1" w:rsidRDefault="003104D1" w:rsidP="00CA7192"/>
    <w:p w:rsidR="003104D1" w:rsidRDefault="003104D1" w:rsidP="00CA7192"/>
    <w:p w:rsidR="003104D1" w:rsidRDefault="003104D1" w:rsidP="00CA7192"/>
    <w:p w:rsidR="003104D1" w:rsidRDefault="003104D1" w:rsidP="00CA7192"/>
    <w:p w:rsidR="003104D1" w:rsidRDefault="003104D1" w:rsidP="00CA7192"/>
    <w:p w:rsidR="003104D1" w:rsidRDefault="003104D1" w:rsidP="00CA7192"/>
    <w:p w:rsidR="003104D1" w:rsidRDefault="003104D1" w:rsidP="00CA7192"/>
    <w:p w:rsidR="003104D1" w:rsidRDefault="003104D1" w:rsidP="00CA7192"/>
    <w:p w:rsidR="003104D1" w:rsidRDefault="003104D1" w:rsidP="00CA7192"/>
    <w:p w:rsidR="003104D1" w:rsidRDefault="003104D1" w:rsidP="00CA7192"/>
    <w:p w:rsidR="003104D1" w:rsidRDefault="003104D1" w:rsidP="00CA7192"/>
    <w:p w:rsidR="003104D1" w:rsidRDefault="003104D1" w:rsidP="00CA7192"/>
    <w:p w:rsidR="003104D1" w:rsidRDefault="003104D1" w:rsidP="00CA7192"/>
    <w:p w:rsidR="003104D1" w:rsidRDefault="003104D1" w:rsidP="00CA7192"/>
    <w:p w:rsidR="003104D1" w:rsidRDefault="003104D1" w:rsidP="00CA7192"/>
    <w:p w:rsidR="003104D1" w:rsidRDefault="003104D1" w:rsidP="00CA7192"/>
    <w:p w:rsidR="003104D1" w:rsidRDefault="003104D1" w:rsidP="00CA7192"/>
    <w:p w:rsidR="003104D1" w:rsidRDefault="003104D1" w:rsidP="00CA7192"/>
    <w:p w:rsidR="003104D1" w:rsidRDefault="003104D1" w:rsidP="00CA7192"/>
    <w:p w:rsidR="003104D1" w:rsidRDefault="003104D1" w:rsidP="00CA7192"/>
    <w:p w:rsidR="003104D1" w:rsidRDefault="003104D1" w:rsidP="00CA7192"/>
    <w:p w:rsidR="003104D1" w:rsidRDefault="003104D1" w:rsidP="00CA7192"/>
    <w:p w:rsidR="003104D1" w:rsidRDefault="003104D1" w:rsidP="00CA7192"/>
    <w:p w:rsidR="003104D1" w:rsidRDefault="003104D1" w:rsidP="00CA7192"/>
    <w:p w:rsidR="003104D1" w:rsidRDefault="003104D1" w:rsidP="00CA7192"/>
    <w:p w:rsidR="003104D1" w:rsidRDefault="003104D1" w:rsidP="00CA7192"/>
    <w:p w:rsidR="003104D1" w:rsidRDefault="003104D1" w:rsidP="00CA7192"/>
    <w:p w:rsidR="003104D1" w:rsidRDefault="003104D1" w:rsidP="00CA7192"/>
    <w:p w:rsidR="003104D1" w:rsidRDefault="003104D1" w:rsidP="00CA7192"/>
    <w:p w:rsidR="003104D1" w:rsidRDefault="003104D1" w:rsidP="00CA7192"/>
    <w:p w:rsidR="003104D1" w:rsidRDefault="003104D1" w:rsidP="00CA7192"/>
    <w:p w:rsidR="003104D1" w:rsidRDefault="003104D1" w:rsidP="00CA7192"/>
    <w:p w:rsidR="003104D1" w:rsidRDefault="003104D1" w:rsidP="00CA7192"/>
    <w:p w:rsidR="003104D1" w:rsidRDefault="003104D1" w:rsidP="00CA7192"/>
    <w:p w:rsidR="00CA7192" w:rsidRDefault="00CA7192" w:rsidP="00CA719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Pr>
          <w:rFonts w:ascii="Cambria" w:hAnsi="Cambria" w:cs="Calibri"/>
          <w:b/>
        </w:rPr>
        <w:lastRenderedPageBreak/>
        <w:t>Semestre: 1</w:t>
      </w:r>
    </w:p>
    <w:p w:rsidR="00CA7192" w:rsidRDefault="00CA7192" w:rsidP="00CA719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 UET 1.1</w:t>
      </w:r>
    </w:p>
    <w:p w:rsidR="00CA7192" w:rsidRDefault="00CA7192" w:rsidP="00CA7192">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Pr>
          <w:rFonts w:ascii="Cambria" w:hAnsi="Cambria" w:cs="Calibri"/>
          <w:b/>
          <w:bCs/>
          <w:iCs/>
        </w:rPr>
        <w:t xml:space="preserve">Matière 1: </w:t>
      </w:r>
      <w:r>
        <w:rPr>
          <w:rFonts w:asciiTheme="majorHAnsi" w:eastAsia="Calibri" w:hAnsiTheme="majorHAnsi" w:cs="Calibri"/>
          <w:b/>
          <w:bCs/>
          <w:lang w:eastAsia="en-US"/>
        </w:rPr>
        <w:t>Anglais technique et terminologie</w:t>
      </w:r>
    </w:p>
    <w:p w:rsidR="00CA7192" w:rsidRDefault="00CA7192" w:rsidP="00CA719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22h30 (Cours: 1h30)</w:t>
      </w:r>
    </w:p>
    <w:p w:rsidR="00CA7192" w:rsidRDefault="00CA7192" w:rsidP="00CA719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1</w:t>
      </w:r>
    </w:p>
    <w:p w:rsidR="00CA7192" w:rsidRDefault="00CA7192" w:rsidP="00CA719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1</w:t>
      </w:r>
    </w:p>
    <w:p w:rsidR="00CA7192" w:rsidRDefault="00CA7192" w:rsidP="00CA7192">
      <w:pPr>
        <w:spacing w:before="120" w:line="276" w:lineRule="auto"/>
        <w:jc w:val="both"/>
        <w:rPr>
          <w:rFonts w:ascii="Cambria" w:hAnsi="Cambria" w:cs="Calibri"/>
          <w:b/>
        </w:rPr>
      </w:pPr>
    </w:p>
    <w:p w:rsidR="00CA7192" w:rsidRDefault="00CA7192" w:rsidP="00CA7192">
      <w:pPr>
        <w:spacing w:line="276" w:lineRule="auto"/>
        <w:jc w:val="both"/>
        <w:rPr>
          <w:rFonts w:ascii="Cambria" w:hAnsi="Cambria" w:cs="Calibri"/>
          <w:i/>
          <w:u w:val="thick" w:color="F79646"/>
        </w:rPr>
      </w:pPr>
      <w:r>
        <w:rPr>
          <w:rFonts w:ascii="Cambria" w:hAnsi="Cambria" w:cs="Calibri"/>
          <w:b/>
          <w:u w:val="thick" w:color="F79646"/>
        </w:rPr>
        <w:t>Objectifs de l’enseignement:</w:t>
      </w:r>
    </w:p>
    <w:p w:rsidR="00CA7192" w:rsidRDefault="00CA7192" w:rsidP="00CA7192">
      <w:pPr>
        <w:autoSpaceDE w:val="0"/>
        <w:autoSpaceDN w:val="0"/>
        <w:adjustRightInd w:val="0"/>
        <w:jc w:val="both"/>
        <w:rPr>
          <w:rFonts w:asciiTheme="majorHAnsi" w:hAnsiTheme="majorHAnsi" w:cs="MSMincho"/>
          <w:sz w:val="22"/>
          <w:szCs w:val="22"/>
        </w:rPr>
      </w:pPr>
      <w:r>
        <w:rPr>
          <w:rFonts w:asciiTheme="majorHAnsi" w:hAnsiTheme="majorHAnsi" w:cs="Arial"/>
          <w:sz w:val="22"/>
          <w:szCs w:val="22"/>
        </w:rPr>
        <w:t xml:space="preserve">Initier l’étudiant au vocabulaire technique. Renforcer ses connaissances de la langue. L’aider à </w:t>
      </w:r>
      <w:r>
        <w:rPr>
          <w:rFonts w:asciiTheme="majorHAnsi" w:hAnsiTheme="majorHAnsi" w:cs="MSMincho"/>
          <w:sz w:val="22"/>
          <w:szCs w:val="22"/>
        </w:rPr>
        <w:t>comprendre et à synthétiser un document technique. Lui permettre de comprendre une conversation en anglais tenue dans un cadre scientifique.</w:t>
      </w:r>
    </w:p>
    <w:p w:rsidR="00CA7192" w:rsidRDefault="00CA7192" w:rsidP="00CA7192">
      <w:pPr>
        <w:spacing w:line="276" w:lineRule="auto"/>
        <w:jc w:val="both"/>
        <w:rPr>
          <w:rFonts w:ascii="Cambria" w:hAnsi="Cambria" w:cs="Calibri"/>
          <w:b/>
          <w:u w:val="thick" w:color="F79646"/>
        </w:rPr>
      </w:pPr>
    </w:p>
    <w:p w:rsidR="00CA7192" w:rsidRDefault="00CA7192" w:rsidP="00CA7192">
      <w:pPr>
        <w:spacing w:line="276" w:lineRule="auto"/>
        <w:jc w:val="both"/>
        <w:rPr>
          <w:rFonts w:ascii="Cambria" w:hAnsi="Cambria" w:cs="Calibri"/>
          <w:i/>
          <w:u w:val="thick" w:color="F79646"/>
        </w:rPr>
      </w:pPr>
      <w:r>
        <w:rPr>
          <w:rFonts w:ascii="Cambria" w:hAnsi="Cambria" w:cs="Calibri"/>
          <w:b/>
          <w:u w:val="thick" w:color="F79646"/>
        </w:rPr>
        <w:t xml:space="preserve">Connaissances préalables recommandées: </w:t>
      </w:r>
    </w:p>
    <w:p w:rsidR="00CA7192" w:rsidRDefault="00CA7192" w:rsidP="00CA7192">
      <w:pPr>
        <w:spacing w:line="276" w:lineRule="auto"/>
        <w:jc w:val="both"/>
        <w:rPr>
          <w:rFonts w:ascii="Cambria" w:hAnsi="Cambria" w:cs="Calibri"/>
          <w:iCs/>
          <w:sz w:val="22"/>
          <w:szCs w:val="22"/>
        </w:rPr>
      </w:pPr>
      <w:r>
        <w:rPr>
          <w:rFonts w:ascii="Cambria" w:hAnsi="Cambria" w:cs="Calibri"/>
          <w:iCs/>
          <w:sz w:val="22"/>
          <w:szCs w:val="22"/>
        </w:rPr>
        <w:t>Vocabulaire et grammaire de base en anglais</w:t>
      </w:r>
    </w:p>
    <w:p w:rsidR="00CA7192" w:rsidRDefault="00CA7192" w:rsidP="00CA7192">
      <w:pPr>
        <w:spacing w:line="276" w:lineRule="auto"/>
        <w:jc w:val="both"/>
        <w:rPr>
          <w:rFonts w:ascii="Cambria" w:hAnsi="Cambria" w:cs="Calibri"/>
          <w:i/>
          <w:sz w:val="22"/>
          <w:szCs w:val="22"/>
        </w:rPr>
      </w:pPr>
    </w:p>
    <w:p w:rsidR="00CA7192" w:rsidRDefault="00CA7192" w:rsidP="00CA7192">
      <w:pPr>
        <w:jc w:val="both"/>
        <w:rPr>
          <w:rFonts w:ascii="Cambria" w:hAnsi="Cambria" w:cs="Calibri"/>
          <w:b/>
          <w:u w:val="thick" w:color="F79646"/>
        </w:rPr>
      </w:pPr>
      <w:r>
        <w:rPr>
          <w:rFonts w:ascii="Cambria" w:hAnsi="Cambria" w:cs="Calibri"/>
          <w:b/>
          <w:u w:val="thick" w:color="F79646"/>
        </w:rPr>
        <w:t>Contenu de la matière: </w:t>
      </w:r>
    </w:p>
    <w:p w:rsidR="00CA7192" w:rsidRDefault="00CA7192" w:rsidP="00CA7192">
      <w:pPr>
        <w:jc w:val="both"/>
        <w:rPr>
          <w:rFonts w:ascii="Cambria" w:hAnsi="Cambria" w:cs="Calibri"/>
          <w:b/>
          <w:sz w:val="22"/>
          <w:szCs w:val="22"/>
          <w:u w:val="thick" w:color="F79646"/>
        </w:rPr>
      </w:pPr>
    </w:p>
    <w:p w:rsidR="00CA7192" w:rsidRDefault="00CA7192" w:rsidP="00CA7192">
      <w:pPr>
        <w:autoSpaceDE w:val="0"/>
        <w:autoSpaceDN w:val="0"/>
        <w:adjustRightInd w:val="0"/>
        <w:jc w:val="both"/>
        <w:rPr>
          <w:rFonts w:asciiTheme="majorHAnsi" w:hAnsiTheme="majorHAnsi" w:cs="ArialMT"/>
          <w:sz w:val="22"/>
          <w:szCs w:val="22"/>
        </w:rPr>
      </w:pPr>
      <w:r>
        <w:rPr>
          <w:rFonts w:asciiTheme="majorHAnsi" w:hAnsiTheme="majorHAnsi"/>
        </w:rPr>
        <w:t>- C</w:t>
      </w:r>
      <w:r>
        <w:rPr>
          <w:rFonts w:asciiTheme="majorHAnsi" w:hAnsiTheme="majorHAnsi"/>
          <w:sz w:val="22"/>
          <w:szCs w:val="22"/>
        </w:rPr>
        <w:t xml:space="preserve">ompréhension écrite : </w:t>
      </w:r>
      <w:r>
        <w:rPr>
          <w:rFonts w:asciiTheme="majorHAnsi" w:hAnsiTheme="majorHAnsi" w:cs="ArialMT"/>
          <w:sz w:val="22"/>
          <w:szCs w:val="22"/>
        </w:rPr>
        <w:t>Lecture et analyse de textes relatifs à la spécialité.</w:t>
      </w:r>
    </w:p>
    <w:p w:rsidR="00CA7192" w:rsidRDefault="00CA7192" w:rsidP="00CA7192">
      <w:pPr>
        <w:jc w:val="both"/>
        <w:rPr>
          <w:rFonts w:asciiTheme="majorHAnsi" w:hAnsiTheme="majorHAnsi"/>
          <w:sz w:val="22"/>
          <w:szCs w:val="22"/>
        </w:rPr>
      </w:pPr>
    </w:p>
    <w:p w:rsidR="00CA7192" w:rsidRDefault="00CA7192" w:rsidP="00CA7192">
      <w:pPr>
        <w:jc w:val="both"/>
        <w:rPr>
          <w:rFonts w:asciiTheme="majorHAnsi" w:hAnsiTheme="majorHAnsi"/>
          <w:b/>
          <w:sz w:val="22"/>
          <w:szCs w:val="22"/>
        </w:rPr>
      </w:pPr>
      <w:r>
        <w:rPr>
          <w:rFonts w:asciiTheme="majorHAnsi" w:hAnsiTheme="majorHAnsi"/>
        </w:rPr>
        <w:t>- C</w:t>
      </w:r>
      <w:r>
        <w:rPr>
          <w:rFonts w:asciiTheme="majorHAnsi" w:hAnsiTheme="majorHAnsi"/>
          <w:sz w:val="22"/>
          <w:szCs w:val="22"/>
        </w:rPr>
        <w:t xml:space="preserve">ompréhension orale : A partir de documents vidéo authentiques de vulgarisation scientifiques, </w:t>
      </w:r>
      <w:r>
        <w:rPr>
          <w:rFonts w:asciiTheme="majorHAnsi" w:hAnsiTheme="majorHAnsi" w:cs="ArialNarrow"/>
          <w:sz w:val="22"/>
          <w:szCs w:val="22"/>
        </w:rPr>
        <w:t>prise de notes, résumé et présentation du document.</w:t>
      </w:r>
    </w:p>
    <w:p w:rsidR="00CA7192" w:rsidRDefault="00CA7192" w:rsidP="00CA7192">
      <w:pPr>
        <w:autoSpaceDE w:val="0"/>
        <w:autoSpaceDN w:val="0"/>
        <w:adjustRightInd w:val="0"/>
        <w:jc w:val="both"/>
        <w:rPr>
          <w:rFonts w:asciiTheme="majorHAnsi" w:hAnsiTheme="majorHAnsi" w:cs="Arial"/>
          <w:sz w:val="22"/>
          <w:szCs w:val="22"/>
        </w:rPr>
      </w:pPr>
    </w:p>
    <w:p w:rsidR="00CA7192" w:rsidRDefault="00CA7192" w:rsidP="00CA7192">
      <w:pPr>
        <w:autoSpaceDE w:val="0"/>
        <w:autoSpaceDN w:val="0"/>
        <w:adjustRightInd w:val="0"/>
        <w:jc w:val="both"/>
        <w:rPr>
          <w:rFonts w:asciiTheme="majorHAnsi" w:hAnsiTheme="majorHAnsi" w:cs="ArialNarrow"/>
          <w:sz w:val="22"/>
          <w:szCs w:val="22"/>
        </w:rPr>
      </w:pPr>
      <w:r>
        <w:rPr>
          <w:rFonts w:asciiTheme="majorHAnsi" w:hAnsiTheme="majorHAnsi"/>
        </w:rPr>
        <w:t>- E</w:t>
      </w:r>
      <w:r>
        <w:rPr>
          <w:rFonts w:asciiTheme="majorHAnsi" w:hAnsiTheme="majorHAnsi"/>
          <w:sz w:val="22"/>
          <w:szCs w:val="22"/>
        </w:rPr>
        <w:t xml:space="preserve">xpression orale : Exposé d'un sujet scientifique ou technique, </w:t>
      </w:r>
      <w:r>
        <w:rPr>
          <w:rFonts w:asciiTheme="majorHAnsi" w:hAnsiTheme="majorHAnsi" w:cs="ArialNarrow"/>
          <w:sz w:val="22"/>
          <w:szCs w:val="22"/>
        </w:rPr>
        <w:t>élaboration et échange de messages oraux (idées et données), Communication téléphonique, Expression gestuelle.</w:t>
      </w:r>
    </w:p>
    <w:p w:rsidR="00CA7192" w:rsidRDefault="00CA7192" w:rsidP="00CA7192">
      <w:pPr>
        <w:jc w:val="both"/>
        <w:rPr>
          <w:rFonts w:asciiTheme="majorHAnsi" w:hAnsiTheme="majorHAnsi"/>
          <w:sz w:val="22"/>
          <w:szCs w:val="22"/>
        </w:rPr>
      </w:pPr>
    </w:p>
    <w:p w:rsidR="00CA7192" w:rsidRDefault="00CA7192" w:rsidP="00CA7192">
      <w:pPr>
        <w:autoSpaceDE w:val="0"/>
        <w:autoSpaceDN w:val="0"/>
        <w:adjustRightInd w:val="0"/>
        <w:jc w:val="both"/>
        <w:rPr>
          <w:rFonts w:asciiTheme="majorHAnsi" w:hAnsiTheme="majorHAnsi"/>
          <w:sz w:val="22"/>
          <w:szCs w:val="22"/>
        </w:rPr>
      </w:pPr>
      <w:r>
        <w:rPr>
          <w:rFonts w:asciiTheme="majorHAnsi" w:hAnsiTheme="majorHAnsi"/>
        </w:rPr>
        <w:t>- E</w:t>
      </w:r>
      <w:r>
        <w:rPr>
          <w:rFonts w:asciiTheme="majorHAnsi" w:hAnsiTheme="majorHAnsi"/>
          <w:sz w:val="22"/>
          <w:szCs w:val="22"/>
        </w:rPr>
        <w:t xml:space="preserve">xpression écrite : </w:t>
      </w:r>
      <w:r>
        <w:rPr>
          <w:rFonts w:asciiTheme="majorHAnsi" w:hAnsiTheme="majorHAnsi" w:cs="ArialNarrow"/>
          <w:sz w:val="22"/>
          <w:szCs w:val="22"/>
        </w:rPr>
        <w:t xml:space="preserve">Extraction des idées d’un document scientifique, Ecriture d’un message scientifique, Echange d’information par écrit, </w:t>
      </w:r>
      <w:r>
        <w:rPr>
          <w:rFonts w:asciiTheme="majorHAnsi" w:hAnsiTheme="majorHAnsi"/>
          <w:sz w:val="22"/>
          <w:szCs w:val="22"/>
        </w:rPr>
        <w:t>rédaction de CV, lettres de demandes de stages ou d'emplois.</w:t>
      </w:r>
    </w:p>
    <w:p w:rsidR="00CA7192" w:rsidRDefault="00CA7192" w:rsidP="00CA7192">
      <w:pPr>
        <w:jc w:val="both"/>
        <w:rPr>
          <w:rFonts w:asciiTheme="majorHAnsi" w:hAnsiTheme="majorHAnsi" w:cs="Arial"/>
          <w:b/>
          <w:iCs/>
          <w:sz w:val="22"/>
          <w:szCs w:val="22"/>
        </w:rPr>
      </w:pPr>
    </w:p>
    <w:p w:rsidR="00CA7192" w:rsidRDefault="00CA7192" w:rsidP="00CA7192">
      <w:pPr>
        <w:jc w:val="both"/>
        <w:rPr>
          <w:rFonts w:ascii="Cambria" w:hAnsi="Cambria" w:cs="Calibri"/>
          <w:bCs/>
          <w:sz w:val="22"/>
          <w:szCs w:val="22"/>
        </w:rPr>
      </w:pPr>
      <w:r>
        <w:rPr>
          <w:rFonts w:ascii="Cambria" w:hAnsi="Cambria" w:cs="Calibri"/>
          <w:b/>
          <w:sz w:val="22"/>
          <w:szCs w:val="22"/>
          <w:u w:val="thick" w:color="F79646"/>
        </w:rPr>
        <w:t>Recommandation :</w:t>
      </w:r>
      <w:r>
        <w:rPr>
          <w:rFonts w:ascii="Cambria" w:hAnsi="Cambria" w:cs="Calibri"/>
          <w:b/>
          <w:sz w:val="22"/>
          <w:szCs w:val="22"/>
        </w:rPr>
        <w:t>Il est vivement recommandé au responsable de la matière de présenter et expliquer à la fin de chaque séance (au plus) une dizaine de mots techniques de la spécialité dans les trois langues (si possible) anglais, français et arabe.</w:t>
      </w:r>
    </w:p>
    <w:p w:rsidR="00CA7192" w:rsidRDefault="00CA7192" w:rsidP="00CA7192">
      <w:pPr>
        <w:autoSpaceDE w:val="0"/>
        <w:autoSpaceDN w:val="0"/>
        <w:adjustRightInd w:val="0"/>
        <w:jc w:val="both"/>
        <w:rPr>
          <w:rFonts w:asciiTheme="majorHAnsi" w:hAnsiTheme="majorHAnsi" w:cs="Arial"/>
          <w:b/>
          <w:bCs/>
          <w:sz w:val="22"/>
          <w:szCs w:val="22"/>
        </w:rPr>
      </w:pPr>
    </w:p>
    <w:p w:rsidR="00CA7192" w:rsidRDefault="00CA7192" w:rsidP="00CA7192">
      <w:pPr>
        <w:spacing w:line="276" w:lineRule="auto"/>
        <w:jc w:val="both"/>
        <w:rPr>
          <w:rFonts w:ascii="Cambria" w:hAnsi="Cambria" w:cs="Arial"/>
          <w:b/>
        </w:rPr>
      </w:pPr>
      <w:r>
        <w:rPr>
          <w:rFonts w:ascii="Cambria" w:hAnsi="Cambria" w:cs="Arial"/>
          <w:b/>
          <w:u w:val="thick" w:color="F79646"/>
        </w:rPr>
        <w:t>Mode d’évaluation:</w:t>
      </w:r>
    </w:p>
    <w:p w:rsidR="00CA7192" w:rsidRDefault="00CA7192" w:rsidP="00CA7192">
      <w:pPr>
        <w:spacing w:line="276" w:lineRule="auto"/>
        <w:jc w:val="both"/>
        <w:rPr>
          <w:rFonts w:ascii="Cambria" w:hAnsi="Cambria" w:cs="Arial"/>
          <w:b/>
          <w:sz w:val="22"/>
          <w:szCs w:val="22"/>
          <w:u w:val="thick" w:color="F79646"/>
        </w:rPr>
      </w:pPr>
      <w:r>
        <w:rPr>
          <w:rFonts w:ascii="Cambria" w:hAnsi="Cambria" w:cs="Arial"/>
          <w:sz w:val="22"/>
          <w:szCs w:val="22"/>
        </w:rPr>
        <w:t>Examen:    100%.</w:t>
      </w:r>
    </w:p>
    <w:p w:rsidR="00CA7192" w:rsidRDefault="00CA7192" w:rsidP="00CA7192">
      <w:pPr>
        <w:spacing w:line="276" w:lineRule="auto"/>
        <w:jc w:val="both"/>
        <w:rPr>
          <w:rFonts w:ascii="Cambria" w:hAnsi="Cambria" w:cs="Arial"/>
          <w:b/>
          <w:sz w:val="22"/>
          <w:szCs w:val="22"/>
        </w:rPr>
      </w:pPr>
    </w:p>
    <w:p w:rsidR="00CA7192" w:rsidRDefault="00CA7192" w:rsidP="00CA7192">
      <w:pPr>
        <w:spacing w:line="276" w:lineRule="auto"/>
        <w:jc w:val="both"/>
        <w:rPr>
          <w:rFonts w:ascii="Cambria" w:hAnsi="Cambria" w:cs="Arial"/>
          <w:b/>
          <w:u w:val="thick" w:color="F79646"/>
        </w:rPr>
      </w:pPr>
      <w:r>
        <w:rPr>
          <w:rFonts w:ascii="Cambria" w:hAnsi="Cambria" w:cs="Arial"/>
          <w:b/>
          <w:u w:val="thick" w:color="F79646"/>
        </w:rPr>
        <w:t>Références bibliographiques :</w:t>
      </w:r>
    </w:p>
    <w:p w:rsidR="00CA7192" w:rsidRDefault="00CA7192" w:rsidP="00CA7192">
      <w:pPr>
        <w:jc w:val="both"/>
        <w:rPr>
          <w:rFonts w:asciiTheme="majorHAnsi" w:hAnsiTheme="majorHAnsi"/>
          <w:sz w:val="22"/>
          <w:szCs w:val="22"/>
        </w:rPr>
      </w:pPr>
    </w:p>
    <w:p w:rsidR="00CA7192" w:rsidRPr="00491CAC" w:rsidRDefault="00CA7192" w:rsidP="00F5115C">
      <w:pPr>
        <w:numPr>
          <w:ilvl w:val="0"/>
          <w:numId w:val="30"/>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P.T. Danison</w:t>
      </w:r>
      <w:r w:rsidRPr="00491CAC">
        <w:rPr>
          <w:rFonts w:asciiTheme="majorHAnsi" w:hAnsiTheme="majorHAnsi"/>
          <w:i/>
          <w:iCs/>
        </w:rPr>
        <w:t>,</w:t>
      </w:r>
      <w:r w:rsidRPr="00491CAC">
        <w:rPr>
          <w:rFonts w:asciiTheme="majorHAnsi" w:hAnsiTheme="majorHAnsi"/>
          <w:i/>
          <w:iCs/>
          <w:sz w:val="22"/>
          <w:szCs w:val="22"/>
        </w:rPr>
        <w:t xml:space="preserve"> Guide pratique pour rédiger en anglais: usages et règles, conseils pratiques</w:t>
      </w:r>
      <w:r w:rsidRPr="00491CAC">
        <w:rPr>
          <w:rFonts w:asciiTheme="majorHAnsi" w:hAnsiTheme="majorHAnsi"/>
          <w:i/>
          <w:iCs/>
        </w:rPr>
        <w:t>,</w:t>
      </w:r>
      <w:r w:rsidRPr="00491CAC">
        <w:rPr>
          <w:rFonts w:asciiTheme="majorHAnsi" w:hAnsiTheme="majorHAnsi"/>
          <w:i/>
          <w:iCs/>
          <w:sz w:val="22"/>
          <w:szCs w:val="22"/>
        </w:rPr>
        <w:t xml:space="preserve"> Editions d'Organisation 2007</w:t>
      </w:r>
    </w:p>
    <w:p w:rsidR="00CA7192" w:rsidRPr="00491CAC" w:rsidRDefault="00CA7192" w:rsidP="00F5115C">
      <w:pPr>
        <w:numPr>
          <w:ilvl w:val="0"/>
          <w:numId w:val="30"/>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A.Chamberlain, R. Steele, Guide pratique de la communication: anglais, Didier 1992</w:t>
      </w:r>
    </w:p>
    <w:p w:rsidR="00CA7192" w:rsidRPr="00491CAC" w:rsidRDefault="00CA7192" w:rsidP="00F5115C">
      <w:pPr>
        <w:numPr>
          <w:ilvl w:val="0"/>
          <w:numId w:val="30"/>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R. Ernst, Dictionnaire des techniques et sciences appliquées: français-anglais, Dunod 2002.</w:t>
      </w:r>
    </w:p>
    <w:p w:rsidR="00CA7192" w:rsidRPr="00491CAC" w:rsidRDefault="00CA7192" w:rsidP="00F5115C">
      <w:pPr>
        <w:numPr>
          <w:ilvl w:val="0"/>
          <w:numId w:val="30"/>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Comfort, S. Hick, and A. Savage, Basic Technical English, Oxford University Press, 1980</w:t>
      </w:r>
    </w:p>
    <w:p w:rsidR="00CA7192" w:rsidRPr="00491CAC" w:rsidRDefault="00CA7192" w:rsidP="00F5115C">
      <w:pPr>
        <w:numPr>
          <w:ilvl w:val="0"/>
          <w:numId w:val="30"/>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E. H. Glendinning and N. Glendinning, Oxford English for Electrical and Mechanical Engineering, Oxford University Press 1995</w:t>
      </w:r>
    </w:p>
    <w:p w:rsidR="00CA7192" w:rsidRPr="00491CAC" w:rsidRDefault="00CA7192" w:rsidP="00F5115C">
      <w:pPr>
        <w:numPr>
          <w:ilvl w:val="0"/>
          <w:numId w:val="30"/>
        </w:numPr>
        <w:tabs>
          <w:tab w:val="clear" w:pos="360"/>
          <w:tab w:val="num" w:pos="567"/>
        </w:tabs>
        <w:ind w:left="567" w:hanging="567"/>
        <w:jc w:val="both"/>
        <w:rPr>
          <w:rFonts w:asciiTheme="majorHAnsi" w:hAnsiTheme="majorHAnsi"/>
          <w:i/>
          <w:iCs/>
          <w:lang w:val="en-US"/>
        </w:rPr>
      </w:pPr>
      <w:r w:rsidRPr="00491CAC">
        <w:rPr>
          <w:rFonts w:asciiTheme="majorHAnsi" w:hAnsiTheme="majorHAnsi"/>
          <w:i/>
          <w:iCs/>
          <w:sz w:val="22"/>
          <w:szCs w:val="22"/>
          <w:lang w:val="en-US"/>
        </w:rPr>
        <w:t xml:space="preserve">T. N. Huckin, and A. L. Olsen, Technical writing and professional communication for nonnative speakers of English, Mc Graw-Hill 1991 </w:t>
      </w:r>
    </w:p>
    <w:p w:rsidR="00CA7192" w:rsidRPr="00491CAC" w:rsidRDefault="00CA7192" w:rsidP="00F5115C">
      <w:pPr>
        <w:numPr>
          <w:ilvl w:val="0"/>
          <w:numId w:val="30"/>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Orasanu, Reading Comprehension from Research to Practice, Erlbaum Associates 1986</w:t>
      </w:r>
    </w:p>
    <w:p w:rsidR="00153A8B" w:rsidRPr="00CA7192" w:rsidRDefault="00153A8B" w:rsidP="00153A8B">
      <w:pPr>
        <w:rPr>
          <w:rFonts w:ascii="Cambria" w:eastAsia="Calibri" w:hAnsi="Cambria" w:cs="Calibri"/>
          <w:lang w:val="en-US" w:eastAsia="en-US"/>
        </w:rPr>
      </w:pPr>
    </w:p>
    <w:p w:rsidR="00153A8B" w:rsidRPr="00CA7192" w:rsidRDefault="00153A8B" w:rsidP="00DD6E0F">
      <w:pPr>
        <w:jc w:val="center"/>
        <w:rPr>
          <w:rFonts w:asciiTheme="majorHAnsi" w:hAnsiTheme="majorHAnsi" w:cs="Calibri"/>
          <w:b/>
          <w:sz w:val="32"/>
          <w:szCs w:val="32"/>
          <w:u w:val="thick" w:color="F79646" w:themeColor="accent6"/>
          <w:lang w:val="en-US"/>
        </w:rPr>
      </w:pPr>
    </w:p>
    <w:p w:rsidR="00153A8B" w:rsidRPr="00CA7192" w:rsidRDefault="00153A8B" w:rsidP="00DD6E0F">
      <w:pPr>
        <w:jc w:val="center"/>
        <w:rPr>
          <w:rFonts w:asciiTheme="majorHAnsi" w:hAnsiTheme="majorHAnsi" w:cs="Calibri"/>
          <w:b/>
          <w:sz w:val="32"/>
          <w:szCs w:val="32"/>
          <w:u w:val="thick" w:color="F79646" w:themeColor="accent6"/>
          <w:lang w:val="en-US"/>
        </w:rPr>
      </w:pPr>
    </w:p>
    <w:p w:rsidR="00153A8B" w:rsidRPr="00CA7192" w:rsidRDefault="00153A8B" w:rsidP="00DD6E0F">
      <w:pPr>
        <w:jc w:val="center"/>
        <w:rPr>
          <w:rFonts w:asciiTheme="majorHAnsi" w:hAnsiTheme="majorHAnsi" w:cs="Calibri"/>
          <w:b/>
          <w:sz w:val="32"/>
          <w:szCs w:val="32"/>
          <w:u w:val="thick" w:color="F79646" w:themeColor="accent6"/>
          <w:lang w:val="en-US"/>
        </w:rPr>
      </w:pPr>
    </w:p>
    <w:p w:rsidR="00DD6E0F" w:rsidRPr="00CA7192" w:rsidRDefault="00DD6E0F" w:rsidP="00DD6E0F">
      <w:pPr>
        <w:jc w:val="center"/>
        <w:rPr>
          <w:rFonts w:asciiTheme="majorHAnsi" w:hAnsiTheme="majorHAnsi" w:cs="Calibri"/>
          <w:b/>
          <w:sz w:val="32"/>
          <w:szCs w:val="32"/>
          <w:u w:val="thick" w:color="F79646" w:themeColor="accent6"/>
          <w:lang w:val="en-US"/>
        </w:rPr>
      </w:pPr>
    </w:p>
    <w:p w:rsidR="003104D1" w:rsidRDefault="003104D1" w:rsidP="004B7815">
      <w:pPr>
        <w:spacing w:line="276" w:lineRule="auto"/>
        <w:jc w:val="both"/>
        <w:rPr>
          <w:rFonts w:ascii="Cambria" w:hAnsi="Cambria" w:cs="Arial"/>
          <w:iCs/>
          <w:u w:val="thick" w:color="F79646"/>
          <w:lang w:val="en-US"/>
        </w:rPr>
      </w:pPr>
    </w:p>
    <w:p w:rsidR="00CC31F3" w:rsidRDefault="00CC31F3" w:rsidP="004B7815">
      <w:pPr>
        <w:spacing w:line="276" w:lineRule="auto"/>
        <w:jc w:val="both"/>
        <w:rPr>
          <w:rFonts w:ascii="Cambria" w:hAnsi="Cambria" w:cs="Arial"/>
          <w:iCs/>
          <w:u w:val="thick" w:color="F79646"/>
          <w:lang w:val="en-US"/>
        </w:rPr>
      </w:pPr>
    </w:p>
    <w:p w:rsidR="00CC31F3" w:rsidRDefault="00CC31F3" w:rsidP="004B7815">
      <w:pPr>
        <w:spacing w:line="276" w:lineRule="auto"/>
        <w:jc w:val="both"/>
        <w:rPr>
          <w:rFonts w:ascii="Cambria" w:hAnsi="Cambria" w:cs="Arial"/>
          <w:iCs/>
          <w:u w:val="thick" w:color="F79646"/>
          <w:lang w:val="en-US"/>
        </w:rPr>
      </w:pPr>
    </w:p>
    <w:p w:rsidR="00CC31F3" w:rsidRDefault="00CC31F3" w:rsidP="004B7815">
      <w:pPr>
        <w:spacing w:line="276" w:lineRule="auto"/>
        <w:jc w:val="both"/>
        <w:rPr>
          <w:rFonts w:ascii="Cambria" w:hAnsi="Cambria" w:cs="Arial"/>
          <w:iCs/>
          <w:u w:val="thick" w:color="F79646"/>
          <w:lang w:val="en-US"/>
        </w:rPr>
      </w:pPr>
    </w:p>
    <w:p w:rsidR="00CC31F3" w:rsidRDefault="00CC31F3" w:rsidP="004B7815">
      <w:pPr>
        <w:spacing w:line="276" w:lineRule="auto"/>
        <w:jc w:val="both"/>
        <w:rPr>
          <w:rFonts w:ascii="Cambria" w:hAnsi="Cambria" w:cs="Arial"/>
          <w:iCs/>
          <w:u w:val="thick" w:color="F79646"/>
          <w:lang w:val="en-US"/>
        </w:rPr>
      </w:pPr>
    </w:p>
    <w:p w:rsidR="00CC31F3" w:rsidRDefault="00CC31F3" w:rsidP="004B7815">
      <w:pPr>
        <w:spacing w:line="276" w:lineRule="auto"/>
        <w:jc w:val="both"/>
        <w:rPr>
          <w:rFonts w:ascii="Cambria" w:hAnsi="Cambria" w:cs="Arial"/>
          <w:iCs/>
          <w:u w:val="thick" w:color="F79646"/>
          <w:lang w:val="en-US"/>
        </w:rPr>
      </w:pPr>
    </w:p>
    <w:p w:rsidR="00CC31F3" w:rsidRDefault="00CC31F3" w:rsidP="004B7815">
      <w:pPr>
        <w:spacing w:line="276" w:lineRule="auto"/>
        <w:jc w:val="both"/>
        <w:rPr>
          <w:rFonts w:ascii="Cambria" w:hAnsi="Cambria" w:cs="Arial"/>
          <w:iCs/>
          <w:u w:val="thick" w:color="F79646"/>
          <w:lang w:val="en-US"/>
        </w:rPr>
      </w:pPr>
    </w:p>
    <w:p w:rsidR="00CC31F3" w:rsidRDefault="00CC31F3" w:rsidP="004B7815">
      <w:pPr>
        <w:spacing w:line="276" w:lineRule="auto"/>
        <w:jc w:val="both"/>
        <w:rPr>
          <w:rFonts w:ascii="Cambria" w:hAnsi="Cambria" w:cs="Arial"/>
          <w:iCs/>
          <w:u w:val="thick" w:color="F79646"/>
          <w:lang w:val="en-US"/>
        </w:rPr>
      </w:pPr>
    </w:p>
    <w:p w:rsidR="00CC31F3" w:rsidRDefault="00CC31F3" w:rsidP="004B7815">
      <w:pPr>
        <w:spacing w:line="276" w:lineRule="auto"/>
        <w:jc w:val="both"/>
        <w:rPr>
          <w:rFonts w:ascii="Cambria" w:hAnsi="Cambria" w:cs="Arial"/>
          <w:iCs/>
          <w:u w:val="thick" w:color="F79646"/>
          <w:lang w:val="en-US"/>
        </w:rPr>
      </w:pPr>
    </w:p>
    <w:p w:rsidR="00CC31F3" w:rsidRDefault="00CC31F3" w:rsidP="004B7815">
      <w:pPr>
        <w:spacing w:line="276" w:lineRule="auto"/>
        <w:jc w:val="both"/>
        <w:rPr>
          <w:rFonts w:ascii="Cambria" w:hAnsi="Cambria" w:cs="Arial"/>
          <w:iCs/>
          <w:u w:val="thick" w:color="F79646"/>
          <w:lang w:val="en-US"/>
        </w:rPr>
      </w:pPr>
    </w:p>
    <w:p w:rsidR="00CC31F3" w:rsidRDefault="00CC31F3" w:rsidP="004B7815">
      <w:pPr>
        <w:spacing w:line="276" w:lineRule="auto"/>
        <w:jc w:val="both"/>
        <w:rPr>
          <w:rFonts w:ascii="Cambria" w:hAnsi="Cambria" w:cs="Arial"/>
          <w:iCs/>
          <w:u w:val="thick" w:color="F79646"/>
          <w:lang w:val="en-US"/>
        </w:rPr>
      </w:pPr>
    </w:p>
    <w:p w:rsidR="00CC31F3" w:rsidRDefault="00CC31F3" w:rsidP="004B7815">
      <w:pPr>
        <w:spacing w:line="276" w:lineRule="auto"/>
        <w:jc w:val="both"/>
        <w:rPr>
          <w:rFonts w:ascii="Cambria" w:hAnsi="Cambria" w:cs="Arial"/>
          <w:iCs/>
          <w:u w:val="thick" w:color="F79646"/>
          <w:lang w:val="en-US"/>
        </w:rPr>
      </w:pPr>
    </w:p>
    <w:p w:rsidR="00CC31F3" w:rsidRDefault="00CC31F3" w:rsidP="004B7815">
      <w:pPr>
        <w:spacing w:line="276" w:lineRule="auto"/>
        <w:jc w:val="both"/>
        <w:rPr>
          <w:rFonts w:ascii="Cambria" w:hAnsi="Cambria" w:cs="Arial"/>
          <w:iCs/>
          <w:u w:val="thick" w:color="F79646"/>
          <w:lang w:val="en-US"/>
        </w:rPr>
      </w:pPr>
    </w:p>
    <w:p w:rsidR="00CC31F3" w:rsidRDefault="00CC31F3" w:rsidP="004B7815">
      <w:pPr>
        <w:spacing w:line="276" w:lineRule="auto"/>
        <w:jc w:val="both"/>
        <w:rPr>
          <w:rFonts w:ascii="Cambria" w:hAnsi="Cambria" w:cs="Arial"/>
          <w:iCs/>
          <w:u w:val="thick" w:color="F79646"/>
          <w:lang w:val="en-US"/>
        </w:rPr>
      </w:pPr>
    </w:p>
    <w:p w:rsidR="00CC31F3" w:rsidRDefault="00CC31F3" w:rsidP="004B7815">
      <w:pPr>
        <w:spacing w:line="276" w:lineRule="auto"/>
        <w:jc w:val="both"/>
        <w:rPr>
          <w:rFonts w:ascii="Cambria" w:hAnsi="Cambria" w:cs="Arial"/>
          <w:iCs/>
          <w:u w:val="thick" w:color="F79646"/>
          <w:lang w:val="en-US"/>
        </w:rPr>
      </w:pPr>
    </w:p>
    <w:p w:rsidR="00A82D3D" w:rsidRPr="00CC31F3" w:rsidRDefault="00A82D3D" w:rsidP="00A82D3D">
      <w:pPr>
        <w:jc w:val="center"/>
        <w:rPr>
          <w:rFonts w:asciiTheme="majorHAnsi" w:hAnsiTheme="majorHAnsi" w:cs="Calibri"/>
          <w:b/>
          <w:sz w:val="32"/>
          <w:szCs w:val="32"/>
          <w:u w:val="thick" w:color="F79646" w:themeColor="accent6"/>
          <w:lang w:val="en-US"/>
        </w:rPr>
      </w:pPr>
    </w:p>
    <w:p w:rsidR="00A82D3D" w:rsidRPr="008B179F" w:rsidRDefault="00A82D3D" w:rsidP="00A82D3D">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I</w:t>
      </w:r>
      <w:r>
        <w:rPr>
          <w:rFonts w:asciiTheme="majorHAnsi" w:hAnsiTheme="majorHAnsi" w:cs="Calibri"/>
          <w:b/>
          <w:sz w:val="32"/>
          <w:szCs w:val="32"/>
          <w:u w:val="thick" w:color="F79646" w:themeColor="accent6"/>
        </w:rPr>
        <w:t>V</w:t>
      </w:r>
      <w:r w:rsidRPr="008B179F">
        <w:rPr>
          <w:rFonts w:asciiTheme="majorHAnsi" w:hAnsiTheme="majorHAnsi" w:cs="Calibri"/>
          <w:b/>
          <w:sz w:val="32"/>
          <w:szCs w:val="32"/>
          <w:u w:val="thick" w:color="F79646" w:themeColor="accent6"/>
        </w:rPr>
        <w:t xml:space="preserve">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Pr>
          <w:rFonts w:asciiTheme="majorHAnsi" w:hAnsiTheme="majorHAnsi" w:cs="Calibri"/>
          <w:b/>
          <w:sz w:val="32"/>
          <w:szCs w:val="32"/>
          <w:u w:val="thick" w:color="F79646" w:themeColor="accent6"/>
        </w:rPr>
        <w:t>2</w:t>
      </w: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CC31F3" w:rsidRDefault="00CC31F3" w:rsidP="00A82D3D">
      <w:pPr>
        <w:rPr>
          <w:rFonts w:ascii="Cambria" w:hAnsi="Cambria" w:cs="Calibri"/>
          <w:b/>
          <w:bCs/>
          <w:u w:val="single"/>
        </w:rPr>
      </w:pPr>
    </w:p>
    <w:p w:rsidR="00CC31F3" w:rsidRDefault="00CC31F3" w:rsidP="00A82D3D">
      <w:pPr>
        <w:rPr>
          <w:rFonts w:ascii="Cambria" w:hAnsi="Cambria" w:cs="Calibri"/>
          <w:b/>
          <w:bCs/>
          <w:u w:val="single"/>
        </w:rPr>
      </w:pPr>
    </w:p>
    <w:p w:rsidR="00CC31F3" w:rsidRDefault="00CC31F3" w:rsidP="00A82D3D">
      <w:pPr>
        <w:rPr>
          <w:rFonts w:ascii="Cambria" w:hAnsi="Cambria" w:cs="Calibri"/>
          <w:b/>
          <w:bCs/>
          <w:u w:val="single"/>
        </w:rPr>
      </w:pPr>
    </w:p>
    <w:p w:rsidR="00CC31F3" w:rsidRDefault="00CC31F3"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Default="00A82D3D" w:rsidP="00A82D3D">
      <w:pPr>
        <w:rPr>
          <w:rFonts w:ascii="Cambria" w:hAnsi="Cambria" w:cs="Calibri"/>
          <w:b/>
          <w:bCs/>
          <w:u w:val="single"/>
        </w:rPr>
      </w:pPr>
    </w:p>
    <w:p w:rsidR="00A82D3D" w:rsidRPr="00DD6E0F" w:rsidRDefault="00A82D3D" w:rsidP="00056F5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DD6E0F">
        <w:rPr>
          <w:rFonts w:ascii="Cambria" w:hAnsi="Cambria" w:cs="Calibri"/>
          <w:b/>
        </w:rPr>
        <w:t>Semestre : 2</w:t>
      </w:r>
    </w:p>
    <w:p w:rsidR="00A82D3D" w:rsidRPr="00DD6E0F" w:rsidRDefault="00A82D3D" w:rsidP="00056F5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D6E0F">
        <w:rPr>
          <w:rFonts w:ascii="Cambria" w:hAnsi="Cambria" w:cs="Calibri"/>
          <w:b/>
          <w:bCs/>
          <w:iCs/>
        </w:rPr>
        <w:t xml:space="preserve">Unité d’enseignement : UEF 1.2.1 </w:t>
      </w:r>
    </w:p>
    <w:p w:rsidR="00A82D3D" w:rsidRPr="00DD6E0F" w:rsidRDefault="00A82D3D" w:rsidP="00056F54">
      <w:pPr>
        <w:pBdr>
          <w:top w:val="single" w:sz="12" w:space="1" w:color="auto"/>
          <w:left w:val="single" w:sz="12" w:space="4" w:color="auto"/>
          <w:bottom w:val="single" w:sz="12" w:space="1" w:color="auto"/>
          <w:right w:val="single" w:sz="12" w:space="4" w:color="auto"/>
        </w:pBdr>
        <w:shd w:val="clear" w:color="auto" w:fill="DAEEF3"/>
        <w:jc w:val="both"/>
        <w:rPr>
          <w:rFonts w:eastAsia="Calibri"/>
          <w:lang w:val="fr-LU"/>
        </w:rPr>
      </w:pPr>
      <w:r w:rsidRPr="00DD6E0F">
        <w:rPr>
          <w:rFonts w:ascii="Cambria" w:hAnsi="Cambria" w:cs="Calibri"/>
          <w:b/>
          <w:bCs/>
          <w:iCs/>
        </w:rPr>
        <w:t xml:space="preserve">Matière : </w:t>
      </w:r>
      <w:r w:rsidRPr="00DD6E0F">
        <w:rPr>
          <w:rFonts w:ascii="Cambria" w:eastAsia="Calibri" w:hAnsi="Cambria"/>
          <w:b/>
          <w:bCs/>
        </w:rPr>
        <w:t xml:space="preserve">  Méthode des éléments finis</w:t>
      </w:r>
    </w:p>
    <w:p w:rsidR="00A82D3D" w:rsidRPr="00DD6E0F" w:rsidRDefault="00A82D3D" w:rsidP="00056F5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D6E0F">
        <w:rPr>
          <w:rFonts w:ascii="Cambria" w:eastAsia="Calibri" w:hAnsi="Cambria" w:cs="Arial"/>
          <w:b/>
          <w:bCs/>
          <w:lang w:eastAsia="en-US"/>
        </w:rPr>
        <w:t>VHS : 67h30 (cours : 3h00, TD : 1h30)</w:t>
      </w:r>
    </w:p>
    <w:p w:rsidR="00A82D3D" w:rsidRPr="00DD6E0F" w:rsidRDefault="00A82D3D" w:rsidP="00056F5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D6E0F">
        <w:rPr>
          <w:rFonts w:ascii="Cambria" w:hAnsi="Cambria" w:cs="Calibri"/>
          <w:b/>
          <w:bCs/>
          <w:iCs/>
        </w:rPr>
        <w:t>Crédits : 6</w:t>
      </w:r>
    </w:p>
    <w:p w:rsidR="00A82D3D" w:rsidRPr="00DD6E0F" w:rsidRDefault="00A82D3D" w:rsidP="00056F5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D6E0F">
        <w:rPr>
          <w:rFonts w:ascii="Cambria" w:hAnsi="Cambria" w:cs="Calibri"/>
          <w:b/>
          <w:bCs/>
          <w:iCs/>
        </w:rPr>
        <w:t>Coefficient : 3</w:t>
      </w:r>
    </w:p>
    <w:p w:rsidR="00A82D3D" w:rsidRPr="00412D00" w:rsidRDefault="00A82D3D" w:rsidP="00A82D3D">
      <w:pPr>
        <w:jc w:val="both"/>
        <w:rPr>
          <w:rFonts w:ascii="Cambria" w:hAnsi="Cambria"/>
          <w:b/>
        </w:rPr>
      </w:pPr>
    </w:p>
    <w:p w:rsidR="00056F54" w:rsidRPr="001D71DF" w:rsidRDefault="00056F54" w:rsidP="00056F54">
      <w:pPr>
        <w:spacing w:line="276" w:lineRule="auto"/>
        <w:jc w:val="both"/>
        <w:rPr>
          <w:rFonts w:ascii="Cambria" w:hAnsi="Cambria" w:cs="Calibri"/>
          <w:i/>
          <w:u w:val="thick" w:color="F79646"/>
        </w:rPr>
      </w:pPr>
      <w:r w:rsidRPr="001D71DF">
        <w:rPr>
          <w:rFonts w:ascii="Cambria" w:hAnsi="Cambria" w:cs="Calibri"/>
          <w:b/>
          <w:u w:val="thick" w:color="F79646"/>
        </w:rPr>
        <w:t>Objectifs de l’enseignement :</w:t>
      </w:r>
    </w:p>
    <w:p w:rsidR="00056F54" w:rsidRPr="001D71DF" w:rsidRDefault="00056F54" w:rsidP="00056F54">
      <w:pPr>
        <w:autoSpaceDE w:val="0"/>
        <w:autoSpaceDN w:val="0"/>
        <w:adjustRightInd w:val="0"/>
        <w:ind w:firstLine="708"/>
        <w:jc w:val="both"/>
        <w:rPr>
          <w:rFonts w:ascii="Cambria" w:eastAsia="Calibri" w:hAnsi="Cambria" w:cs="Arial"/>
          <w:lang w:eastAsia="fr-FR"/>
        </w:rPr>
      </w:pPr>
      <w:r w:rsidRPr="001D71DF">
        <w:rPr>
          <w:rFonts w:ascii="Cambria" w:eastAsia="Calibri" w:hAnsi="Cambria" w:cs="Arial"/>
          <w:lang w:eastAsia="fr-FR"/>
        </w:rPr>
        <w:t>Présenter la méthode des éléments finis et les méthodes de résolution modernes qui permettent de traiter les problèmes linéaires et non linéaires, les problèmes de champs à une et deux dimensions, les problèmes de champs non stationnaires et les problèmes de la mécanique des solides</w:t>
      </w:r>
    </w:p>
    <w:p w:rsidR="00056F54" w:rsidRPr="001D71DF" w:rsidRDefault="00056F54" w:rsidP="00056F54">
      <w:pPr>
        <w:ind w:firstLine="708"/>
        <w:jc w:val="both"/>
        <w:rPr>
          <w:rFonts w:ascii="Cambria" w:hAnsi="Cambria"/>
          <w:i/>
        </w:rPr>
      </w:pPr>
      <w:r>
        <w:t>Il est principalement destiné aux étudiants qui souhaitent développer des compétences globales dans la méthodologie des éléments finis, des concepts fondamentaux à des implémentations informatiques pratiques.</w:t>
      </w:r>
    </w:p>
    <w:p w:rsidR="00056F54" w:rsidRPr="001D71DF" w:rsidRDefault="00056F54" w:rsidP="00056F54">
      <w:pPr>
        <w:spacing w:line="276" w:lineRule="auto"/>
        <w:jc w:val="both"/>
        <w:rPr>
          <w:rFonts w:ascii="Cambria" w:hAnsi="Cambria" w:cs="Calibri"/>
          <w:b/>
          <w:u w:val="thick" w:color="F79646"/>
        </w:rPr>
      </w:pPr>
      <w:r w:rsidRPr="001D71DF">
        <w:rPr>
          <w:rFonts w:ascii="Cambria" w:hAnsi="Cambria" w:cs="Calibri"/>
          <w:b/>
          <w:u w:val="thick" w:color="F79646"/>
        </w:rPr>
        <w:t>Connaissances préalables recommandées :</w:t>
      </w:r>
    </w:p>
    <w:p w:rsidR="00056F54" w:rsidRPr="001D71DF" w:rsidRDefault="00056F54" w:rsidP="00056F54">
      <w:pPr>
        <w:spacing w:line="276" w:lineRule="auto"/>
        <w:ind w:firstLine="708"/>
        <w:jc w:val="both"/>
        <w:rPr>
          <w:rFonts w:ascii="Cambria" w:hAnsi="Cambria" w:cs="Arial"/>
          <w:i/>
          <w:strike/>
        </w:rPr>
      </w:pPr>
      <w:r w:rsidRPr="001D71DF">
        <w:rPr>
          <w:rFonts w:ascii="Cambria" w:eastAsia="Calibri" w:hAnsi="Cambria" w:cs="Arial"/>
          <w:lang w:eastAsia="fr-FR"/>
        </w:rPr>
        <w:t>Notions en : Mécanique des Milieux Continus, Formulation variationnelle, Calcul matriciel, Calcul différentiel, Analyse Numérique.</w:t>
      </w:r>
    </w:p>
    <w:p w:rsidR="00056F54" w:rsidRPr="001D71DF" w:rsidRDefault="00056F54" w:rsidP="00056F54">
      <w:pPr>
        <w:spacing w:line="276" w:lineRule="auto"/>
        <w:jc w:val="both"/>
        <w:rPr>
          <w:rFonts w:ascii="Cambria" w:hAnsi="Cambria" w:cs="Calibri"/>
          <w:b/>
          <w:u w:val="thick" w:color="F79646"/>
        </w:rPr>
      </w:pPr>
      <w:r w:rsidRPr="001D71DF">
        <w:rPr>
          <w:rFonts w:ascii="Cambria" w:hAnsi="Cambria" w:cs="Calibri"/>
          <w:b/>
          <w:u w:val="thick" w:color="F79646"/>
        </w:rPr>
        <w:t>Contenu de la matière :</w:t>
      </w:r>
    </w:p>
    <w:p w:rsidR="00056F54" w:rsidRPr="001D71DF" w:rsidRDefault="00056F54" w:rsidP="00056F54">
      <w:pPr>
        <w:rPr>
          <w:rStyle w:val="lev"/>
          <w:rFonts w:ascii="Cambria" w:hAnsi="Cambria" w:cs="Arial"/>
        </w:rPr>
      </w:pPr>
    </w:p>
    <w:p w:rsidR="00434E08" w:rsidRPr="00904481" w:rsidRDefault="00434E08" w:rsidP="00434E08">
      <w:pPr>
        <w:rPr>
          <w:rFonts w:ascii="Book Antiqua" w:hAnsi="Book Antiqua"/>
          <w:b/>
          <w:bCs/>
          <w:color w:val="000000" w:themeColor="text1"/>
        </w:rPr>
      </w:pPr>
      <w:r w:rsidRPr="00904481">
        <w:rPr>
          <w:rStyle w:val="lev"/>
          <w:rFonts w:ascii="Book Antiqua" w:hAnsi="Book Antiqua"/>
          <w:color w:val="000000" w:themeColor="text1"/>
        </w:rPr>
        <w:t xml:space="preserve">Chapitre 1 : Concepts de Base     </w:t>
      </w:r>
      <w:r w:rsidRPr="00904481">
        <w:rPr>
          <w:rStyle w:val="lev"/>
          <w:rFonts w:ascii="Book Antiqua" w:hAnsi="Book Antiqua"/>
          <w:color w:val="000000" w:themeColor="text1"/>
        </w:rPr>
        <w:tab/>
      </w:r>
      <w:r w:rsidRPr="00904481">
        <w:rPr>
          <w:rStyle w:val="lev"/>
          <w:rFonts w:ascii="Book Antiqua" w:hAnsi="Book Antiqua"/>
          <w:color w:val="000000" w:themeColor="text1"/>
        </w:rPr>
        <w:tab/>
      </w:r>
      <w:r w:rsidRPr="00904481">
        <w:rPr>
          <w:rStyle w:val="lev"/>
          <w:rFonts w:ascii="Book Antiqua" w:hAnsi="Book Antiqua"/>
          <w:color w:val="000000" w:themeColor="text1"/>
        </w:rPr>
        <w:tab/>
      </w:r>
      <w:r w:rsidRPr="00904481">
        <w:rPr>
          <w:rStyle w:val="lev"/>
          <w:rFonts w:ascii="Book Antiqua" w:hAnsi="Book Antiqua"/>
          <w:color w:val="000000" w:themeColor="text1"/>
        </w:rPr>
        <w:tab/>
      </w:r>
      <w:r w:rsidRPr="00904481">
        <w:rPr>
          <w:rStyle w:val="lev"/>
          <w:rFonts w:ascii="Book Antiqua" w:hAnsi="Book Antiqua"/>
          <w:color w:val="000000" w:themeColor="text1"/>
        </w:rPr>
        <w:tab/>
      </w:r>
      <w:r w:rsidRPr="00904481">
        <w:rPr>
          <w:rStyle w:val="lev"/>
          <w:rFonts w:ascii="Book Antiqua" w:hAnsi="Book Antiqua"/>
          <w:color w:val="000000" w:themeColor="text1"/>
        </w:rPr>
        <w:tab/>
        <w:t xml:space="preserve"> (2 semaines)</w:t>
      </w:r>
    </w:p>
    <w:p w:rsidR="00434E08" w:rsidRPr="00904481" w:rsidRDefault="00434E08" w:rsidP="00434E08">
      <w:pPr>
        <w:ind w:left="1276"/>
        <w:rPr>
          <w:rFonts w:ascii="Book Antiqua" w:hAnsi="Book Antiqua"/>
          <w:bCs/>
          <w:color w:val="000000" w:themeColor="text1"/>
        </w:rPr>
      </w:pPr>
      <w:r w:rsidRPr="00904481">
        <w:rPr>
          <w:rFonts w:ascii="Book Antiqua" w:hAnsi="Book Antiqua"/>
          <w:bCs/>
          <w:color w:val="000000" w:themeColor="text1"/>
        </w:rPr>
        <w:t>1-Introduction sur la méthode des éléments finis</w:t>
      </w:r>
    </w:p>
    <w:p w:rsidR="00434E08" w:rsidRPr="00904481" w:rsidRDefault="00434E08" w:rsidP="00434E08">
      <w:pPr>
        <w:ind w:left="1276"/>
        <w:rPr>
          <w:rFonts w:ascii="Book Antiqua" w:hAnsi="Book Antiqua"/>
          <w:bCs/>
          <w:color w:val="000000" w:themeColor="text1"/>
        </w:rPr>
      </w:pPr>
      <w:r w:rsidRPr="00904481">
        <w:rPr>
          <w:rFonts w:ascii="Book Antiqua" w:hAnsi="Book Antiqua"/>
          <w:bCs/>
          <w:color w:val="000000" w:themeColor="text1"/>
        </w:rPr>
        <w:t>2- Energie de déformation.</w:t>
      </w:r>
    </w:p>
    <w:p w:rsidR="00434E08" w:rsidRPr="00904481" w:rsidRDefault="00434E08" w:rsidP="00434E08">
      <w:pPr>
        <w:ind w:left="1276"/>
        <w:rPr>
          <w:rFonts w:ascii="Book Antiqua" w:hAnsi="Book Antiqua"/>
          <w:bCs/>
          <w:color w:val="000000" w:themeColor="text1"/>
        </w:rPr>
      </w:pPr>
      <w:r w:rsidRPr="00904481">
        <w:rPr>
          <w:rFonts w:ascii="Book Antiqua" w:hAnsi="Book Antiqua"/>
          <w:bCs/>
          <w:color w:val="000000" w:themeColor="text1"/>
        </w:rPr>
        <w:t>3- Méthodes d’analyse matricielle</w:t>
      </w:r>
    </w:p>
    <w:p w:rsidR="00434E08" w:rsidRPr="00904481" w:rsidRDefault="00434E08" w:rsidP="00434E08">
      <w:pPr>
        <w:ind w:left="1276"/>
        <w:rPr>
          <w:rFonts w:ascii="Book Antiqua" w:hAnsi="Book Antiqua"/>
          <w:bCs/>
          <w:color w:val="000000" w:themeColor="text1"/>
        </w:rPr>
      </w:pPr>
      <w:r w:rsidRPr="00904481">
        <w:rPr>
          <w:rFonts w:ascii="Book Antiqua" w:hAnsi="Book Antiqua"/>
          <w:bCs/>
          <w:color w:val="000000" w:themeColor="text1"/>
        </w:rPr>
        <w:t>4- Principe des travaux virtuels</w:t>
      </w:r>
    </w:p>
    <w:p w:rsidR="00434E08" w:rsidRPr="00904481" w:rsidRDefault="00434E08" w:rsidP="00434E08">
      <w:pPr>
        <w:ind w:left="1276"/>
        <w:rPr>
          <w:rFonts w:ascii="Book Antiqua" w:hAnsi="Book Antiqua"/>
          <w:bCs/>
          <w:color w:val="000000" w:themeColor="text1"/>
        </w:rPr>
      </w:pPr>
      <w:r w:rsidRPr="00904481">
        <w:rPr>
          <w:rFonts w:ascii="Book Antiqua" w:hAnsi="Book Antiqua"/>
          <w:bCs/>
          <w:color w:val="000000" w:themeColor="text1"/>
        </w:rPr>
        <w:t>5-Principe Variationnel</w:t>
      </w:r>
    </w:p>
    <w:p w:rsidR="00434E08" w:rsidRPr="00904481" w:rsidRDefault="00434E08" w:rsidP="00434E08">
      <w:pPr>
        <w:ind w:left="1276"/>
        <w:rPr>
          <w:rFonts w:ascii="Book Antiqua" w:hAnsi="Book Antiqua"/>
          <w:bCs/>
          <w:color w:val="000000" w:themeColor="text1"/>
        </w:rPr>
      </w:pPr>
      <w:r w:rsidRPr="00904481">
        <w:rPr>
          <w:rFonts w:ascii="Book Antiqua" w:hAnsi="Book Antiqua"/>
          <w:bCs/>
          <w:color w:val="000000" w:themeColor="text1"/>
        </w:rPr>
        <w:t>6- Méthode de Galerkin (Résidus pondérés)</w:t>
      </w:r>
    </w:p>
    <w:p w:rsidR="00434E08" w:rsidRPr="00904481" w:rsidRDefault="00434E08" w:rsidP="00434E08">
      <w:pPr>
        <w:ind w:left="1276"/>
        <w:rPr>
          <w:rStyle w:val="lev"/>
          <w:rFonts w:ascii="Book Antiqua" w:hAnsi="Book Antiqua"/>
          <w:b w:val="0"/>
          <w:color w:val="000000" w:themeColor="text1"/>
        </w:rPr>
      </w:pPr>
    </w:p>
    <w:p w:rsidR="00434E08" w:rsidRPr="00904481" w:rsidRDefault="00434E08" w:rsidP="00D232C9">
      <w:pPr>
        <w:rPr>
          <w:rFonts w:ascii="Book Antiqua" w:hAnsi="Book Antiqua"/>
          <w:b/>
          <w:bCs/>
          <w:color w:val="000000" w:themeColor="text1"/>
        </w:rPr>
      </w:pPr>
      <w:r w:rsidRPr="00904481">
        <w:rPr>
          <w:rStyle w:val="lev"/>
          <w:rFonts w:ascii="Book Antiqua" w:hAnsi="Book Antiqua"/>
          <w:color w:val="000000" w:themeColor="text1"/>
        </w:rPr>
        <w:t>Chapitre 2 : Eléments linéaires de structures</w:t>
      </w:r>
      <w:r w:rsidRPr="00904481">
        <w:rPr>
          <w:rStyle w:val="lev"/>
          <w:rFonts w:ascii="Book Antiqua" w:hAnsi="Book Antiqua"/>
          <w:color w:val="000000" w:themeColor="text1"/>
        </w:rPr>
        <w:tab/>
      </w:r>
      <w:r w:rsidRPr="00904481">
        <w:rPr>
          <w:rStyle w:val="lev"/>
          <w:rFonts w:ascii="Book Antiqua" w:hAnsi="Book Antiqua"/>
          <w:color w:val="000000" w:themeColor="text1"/>
        </w:rPr>
        <w:tab/>
      </w:r>
      <w:r w:rsidRPr="00904481">
        <w:rPr>
          <w:rStyle w:val="lev"/>
          <w:rFonts w:ascii="Book Antiqua" w:hAnsi="Book Antiqua"/>
          <w:color w:val="000000" w:themeColor="text1"/>
        </w:rPr>
        <w:tab/>
      </w:r>
      <w:r w:rsidRPr="00904481">
        <w:rPr>
          <w:rStyle w:val="lev"/>
          <w:rFonts w:ascii="Book Antiqua" w:hAnsi="Book Antiqua"/>
          <w:color w:val="000000" w:themeColor="text1"/>
        </w:rPr>
        <w:tab/>
        <w:t>(</w:t>
      </w:r>
      <w:r w:rsidR="00D232C9">
        <w:rPr>
          <w:rStyle w:val="lev"/>
          <w:rFonts w:ascii="Book Antiqua" w:hAnsi="Book Antiqua"/>
          <w:color w:val="000000" w:themeColor="text1"/>
        </w:rPr>
        <w:t>4</w:t>
      </w:r>
      <w:r w:rsidRPr="00904481">
        <w:rPr>
          <w:rStyle w:val="lev"/>
          <w:rFonts w:ascii="Book Antiqua" w:hAnsi="Book Antiqua"/>
          <w:color w:val="000000" w:themeColor="text1"/>
        </w:rPr>
        <w:t xml:space="preserve"> semaines)</w:t>
      </w:r>
    </w:p>
    <w:p w:rsidR="00434E08" w:rsidRPr="00904481" w:rsidRDefault="00434E08" w:rsidP="00434E08">
      <w:pPr>
        <w:ind w:left="1276"/>
        <w:rPr>
          <w:rFonts w:ascii="Book Antiqua" w:hAnsi="Book Antiqua"/>
          <w:bCs/>
          <w:color w:val="000000" w:themeColor="text1"/>
        </w:rPr>
      </w:pPr>
      <w:r w:rsidRPr="00904481">
        <w:rPr>
          <w:rFonts w:ascii="Book Antiqua" w:hAnsi="Book Antiqua"/>
          <w:bCs/>
          <w:color w:val="000000" w:themeColor="text1"/>
        </w:rPr>
        <w:t>1- Eléments ressorts linéaire et spiral.</w:t>
      </w:r>
    </w:p>
    <w:p w:rsidR="00434E08" w:rsidRPr="00904481" w:rsidRDefault="00434E08" w:rsidP="00434E08">
      <w:pPr>
        <w:ind w:left="1276"/>
        <w:rPr>
          <w:rFonts w:ascii="Book Antiqua" w:hAnsi="Book Antiqua"/>
          <w:bCs/>
          <w:color w:val="000000" w:themeColor="text1"/>
        </w:rPr>
      </w:pPr>
      <w:r w:rsidRPr="00904481">
        <w:rPr>
          <w:rFonts w:ascii="Book Antiqua" w:hAnsi="Book Antiqua"/>
          <w:bCs/>
          <w:color w:val="000000" w:themeColor="text1"/>
        </w:rPr>
        <w:t xml:space="preserve">2- Eléments de Barre élastique </w:t>
      </w:r>
    </w:p>
    <w:p w:rsidR="00434E08" w:rsidRPr="00904481" w:rsidRDefault="00434E08" w:rsidP="00D232C9">
      <w:pPr>
        <w:ind w:left="568" w:firstLine="708"/>
        <w:rPr>
          <w:rFonts w:ascii="Book Antiqua" w:hAnsi="Book Antiqua"/>
          <w:bCs/>
          <w:color w:val="000000" w:themeColor="text1"/>
        </w:rPr>
      </w:pPr>
      <w:r w:rsidRPr="00904481">
        <w:rPr>
          <w:rFonts w:ascii="Book Antiqua" w:hAnsi="Book Antiqua"/>
          <w:bCs/>
          <w:color w:val="000000" w:themeColor="text1"/>
        </w:rPr>
        <w:t>3- Système</w:t>
      </w:r>
      <w:r w:rsidR="00D232C9">
        <w:rPr>
          <w:rFonts w:ascii="Book Antiqua" w:hAnsi="Book Antiqua"/>
          <w:bCs/>
          <w:color w:val="000000" w:themeColor="text1"/>
        </w:rPr>
        <w:t>s de</w:t>
      </w:r>
      <w:r w:rsidRPr="00904481">
        <w:rPr>
          <w:rFonts w:ascii="Book Antiqua" w:hAnsi="Book Antiqua"/>
          <w:bCs/>
          <w:color w:val="000000" w:themeColor="text1"/>
        </w:rPr>
        <w:t xml:space="preserve"> </w:t>
      </w:r>
      <w:r w:rsidR="00D232C9" w:rsidRPr="00904481">
        <w:rPr>
          <w:rFonts w:ascii="Book Antiqua" w:hAnsi="Book Antiqua"/>
          <w:bCs/>
          <w:color w:val="000000" w:themeColor="text1"/>
        </w:rPr>
        <w:t>tre</w:t>
      </w:r>
      <w:r w:rsidR="00D232C9">
        <w:rPr>
          <w:rFonts w:ascii="Book Antiqua" w:hAnsi="Book Antiqua"/>
          <w:bCs/>
          <w:color w:val="000000" w:themeColor="text1"/>
        </w:rPr>
        <w:t>illis</w:t>
      </w:r>
      <w:r w:rsidRPr="00904481">
        <w:rPr>
          <w:rFonts w:ascii="Book Antiqua" w:hAnsi="Book Antiqua"/>
          <w:bCs/>
          <w:color w:val="000000" w:themeColor="text1"/>
        </w:rPr>
        <w:t xml:space="preserve"> </w:t>
      </w:r>
    </w:p>
    <w:p w:rsidR="00434E08" w:rsidRPr="00904481" w:rsidRDefault="00434E08" w:rsidP="00434E08">
      <w:pPr>
        <w:ind w:left="1276"/>
        <w:rPr>
          <w:rFonts w:ascii="Book Antiqua" w:hAnsi="Book Antiqua"/>
          <w:bCs/>
          <w:color w:val="000000" w:themeColor="text1"/>
        </w:rPr>
      </w:pPr>
      <w:r w:rsidRPr="00904481">
        <w:rPr>
          <w:rFonts w:ascii="Book Antiqua" w:hAnsi="Book Antiqua"/>
          <w:bCs/>
          <w:color w:val="000000" w:themeColor="text1"/>
        </w:rPr>
        <w:t>4- Eléments de Poutre</w:t>
      </w:r>
    </w:p>
    <w:p w:rsidR="00434E08" w:rsidRPr="00904481" w:rsidRDefault="00434E08" w:rsidP="00434E08">
      <w:pPr>
        <w:ind w:left="1276"/>
        <w:rPr>
          <w:rStyle w:val="lev"/>
          <w:rFonts w:ascii="Book Antiqua" w:hAnsi="Book Antiqua"/>
          <w:b w:val="0"/>
          <w:color w:val="000000" w:themeColor="text1"/>
        </w:rPr>
      </w:pPr>
    </w:p>
    <w:p w:rsidR="00434E08" w:rsidRPr="00904481" w:rsidRDefault="00434E08" w:rsidP="00434E08">
      <w:pPr>
        <w:rPr>
          <w:rFonts w:ascii="Book Antiqua" w:hAnsi="Book Antiqua"/>
          <w:b/>
          <w:bCs/>
          <w:color w:val="000000" w:themeColor="text1"/>
        </w:rPr>
      </w:pPr>
      <w:r w:rsidRPr="00904481">
        <w:rPr>
          <w:rStyle w:val="lev"/>
          <w:rFonts w:ascii="Book Antiqua" w:hAnsi="Book Antiqua"/>
          <w:color w:val="000000" w:themeColor="text1"/>
        </w:rPr>
        <w:t xml:space="preserve">Chapitre 3 : Eléments de structures bi -dimensionnels </w:t>
      </w:r>
      <w:r w:rsidRPr="00904481">
        <w:rPr>
          <w:rStyle w:val="lev"/>
          <w:rFonts w:ascii="Book Antiqua" w:hAnsi="Book Antiqua"/>
          <w:color w:val="000000" w:themeColor="text1"/>
        </w:rPr>
        <w:tab/>
      </w:r>
      <w:r w:rsidRPr="00904481">
        <w:rPr>
          <w:rStyle w:val="lev"/>
          <w:rFonts w:ascii="Book Antiqua" w:hAnsi="Book Antiqua"/>
          <w:color w:val="000000" w:themeColor="text1"/>
        </w:rPr>
        <w:tab/>
        <w:t>(3 semaines)</w:t>
      </w:r>
    </w:p>
    <w:p w:rsidR="00434E08" w:rsidRPr="00904481" w:rsidRDefault="00434E08" w:rsidP="00F5115C">
      <w:pPr>
        <w:pStyle w:val="Paragraphedeliste"/>
        <w:numPr>
          <w:ilvl w:val="0"/>
          <w:numId w:val="41"/>
        </w:numPr>
        <w:ind w:left="284" w:hanging="284"/>
        <w:rPr>
          <w:rFonts w:ascii="Book Antiqua" w:hAnsi="Book Antiqua"/>
          <w:bCs/>
          <w:color w:val="000000" w:themeColor="text1"/>
        </w:rPr>
      </w:pPr>
      <w:r w:rsidRPr="00904481">
        <w:rPr>
          <w:rFonts w:ascii="Book Antiqua" w:hAnsi="Book Antiqua"/>
          <w:bCs/>
          <w:color w:val="000000" w:themeColor="text1"/>
        </w:rPr>
        <w:t>Introduction</w:t>
      </w:r>
    </w:p>
    <w:p w:rsidR="00434E08" w:rsidRPr="00904481" w:rsidRDefault="00434E08" w:rsidP="00F5115C">
      <w:pPr>
        <w:pStyle w:val="Paragraphedeliste"/>
        <w:numPr>
          <w:ilvl w:val="0"/>
          <w:numId w:val="41"/>
        </w:numPr>
        <w:ind w:left="284" w:hanging="284"/>
        <w:rPr>
          <w:rFonts w:ascii="Book Antiqua" w:hAnsi="Book Antiqua"/>
          <w:bCs/>
          <w:color w:val="000000" w:themeColor="text1"/>
        </w:rPr>
      </w:pPr>
      <w:r w:rsidRPr="00904481">
        <w:rPr>
          <w:rFonts w:ascii="Book Antiqua" w:hAnsi="Book Antiqua"/>
          <w:bCs/>
          <w:color w:val="000000" w:themeColor="text1"/>
        </w:rPr>
        <w:t>Contraintes planes, déformations planes et relations contraintes-déformations</w:t>
      </w:r>
    </w:p>
    <w:p w:rsidR="00434E08" w:rsidRPr="00904481" w:rsidRDefault="00434E08" w:rsidP="00F5115C">
      <w:pPr>
        <w:pStyle w:val="Paragraphedeliste"/>
        <w:numPr>
          <w:ilvl w:val="0"/>
          <w:numId w:val="41"/>
        </w:numPr>
        <w:ind w:left="284" w:hanging="284"/>
        <w:rPr>
          <w:rFonts w:ascii="Book Antiqua" w:hAnsi="Book Antiqua"/>
          <w:bCs/>
          <w:color w:val="000000" w:themeColor="text1"/>
        </w:rPr>
      </w:pPr>
      <w:r w:rsidRPr="00904481">
        <w:rPr>
          <w:rFonts w:ascii="Book Antiqua" w:hAnsi="Book Antiqua"/>
          <w:bCs/>
          <w:color w:val="000000" w:themeColor="text1"/>
        </w:rPr>
        <w:t xml:space="preserve">Eléments Plans triangulaires et rectangulaires (d’ordre 1 : T3 et Q4 et d’ordre élevés : T6 et </w:t>
      </w:r>
      <w:r w:rsidR="00D232C9">
        <w:rPr>
          <w:rFonts w:ascii="Book Antiqua" w:hAnsi="Book Antiqua"/>
          <w:bCs/>
          <w:color w:val="000000" w:themeColor="text1"/>
        </w:rPr>
        <w:t xml:space="preserve"> </w:t>
      </w:r>
      <w:r w:rsidRPr="00904481">
        <w:rPr>
          <w:rFonts w:ascii="Book Antiqua" w:hAnsi="Book Antiqua"/>
          <w:bCs/>
          <w:color w:val="000000" w:themeColor="text1"/>
        </w:rPr>
        <w:t>Q8)</w:t>
      </w:r>
    </w:p>
    <w:p w:rsidR="00434E08" w:rsidRPr="00904481" w:rsidRDefault="00434E08" w:rsidP="00F5115C">
      <w:pPr>
        <w:pStyle w:val="Paragraphedeliste"/>
        <w:numPr>
          <w:ilvl w:val="0"/>
          <w:numId w:val="41"/>
        </w:numPr>
        <w:ind w:left="284" w:hanging="284"/>
        <w:rPr>
          <w:rFonts w:ascii="Book Antiqua" w:hAnsi="Book Antiqua"/>
          <w:bCs/>
          <w:color w:val="000000" w:themeColor="text1"/>
        </w:rPr>
      </w:pPr>
      <w:r w:rsidRPr="00904481">
        <w:rPr>
          <w:rFonts w:ascii="Book Antiqua" w:hAnsi="Book Antiqua"/>
          <w:bCs/>
          <w:color w:val="000000" w:themeColor="text1"/>
        </w:rPr>
        <w:t>Formulation isoparametrique de l’élément quadrilatéral</w:t>
      </w:r>
    </w:p>
    <w:p w:rsidR="00434E08" w:rsidRPr="00904481" w:rsidRDefault="00434E08" w:rsidP="00F5115C">
      <w:pPr>
        <w:pStyle w:val="Paragraphedeliste"/>
        <w:numPr>
          <w:ilvl w:val="0"/>
          <w:numId w:val="41"/>
        </w:numPr>
        <w:ind w:left="284" w:hanging="284"/>
        <w:rPr>
          <w:rFonts w:ascii="Book Antiqua" w:hAnsi="Book Antiqua"/>
          <w:bCs/>
          <w:color w:val="000000" w:themeColor="text1"/>
        </w:rPr>
      </w:pPr>
      <w:r w:rsidRPr="00904481">
        <w:rPr>
          <w:rFonts w:ascii="Book Antiqua" w:hAnsi="Book Antiqua"/>
          <w:bCs/>
          <w:color w:val="000000" w:themeColor="text1"/>
        </w:rPr>
        <w:t>Eléments pour la flexion des plaques (ACM, R4)</w:t>
      </w:r>
    </w:p>
    <w:p w:rsidR="00434E08" w:rsidRPr="00904481" w:rsidRDefault="00434E08" w:rsidP="00434E08">
      <w:pPr>
        <w:pStyle w:val="Paragraphedeliste"/>
        <w:ind w:left="284"/>
        <w:rPr>
          <w:rFonts w:ascii="Book Antiqua" w:hAnsi="Book Antiqua"/>
          <w:bCs/>
          <w:color w:val="000000" w:themeColor="text1"/>
        </w:rPr>
      </w:pPr>
    </w:p>
    <w:p w:rsidR="00434E08" w:rsidRPr="00904481" w:rsidRDefault="00434E08" w:rsidP="00434E08">
      <w:pPr>
        <w:rPr>
          <w:rFonts w:ascii="Book Antiqua" w:hAnsi="Book Antiqua"/>
          <w:b/>
          <w:bCs/>
          <w:color w:val="000000" w:themeColor="text1"/>
        </w:rPr>
      </w:pPr>
      <w:r w:rsidRPr="00904481">
        <w:rPr>
          <w:rStyle w:val="lev"/>
          <w:rFonts w:ascii="Book Antiqua" w:hAnsi="Book Antiqua"/>
          <w:color w:val="000000" w:themeColor="text1"/>
        </w:rPr>
        <w:t xml:space="preserve">Chapitre 4 : Eléments de structures tri-dimensionnels </w:t>
      </w:r>
      <w:r w:rsidRPr="00904481">
        <w:rPr>
          <w:rStyle w:val="lev"/>
          <w:rFonts w:ascii="Book Antiqua" w:hAnsi="Book Antiqua"/>
          <w:color w:val="000000" w:themeColor="text1"/>
        </w:rPr>
        <w:tab/>
      </w:r>
      <w:r w:rsidRPr="00904481">
        <w:rPr>
          <w:rStyle w:val="lev"/>
          <w:rFonts w:ascii="Book Antiqua" w:hAnsi="Book Antiqua"/>
          <w:color w:val="000000" w:themeColor="text1"/>
        </w:rPr>
        <w:tab/>
        <w:t>(3 semaines)</w:t>
      </w:r>
    </w:p>
    <w:p w:rsidR="00434E08" w:rsidRPr="00904481" w:rsidRDefault="00434E08" w:rsidP="00F5115C">
      <w:pPr>
        <w:pStyle w:val="Paragraphedeliste"/>
        <w:numPr>
          <w:ilvl w:val="0"/>
          <w:numId w:val="42"/>
        </w:numPr>
        <w:ind w:left="0" w:firstLine="0"/>
        <w:rPr>
          <w:rFonts w:ascii="Book Antiqua" w:hAnsi="Book Antiqua"/>
          <w:bCs/>
          <w:color w:val="000000" w:themeColor="text1"/>
        </w:rPr>
      </w:pPr>
      <w:r w:rsidRPr="00904481">
        <w:rPr>
          <w:rFonts w:ascii="Book Antiqua" w:hAnsi="Book Antiqua"/>
          <w:bCs/>
          <w:color w:val="000000" w:themeColor="text1"/>
        </w:rPr>
        <w:t>Introduction</w:t>
      </w:r>
    </w:p>
    <w:p w:rsidR="00434E08" w:rsidRPr="00904481" w:rsidRDefault="00434E08" w:rsidP="00F5115C">
      <w:pPr>
        <w:pStyle w:val="Paragraphedeliste"/>
        <w:numPr>
          <w:ilvl w:val="0"/>
          <w:numId w:val="42"/>
        </w:numPr>
        <w:ind w:left="0" w:firstLine="0"/>
        <w:rPr>
          <w:rFonts w:ascii="Book Antiqua" w:hAnsi="Book Antiqua"/>
          <w:bCs/>
          <w:color w:val="000000" w:themeColor="text1"/>
        </w:rPr>
      </w:pPr>
      <w:r w:rsidRPr="00904481">
        <w:rPr>
          <w:rFonts w:ascii="Book Antiqua" w:hAnsi="Book Antiqua"/>
          <w:bCs/>
          <w:color w:val="000000" w:themeColor="text1"/>
        </w:rPr>
        <w:t>Eléments Tétraédriques (4, 10 et 20 nœuds)</w:t>
      </w:r>
    </w:p>
    <w:p w:rsidR="00434E08" w:rsidRPr="00904481" w:rsidRDefault="00434E08" w:rsidP="00F5115C">
      <w:pPr>
        <w:pStyle w:val="Paragraphedeliste"/>
        <w:numPr>
          <w:ilvl w:val="0"/>
          <w:numId w:val="42"/>
        </w:numPr>
        <w:ind w:left="0" w:firstLine="0"/>
        <w:rPr>
          <w:rFonts w:ascii="Book Antiqua" w:hAnsi="Book Antiqua"/>
          <w:bCs/>
          <w:color w:val="000000" w:themeColor="text1"/>
        </w:rPr>
      </w:pPr>
      <w:r w:rsidRPr="00904481">
        <w:rPr>
          <w:rFonts w:ascii="Book Antiqua" w:hAnsi="Book Antiqua"/>
          <w:bCs/>
          <w:color w:val="000000" w:themeColor="text1"/>
        </w:rPr>
        <w:t>Eléments Solides (Briques à 8 nœuds)</w:t>
      </w:r>
    </w:p>
    <w:p w:rsidR="00434E08" w:rsidRPr="00904481" w:rsidRDefault="00434E08" w:rsidP="00F5115C">
      <w:pPr>
        <w:pStyle w:val="Paragraphedeliste"/>
        <w:numPr>
          <w:ilvl w:val="0"/>
          <w:numId w:val="42"/>
        </w:numPr>
        <w:ind w:left="0" w:firstLine="0"/>
        <w:rPr>
          <w:rFonts w:ascii="Book Antiqua" w:hAnsi="Book Antiqua"/>
          <w:bCs/>
          <w:color w:val="000000" w:themeColor="text1"/>
        </w:rPr>
      </w:pPr>
      <w:r w:rsidRPr="00904481">
        <w:rPr>
          <w:rFonts w:ascii="Book Antiqua" w:hAnsi="Book Antiqua"/>
          <w:bCs/>
          <w:color w:val="000000" w:themeColor="text1"/>
        </w:rPr>
        <w:t>Formulation isoparamétrique des éléments de volume</w:t>
      </w:r>
    </w:p>
    <w:p w:rsidR="00434E08" w:rsidRPr="00904481" w:rsidRDefault="00434E08" w:rsidP="00F5115C">
      <w:pPr>
        <w:pStyle w:val="Paragraphedeliste"/>
        <w:numPr>
          <w:ilvl w:val="0"/>
          <w:numId w:val="42"/>
        </w:numPr>
        <w:ind w:left="0" w:firstLine="0"/>
        <w:rPr>
          <w:rFonts w:ascii="Book Antiqua" w:hAnsi="Book Antiqua"/>
          <w:bCs/>
          <w:color w:val="000000" w:themeColor="text1"/>
        </w:rPr>
      </w:pPr>
      <w:r w:rsidRPr="00904481">
        <w:rPr>
          <w:rFonts w:ascii="Book Antiqua" w:hAnsi="Book Antiqua"/>
          <w:bCs/>
          <w:color w:val="000000" w:themeColor="text1"/>
        </w:rPr>
        <w:t>Analyse de structures tridimensionnelles en utilisant des éléments plans.</w:t>
      </w:r>
    </w:p>
    <w:p w:rsidR="00434E08" w:rsidRPr="00904481" w:rsidRDefault="00434E08" w:rsidP="00F5115C">
      <w:pPr>
        <w:pStyle w:val="Paragraphedeliste"/>
        <w:numPr>
          <w:ilvl w:val="0"/>
          <w:numId w:val="42"/>
        </w:numPr>
        <w:ind w:left="0" w:firstLine="0"/>
        <w:rPr>
          <w:rFonts w:ascii="Book Antiqua" w:hAnsi="Book Antiqua"/>
          <w:bCs/>
          <w:color w:val="000000" w:themeColor="text1"/>
        </w:rPr>
      </w:pPr>
      <w:r w:rsidRPr="00904481">
        <w:rPr>
          <w:rFonts w:ascii="Book Antiqua" w:hAnsi="Book Antiqua"/>
          <w:bCs/>
          <w:color w:val="000000" w:themeColor="text1"/>
        </w:rPr>
        <w:lastRenderedPageBreak/>
        <w:t>Solide de révolution (Axisymétrique)</w:t>
      </w:r>
    </w:p>
    <w:p w:rsidR="00434E08" w:rsidRPr="00904481" w:rsidRDefault="00434E08" w:rsidP="00434E08">
      <w:pPr>
        <w:pStyle w:val="Paragraphedeliste"/>
        <w:ind w:left="0"/>
        <w:rPr>
          <w:rFonts w:ascii="Book Antiqua" w:hAnsi="Book Antiqua"/>
          <w:bCs/>
          <w:color w:val="000000" w:themeColor="text1"/>
        </w:rPr>
      </w:pPr>
    </w:p>
    <w:p w:rsidR="00434E08" w:rsidRPr="00904481" w:rsidRDefault="00434E08" w:rsidP="00434E08">
      <w:pPr>
        <w:rPr>
          <w:rStyle w:val="lev"/>
          <w:rFonts w:ascii="Book Antiqua" w:hAnsi="Book Antiqua"/>
          <w:b w:val="0"/>
          <w:color w:val="000000" w:themeColor="text1"/>
        </w:rPr>
      </w:pPr>
    </w:p>
    <w:p w:rsidR="00434E08" w:rsidRPr="00904481" w:rsidRDefault="00434E08" w:rsidP="00434E08">
      <w:pPr>
        <w:rPr>
          <w:rFonts w:ascii="Book Antiqua" w:hAnsi="Book Antiqua"/>
          <w:color w:val="000000" w:themeColor="text1"/>
        </w:rPr>
      </w:pPr>
      <w:r w:rsidRPr="00904481">
        <w:rPr>
          <w:rStyle w:val="lev"/>
          <w:rFonts w:ascii="Book Antiqua" w:hAnsi="Book Antiqua" w:cstheme="minorHAnsi"/>
          <w:color w:val="000000" w:themeColor="text1"/>
        </w:rPr>
        <w:t>Chapitre 6- Formulations complémentaires</w:t>
      </w:r>
      <w:r w:rsidRPr="00904481">
        <w:rPr>
          <w:rStyle w:val="lev"/>
          <w:rFonts w:ascii="Book Antiqua" w:hAnsi="Book Antiqua" w:cstheme="minorHAnsi"/>
          <w:color w:val="000000" w:themeColor="text1"/>
        </w:rPr>
        <w:tab/>
      </w:r>
      <w:r w:rsidRPr="00904481">
        <w:rPr>
          <w:rStyle w:val="lev"/>
          <w:rFonts w:ascii="Book Antiqua" w:hAnsi="Book Antiqua" w:cstheme="minorHAnsi"/>
          <w:color w:val="000000" w:themeColor="text1"/>
        </w:rPr>
        <w:tab/>
      </w:r>
      <w:r w:rsidRPr="00904481">
        <w:rPr>
          <w:rStyle w:val="lev"/>
          <w:rFonts w:ascii="Book Antiqua" w:hAnsi="Book Antiqua" w:cstheme="minorHAnsi"/>
          <w:color w:val="000000" w:themeColor="text1"/>
        </w:rPr>
        <w:tab/>
      </w:r>
      <w:r w:rsidRPr="00904481">
        <w:rPr>
          <w:rStyle w:val="lev"/>
          <w:rFonts w:ascii="Book Antiqua" w:hAnsi="Book Antiqua" w:cstheme="minorHAnsi"/>
          <w:color w:val="000000" w:themeColor="text1"/>
        </w:rPr>
        <w:tab/>
        <w:t xml:space="preserve"> (</w:t>
      </w:r>
      <w:r>
        <w:rPr>
          <w:rStyle w:val="lev"/>
          <w:rFonts w:ascii="Book Antiqua" w:hAnsi="Book Antiqua"/>
          <w:color w:val="000000" w:themeColor="text1"/>
        </w:rPr>
        <w:t>3</w:t>
      </w:r>
      <w:r w:rsidRPr="00904481">
        <w:rPr>
          <w:rStyle w:val="lev"/>
          <w:rFonts w:ascii="Book Antiqua" w:hAnsi="Book Antiqua" w:cstheme="minorHAnsi"/>
          <w:color w:val="000000" w:themeColor="text1"/>
        </w:rPr>
        <w:t xml:space="preserve"> semaines)</w:t>
      </w:r>
    </w:p>
    <w:p w:rsidR="00434E08" w:rsidRPr="00904481" w:rsidRDefault="00434E08" w:rsidP="00F5115C">
      <w:pPr>
        <w:pStyle w:val="Paragraphedeliste"/>
        <w:numPr>
          <w:ilvl w:val="0"/>
          <w:numId w:val="33"/>
        </w:numPr>
        <w:ind w:left="1560" w:right="284"/>
        <w:rPr>
          <w:rFonts w:ascii="Book Antiqua" w:hAnsi="Book Antiqua" w:cstheme="minorHAnsi"/>
          <w:bCs/>
          <w:color w:val="000000" w:themeColor="text1"/>
        </w:rPr>
      </w:pPr>
      <w:r w:rsidRPr="00904481">
        <w:rPr>
          <w:rFonts w:ascii="Book Antiqua" w:hAnsi="Book Antiqua" w:cstheme="minorHAnsi"/>
          <w:bCs/>
          <w:color w:val="000000" w:themeColor="text1"/>
        </w:rPr>
        <w:t>Techniques éléments finis</w:t>
      </w:r>
    </w:p>
    <w:p w:rsidR="00434E08" w:rsidRPr="00EF5A5D" w:rsidRDefault="00434E08" w:rsidP="00F5115C">
      <w:pPr>
        <w:pStyle w:val="Paragraphedeliste"/>
        <w:numPr>
          <w:ilvl w:val="0"/>
          <w:numId w:val="32"/>
        </w:numPr>
        <w:ind w:left="2127" w:right="284"/>
        <w:rPr>
          <w:rFonts w:ascii="Book Antiqua" w:hAnsi="Book Antiqua" w:cstheme="minorHAnsi"/>
          <w:bCs/>
          <w:color w:val="000000" w:themeColor="text1"/>
        </w:rPr>
      </w:pPr>
      <w:r w:rsidRPr="00EF5A5D">
        <w:rPr>
          <w:rFonts w:ascii="Book Antiqua" w:hAnsi="Book Antiqua" w:cstheme="minorHAnsi"/>
          <w:bCs/>
          <w:color w:val="000000" w:themeColor="text1"/>
        </w:rPr>
        <w:t>Conception de maillage</w:t>
      </w:r>
    </w:p>
    <w:p w:rsidR="00434E08" w:rsidRPr="00EF5A5D" w:rsidRDefault="00434E08" w:rsidP="00F5115C">
      <w:pPr>
        <w:pStyle w:val="Paragraphedeliste"/>
        <w:numPr>
          <w:ilvl w:val="0"/>
          <w:numId w:val="32"/>
        </w:numPr>
        <w:ind w:left="2127" w:right="284"/>
        <w:rPr>
          <w:rFonts w:ascii="Book Antiqua" w:hAnsi="Book Antiqua" w:cstheme="minorHAnsi"/>
          <w:bCs/>
          <w:color w:val="000000" w:themeColor="text1"/>
        </w:rPr>
      </w:pPr>
      <w:r w:rsidRPr="00EF5A5D">
        <w:rPr>
          <w:rFonts w:ascii="Book Antiqua" w:hAnsi="Book Antiqua" w:cstheme="minorHAnsi"/>
          <w:bCs/>
          <w:color w:val="000000" w:themeColor="text1"/>
        </w:rPr>
        <w:t>Distorsion</w:t>
      </w:r>
    </w:p>
    <w:p w:rsidR="00434E08" w:rsidRPr="00EF5A5D" w:rsidRDefault="00434E08" w:rsidP="00F5115C">
      <w:pPr>
        <w:pStyle w:val="Paragraphedeliste"/>
        <w:numPr>
          <w:ilvl w:val="0"/>
          <w:numId w:val="32"/>
        </w:numPr>
        <w:ind w:left="2127" w:right="284"/>
        <w:rPr>
          <w:rFonts w:ascii="Book Antiqua" w:hAnsi="Book Antiqua" w:cstheme="minorHAnsi"/>
          <w:bCs/>
          <w:color w:val="000000" w:themeColor="text1"/>
        </w:rPr>
      </w:pPr>
      <w:r w:rsidRPr="00EF5A5D">
        <w:rPr>
          <w:rFonts w:ascii="Book Antiqua" w:hAnsi="Book Antiqua" w:cstheme="minorHAnsi"/>
          <w:bCs/>
          <w:color w:val="000000" w:themeColor="text1"/>
        </w:rPr>
        <w:t>Comment choisir un maillage</w:t>
      </w:r>
    </w:p>
    <w:p w:rsidR="00434E08" w:rsidRPr="00EF5A5D" w:rsidRDefault="00434E08" w:rsidP="00F5115C">
      <w:pPr>
        <w:pStyle w:val="Paragraphedeliste"/>
        <w:numPr>
          <w:ilvl w:val="0"/>
          <w:numId w:val="32"/>
        </w:numPr>
        <w:ind w:left="2127" w:right="284"/>
        <w:rPr>
          <w:rFonts w:ascii="Book Antiqua" w:hAnsi="Book Antiqua" w:cstheme="minorHAnsi"/>
          <w:bCs/>
          <w:color w:val="000000" w:themeColor="text1"/>
        </w:rPr>
      </w:pPr>
      <w:r w:rsidRPr="00EF5A5D">
        <w:rPr>
          <w:rFonts w:ascii="Book Antiqua" w:hAnsi="Book Antiqua" w:cstheme="minorHAnsi"/>
          <w:bCs/>
          <w:color w:val="000000" w:themeColor="text1"/>
        </w:rPr>
        <w:t>Convergence</w:t>
      </w:r>
    </w:p>
    <w:p w:rsidR="00434E08" w:rsidRPr="00EF5A5D" w:rsidRDefault="00434E08" w:rsidP="00F5115C">
      <w:pPr>
        <w:pStyle w:val="Paragraphedeliste"/>
        <w:numPr>
          <w:ilvl w:val="0"/>
          <w:numId w:val="33"/>
        </w:numPr>
        <w:ind w:left="1560" w:right="284"/>
        <w:rPr>
          <w:rFonts w:ascii="Book Antiqua" w:hAnsi="Book Antiqua" w:cstheme="minorHAnsi"/>
          <w:bCs/>
          <w:color w:val="000000" w:themeColor="text1"/>
        </w:rPr>
      </w:pPr>
      <w:r w:rsidRPr="00EF5A5D">
        <w:rPr>
          <w:rFonts w:ascii="Book Antiqua" w:hAnsi="Book Antiqua" w:cstheme="minorHAnsi"/>
          <w:bCs/>
          <w:color w:val="000000" w:themeColor="text1"/>
        </w:rPr>
        <w:t>Non linéarité matérielle</w:t>
      </w:r>
    </w:p>
    <w:p w:rsidR="00434E08" w:rsidRPr="00EF5A5D" w:rsidRDefault="00434E08" w:rsidP="00F5115C">
      <w:pPr>
        <w:pStyle w:val="Paragraphedeliste"/>
        <w:numPr>
          <w:ilvl w:val="0"/>
          <w:numId w:val="32"/>
        </w:numPr>
        <w:ind w:left="2127" w:right="284"/>
        <w:rPr>
          <w:rFonts w:ascii="Book Antiqua" w:hAnsi="Book Antiqua" w:cstheme="minorHAnsi"/>
          <w:bCs/>
          <w:color w:val="000000" w:themeColor="text1"/>
        </w:rPr>
      </w:pPr>
      <w:r w:rsidRPr="00EF5A5D">
        <w:rPr>
          <w:rFonts w:ascii="Book Antiqua" w:hAnsi="Book Antiqua" w:cstheme="minorHAnsi"/>
          <w:bCs/>
          <w:color w:val="000000" w:themeColor="text1"/>
        </w:rPr>
        <w:t>Elastoplasticité</w:t>
      </w:r>
    </w:p>
    <w:p w:rsidR="00434E08" w:rsidRPr="00EF5A5D" w:rsidRDefault="00434E08" w:rsidP="00F5115C">
      <w:pPr>
        <w:pStyle w:val="Paragraphedeliste"/>
        <w:numPr>
          <w:ilvl w:val="0"/>
          <w:numId w:val="32"/>
        </w:numPr>
        <w:ind w:left="2127" w:right="284"/>
        <w:rPr>
          <w:rFonts w:ascii="Book Antiqua" w:hAnsi="Book Antiqua" w:cstheme="minorHAnsi"/>
          <w:bCs/>
          <w:color w:val="000000" w:themeColor="text1"/>
        </w:rPr>
      </w:pPr>
      <w:r w:rsidRPr="00EF5A5D">
        <w:rPr>
          <w:rFonts w:ascii="Book Antiqua" w:hAnsi="Book Antiqua" w:cstheme="minorHAnsi"/>
          <w:bCs/>
          <w:color w:val="000000" w:themeColor="text1"/>
        </w:rPr>
        <w:t>Comportement élastoplastique</w:t>
      </w:r>
    </w:p>
    <w:p w:rsidR="00434E08" w:rsidRPr="00904481" w:rsidRDefault="00434E08" w:rsidP="00F5115C">
      <w:pPr>
        <w:pStyle w:val="Paragraphedeliste"/>
        <w:numPr>
          <w:ilvl w:val="0"/>
          <w:numId w:val="32"/>
        </w:numPr>
        <w:ind w:left="2127" w:right="284"/>
        <w:rPr>
          <w:rFonts w:ascii="Book Antiqua" w:hAnsi="Book Antiqua" w:cstheme="minorHAnsi"/>
          <w:bCs/>
          <w:i/>
          <w:iCs/>
          <w:color w:val="000000" w:themeColor="text1"/>
        </w:rPr>
      </w:pPr>
      <w:r w:rsidRPr="00EF5A5D">
        <w:rPr>
          <w:rFonts w:ascii="Book Antiqua" w:hAnsi="Book Antiqua" w:cstheme="minorHAnsi"/>
          <w:bCs/>
          <w:color w:val="000000" w:themeColor="text1"/>
        </w:rPr>
        <w:t>Techniques de résolution</w:t>
      </w:r>
    </w:p>
    <w:p w:rsidR="00434E08" w:rsidRPr="00904481" w:rsidRDefault="00434E08" w:rsidP="004F1C7C">
      <w:pPr>
        <w:pStyle w:val="Paragraphedeliste"/>
        <w:numPr>
          <w:ilvl w:val="0"/>
          <w:numId w:val="43"/>
        </w:numPr>
        <w:ind w:left="1560" w:right="284"/>
        <w:rPr>
          <w:rFonts w:ascii="Book Antiqua" w:hAnsi="Book Antiqua"/>
          <w:bCs/>
          <w:color w:val="000000" w:themeColor="text1"/>
        </w:rPr>
      </w:pPr>
      <w:r w:rsidRPr="00904481">
        <w:rPr>
          <w:rFonts w:ascii="Book Antiqua" w:hAnsi="Book Antiqua"/>
          <w:bCs/>
          <w:color w:val="000000" w:themeColor="text1"/>
        </w:rPr>
        <w:t>Problèmes thermiques</w:t>
      </w:r>
    </w:p>
    <w:p w:rsidR="00056F54" w:rsidRPr="00904481" w:rsidRDefault="00056F54" w:rsidP="00D232C9">
      <w:pPr>
        <w:pStyle w:val="Paragraphedeliste"/>
        <w:ind w:left="1560" w:right="284"/>
        <w:rPr>
          <w:rFonts w:ascii="Book Antiqua" w:hAnsi="Book Antiqua"/>
          <w:bCs/>
          <w:color w:val="000000" w:themeColor="text1"/>
        </w:rPr>
      </w:pPr>
    </w:p>
    <w:p w:rsidR="00056F54" w:rsidRPr="001D71DF" w:rsidRDefault="00056F54" w:rsidP="00056F54">
      <w:pPr>
        <w:jc w:val="both"/>
        <w:rPr>
          <w:rFonts w:ascii="Cambria" w:hAnsi="Cambria" w:cs="Arial"/>
          <w:b/>
          <w:u w:val="single"/>
        </w:rPr>
      </w:pPr>
    </w:p>
    <w:p w:rsidR="00056F54" w:rsidRPr="001D71DF" w:rsidRDefault="00056F54" w:rsidP="00056F54">
      <w:pPr>
        <w:spacing w:line="276" w:lineRule="auto"/>
        <w:jc w:val="both"/>
        <w:rPr>
          <w:rFonts w:ascii="Cambria" w:hAnsi="Cambria" w:cs="Arial"/>
          <w:b/>
          <w:u w:val="thick" w:color="F79646"/>
        </w:rPr>
      </w:pPr>
      <w:r w:rsidRPr="001D71DF">
        <w:rPr>
          <w:rFonts w:ascii="Cambria" w:hAnsi="Cambria" w:cs="Arial"/>
          <w:b/>
          <w:u w:val="thick" w:color="F79646"/>
        </w:rPr>
        <w:t>Mode d’évaluation:</w:t>
      </w:r>
    </w:p>
    <w:p w:rsidR="00056F54" w:rsidRPr="001D71DF" w:rsidRDefault="00056F54" w:rsidP="00056F54">
      <w:pPr>
        <w:spacing w:line="276" w:lineRule="auto"/>
        <w:jc w:val="both"/>
        <w:rPr>
          <w:rFonts w:ascii="Cambria" w:hAnsi="Cambria" w:cs="Arial"/>
        </w:rPr>
      </w:pPr>
      <w:r w:rsidRPr="001D71DF">
        <w:rPr>
          <w:rFonts w:ascii="Cambria" w:hAnsi="Cambria" w:cs="Arial"/>
        </w:rPr>
        <w:t>Contrôle continu : 40% ; Examen : 60%.</w:t>
      </w:r>
    </w:p>
    <w:p w:rsidR="00056F54" w:rsidRPr="001D71DF" w:rsidRDefault="00056F54" w:rsidP="00056F54">
      <w:pPr>
        <w:spacing w:line="276" w:lineRule="auto"/>
        <w:jc w:val="both"/>
        <w:rPr>
          <w:rFonts w:ascii="Cambria" w:hAnsi="Cambria" w:cs="Arial"/>
          <w:iCs/>
          <w:u w:val="thick" w:color="F79646"/>
        </w:rPr>
      </w:pPr>
      <w:r w:rsidRPr="001D71DF">
        <w:rPr>
          <w:rFonts w:ascii="Cambria" w:hAnsi="Cambria" w:cs="Arial"/>
          <w:b/>
          <w:u w:val="thick" w:color="F79646"/>
        </w:rPr>
        <w:t>Références bibliographiques</w:t>
      </w:r>
      <w:r w:rsidRPr="001D71DF">
        <w:rPr>
          <w:rFonts w:ascii="Cambria" w:hAnsi="Cambria" w:cs="Arial"/>
          <w:iCs/>
          <w:u w:val="thick" w:color="F79646"/>
        </w:rPr>
        <w:t>:</w:t>
      </w:r>
    </w:p>
    <w:p w:rsidR="00056F54" w:rsidRPr="001D71DF" w:rsidRDefault="00056F54" w:rsidP="004F1C7C">
      <w:pPr>
        <w:pStyle w:val="Paragraphedeliste"/>
        <w:numPr>
          <w:ilvl w:val="0"/>
          <w:numId w:val="44"/>
        </w:numPr>
        <w:ind w:left="567" w:hanging="425"/>
        <w:rPr>
          <w:rFonts w:ascii="Cambria" w:hAnsi="Cambria" w:cs="Arial"/>
          <w:i/>
          <w:iCs/>
        </w:rPr>
      </w:pPr>
      <w:r w:rsidRPr="001D71DF">
        <w:rPr>
          <w:rFonts w:ascii="Cambria" w:hAnsi="Cambria" w:cs="Arial"/>
          <w:i/>
          <w:iCs/>
        </w:rPr>
        <w:t>J.F. Imbert, "Analyse Des Structures Par Elements Finis", Cepadues, 3ème Éd., 1991.</w:t>
      </w:r>
    </w:p>
    <w:p w:rsidR="00056F54" w:rsidRPr="001D71DF" w:rsidRDefault="00056F54" w:rsidP="004F1C7C">
      <w:pPr>
        <w:pStyle w:val="Paragraphedeliste"/>
        <w:numPr>
          <w:ilvl w:val="0"/>
          <w:numId w:val="44"/>
        </w:numPr>
        <w:ind w:left="567" w:hanging="425"/>
        <w:rPr>
          <w:rFonts w:ascii="Cambria" w:hAnsi="Cambria" w:cs="Arial"/>
          <w:i/>
          <w:iCs/>
        </w:rPr>
      </w:pPr>
      <w:r w:rsidRPr="001D71DF">
        <w:rPr>
          <w:rFonts w:ascii="Cambria" w:hAnsi="Cambria" w:cs="Arial"/>
          <w:i/>
          <w:iCs/>
        </w:rPr>
        <w:t>Jean-Louis Batoz, Gouri Dhatt, "Modelisation Des Structures Par Elements Finis, Volume 1 : Solides Elastiques", Hermès Sciences Publication 1990.</w:t>
      </w:r>
    </w:p>
    <w:p w:rsidR="00056F54" w:rsidRPr="001D71DF" w:rsidRDefault="00056F54" w:rsidP="004F1C7C">
      <w:pPr>
        <w:pStyle w:val="Paragraphedeliste"/>
        <w:numPr>
          <w:ilvl w:val="0"/>
          <w:numId w:val="44"/>
        </w:numPr>
        <w:ind w:left="567" w:hanging="425"/>
        <w:rPr>
          <w:rFonts w:ascii="Cambria" w:hAnsi="Cambria" w:cs="Arial"/>
          <w:i/>
          <w:iCs/>
        </w:rPr>
      </w:pPr>
      <w:r w:rsidRPr="001D71DF">
        <w:rPr>
          <w:rFonts w:ascii="Cambria" w:hAnsi="Cambria" w:cs="Arial"/>
          <w:i/>
          <w:iCs/>
        </w:rPr>
        <w:t>Jean-Louis Batoz, Gouri Dhatt, "Modelisation Des Structures Par Elements Finis, Volume 2 : Poutres &amp; Plaques", Hermès Sciences Publication 1990.</w:t>
      </w:r>
    </w:p>
    <w:p w:rsidR="00056F54" w:rsidRPr="001D71DF" w:rsidRDefault="00056F54" w:rsidP="004F1C7C">
      <w:pPr>
        <w:pStyle w:val="Paragraphedeliste"/>
        <w:numPr>
          <w:ilvl w:val="0"/>
          <w:numId w:val="44"/>
        </w:numPr>
        <w:ind w:left="567" w:hanging="425"/>
        <w:rPr>
          <w:rFonts w:ascii="Cambria" w:hAnsi="Cambria" w:cs="Arial"/>
          <w:i/>
          <w:iCs/>
        </w:rPr>
      </w:pPr>
      <w:r w:rsidRPr="001D71DF">
        <w:rPr>
          <w:rFonts w:ascii="Cambria" w:hAnsi="Cambria" w:cs="Arial"/>
          <w:i/>
          <w:iCs/>
        </w:rPr>
        <w:t>Jean-Louis Batoz, "Modelisation Des Structures Par Elements Finis, Tome 3 : Coques", Hermès Sciences Publication 1992.</w:t>
      </w:r>
    </w:p>
    <w:p w:rsidR="00056F54" w:rsidRPr="00D65290" w:rsidRDefault="00056F54" w:rsidP="004F1C7C">
      <w:pPr>
        <w:pStyle w:val="Paragraphedeliste"/>
        <w:numPr>
          <w:ilvl w:val="0"/>
          <w:numId w:val="44"/>
        </w:numPr>
        <w:ind w:left="567" w:hanging="425"/>
        <w:rPr>
          <w:rFonts w:ascii="Cambria" w:hAnsi="Cambria" w:cs="Arial"/>
          <w:i/>
          <w:iCs/>
        </w:rPr>
      </w:pPr>
      <w:r w:rsidRPr="001D71DF">
        <w:rPr>
          <w:rFonts w:ascii="Cambria" w:hAnsi="Cambria" w:cs="Arial"/>
          <w:i/>
          <w:iCs/>
        </w:rPr>
        <w:t>O.C.Zienkiewicz, "La Methode Des Elements Finis", Mc Graw Hill, 1979.</w:t>
      </w:r>
    </w:p>
    <w:p w:rsidR="00056F54" w:rsidRPr="00D65290" w:rsidRDefault="00056F54" w:rsidP="004F1C7C">
      <w:pPr>
        <w:pStyle w:val="Paragraphedeliste"/>
        <w:numPr>
          <w:ilvl w:val="0"/>
          <w:numId w:val="44"/>
        </w:numPr>
        <w:ind w:left="567" w:right="284" w:hanging="425"/>
        <w:rPr>
          <w:rFonts w:ascii="Book Antiqua" w:hAnsi="Book Antiqua"/>
          <w:i/>
          <w:iCs/>
        </w:rPr>
      </w:pPr>
      <w:r w:rsidRPr="001772A5">
        <w:rPr>
          <w:rFonts w:ascii="Book Antiqua" w:hAnsi="Book Antiqua"/>
          <w:i/>
          <w:iCs/>
        </w:rPr>
        <w:t>Comprendre les éléments finis (Principes, formulation et exercices corrigés)</w:t>
      </w:r>
    </w:p>
    <w:p w:rsidR="00056F54" w:rsidRPr="00D65290" w:rsidRDefault="00056F54" w:rsidP="004F1C7C">
      <w:pPr>
        <w:pStyle w:val="Paragraphedeliste"/>
        <w:numPr>
          <w:ilvl w:val="0"/>
          <w:numId w:val="44"/>
        </w:numPr>
        <w:ind w:left="567" w:right="284" w:hanging="425"/>
        <w:rPr>
          <w:rFonts w:asciiTheme="majorHAnsi" w:hAnsiTheme="majorHAnsi"/>
          <w:i/>
          <w:iCs/>
          <w:sz w:val="22"/>
          <w:szCs w:val="22"/>
        </w:rPr>
      </w:pPr>
      <w:r w:rsidRPr="00D65290">
        <w:rPr>
          <w:rFonts w:asciiTheme="majorHAnsi" w:eastAsia="Calibri" w:hAnsiTheme="majorHAnsi" w:cstheme="majorBidi"/>
          <w:i/>
          <w:iCs/>
          <w:sz w:val="22"/>
          <w:szCs w:val="22"/>
        </w:rPr>
        <w:t>Rahmani O et Kebdani S., Introduction à la méthode des éléments finis pour les ingénieurs, 2</w:t>
      </w:r>
      <w:r w:rsidRPr="00D65290">
        <w:rPr>
          <w:rFonts w:asciiTheme="majorHAnsi" w:eastAsia="Calibri" w:hAnsiTheme="majorHAnsi" w:cstheme="majorBidi"/>
          <w:i/>
          <w:iCs/>
          <w:sz w:val="22"/>
          <w:szCs w:val="22"/>
          <w:vertAlign w:val="superscript"/>
        </w:rPr>
        <w:t>ème</w:t>
      </w:r>
      <w:r w:rsidRPr="00D65290">
        <w:rPr>
          <w:rFonts w:asciiTheme="majorHAnsi" w:eastAsia="Calibri" w:hAnsiTheme="majorHAnsi" w:cstheme="majorBidi"/>
          <w:i/>
          <w:iCs/>
          <w:sz w:val="22"/>
          <w:szCs w:val="22"/>
        </w:rPr>
        <w:t xml:space="preserve"> ed. OPU, 1994.</w:t>
      </w:r>
    </w:p>
    <w:p w:rsidR="00056F54" w:rsidRPr="001D71DF" w:rsidRDefault="00056F54" w:rsidP="004F1C7C">
      <w:pPr>
        <w:pStyle w:val="Paragraphedeliste"/>
        <w:numPr>
          <w:ilvl w:val="0"/>
          <w:numId w:val="44"/>
        </w:numPr>
        <w:ind w:left="567" w:hanging="425"/>
        <w:rPr>
          <w:rFonts w:ascii="Cambria" w:hAnsi="Cambria" w:cs="Arial"/>
          <w:i/>
          <w:iCs/>
        </w:rPr>
      </w:pPr>
      <w:r w:rsidRPr="001D71DF">
        <w:rPr>
          <w:rFonts w:ascii="Cambria" w:hAnsi="Cambria" w:cs="Arial"/>
          <w:i/>
          <w:iCs/>
        </w:rPr>
        <w:t xml:space="preserve">Paul Louis George, "Generation Automatique De Maillages: Applications Aux Methodes </w:t>
      </w:r>
      <w:r>
        <w:rPr>
          <w:rFonts w:ascii="Cambria" w:hAnsi="Cambria" w:cs="Arial"/>
          <w:i/>
          <w:iCs/>
        </w:rPr>
        <w:t>d</w:t>
      </w:r>
      <w:r w:rsidRPr="001D71DF">
        <w:rPr>
          <w:rFonts w:ascii="Cambria" w:hAnsi="Cambria" w:cs="Arial"/>
          <w:i/>
          <w:iCs/>
        </w:rPr>
        <w:t>'elements Finis", Dunod, 1990.</w:t>
      </w:r>
    </w:p>
    <w:p w:rsidR="00056F54" w:rsidRPr="00056F54" w:rsidRDefault="00056F54" w:rsidP="004F1C7C">
      <w:pPr>
        <w:pStyle w:val="Paragraphedeliste"/>
        <w:numPr>
          <w:ilvl w:val="0"/>
          <w:numId w:val="44"/>
        </w:numPr>
        <w:ind w:left="567" w:hanging="425"/>
        <w:rPr>
          <w:rFonts w:ascii="Cambria" w:hAnsi="Cambria" w:cs="Arial"/>
          <w:i/>
          <w:iCs/>
          <w:lang w:val="en-US"/>
        </w:rPr>
      </w:pPr>
      <w:r w:rsidRPr="00056F54">
        <w:rPr>
          <w:rFonts w:ascii="Cambria" w:hAnsi="Cambria" w:cs="Arial"/>
          <w:i/>
          <w:iCs/>
          <w:lang w:val="en-US"/>
        </w:rPr>
        <w:t>C. Zienkiewicz And R. L. Taylor, "The Finite Element Method For Solid And Structural Mechanics", Sixth Edition By O. Butterworth-Heinemann 2005.</w:t>
      </w:r>
    </w:p>
    <w:p w:rsidR="00056F54" w:rsidRPr="001D71DF" w:rsidRDefault="00056F54" w:rsidP="004F1C7C">
      <w:pPr>
        <w:pStyle w:val="Paragraphedeliste"/>
        <w:numPr>
          <w:ilvl w:val="0"/>
          <w:numId w:val="44"/>
        </w:numPr>
        <w:ind w:left="567" w:hanging="425"/>
        <w:rPr>
          <w:rFonts w:ascii="Cambria" w:hAnsi="Cambria" w:cs="Arial"/>
          <w:i/>
          <w:iCs/>
        </w:rPr>
      </w:pPr>
      <w:r w:rsidRPr="001D71DF">
        <w:rPr>
          <w:rFonts w:ascii="Cambria" w:hAnsi="Cambria" w:cs="Arial"/>
          <w:i/>
          <w:iCs/>
        </w:rPr>
        <w:t>Alaa Chateauneuf, "Comprendre Les Elements Finis : Structures. Principes, Formulations Et Exercices Corriges", Ellipses Marketing, Juillet 2005.</w:t>
      </w:r>
    </w:p>
    <w:p w:rsidR="00D725F1" w:rsidRDefault="00D725F1" w:rsidP="00056F54">
      <w:pPr>
        <w:spacing w:line="360" w:lineRule="auto"/>
        <w:ind w:right="284"/>
        <w:sectPr w:rsidR="00D725F1"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82D3D" w:rsidRPr="001C4B3F" w:rsidRDefault="00A82D3D" w:rsidP="00056F5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1C4B3F">
        <w:rPr>
          <w:rFonts w:ascii="Cambria" w:hAnsi="Cambria" w:cs="Calibri"/>
          <w:b/>
        </w:rPr>
        <w:lastRenderedPageBreak/>
        <w:t>Semestre : 2</w:t>
      </w:r>
    </w:p>
    <w:p w:rsidR="00A82D3D" w:rsidRPr="001C4B3F" w:rsidRDefault="00A82D3D" w:rsidP="00056F5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1C4B3F">
        <w:rPr>
          <w:rFonts w:ascii="Cambria" w:hAnsi="Cambria" w:cs="Calibri"/>
          <w:b/>
          <w:bCs/>
          <w:iCs/>
        </w:rPr>
        <w:t xml:space="preserve">Unité d’enseignement : UEF 1.2.1 </w:t>
      </w:r>
    </w:p>
    <w:p w:rsidR="00A82D3D" w:rsidRPr="001C4B3F" w:rsidRDefault="00A82D3D" w:rsidP="00056F54">
      <w:pPr>
        <w:pBdr>
          <w:top w:val="single" w:sz="12" w:space="1" w:color="auto"/>
          <w:left w:val="single" w:sz="12" w:space="4" w:color="auto"/>
          <w:bottom w:val="single" w:sz="12" w:space="1" w:color="auto"/>
          <w:right w:val="single" w:sz="12" w:space="4" w:color="auto"/>
        </w:pBdr>
        <w:shd w:val="clear" w:color="auto" w:fill="DAEEF3"/>
        <w:jc w:val="both"/>
        <w:rPr>
          <w:rFonts w:eastAsia="Calibri"/>
          <w:lang w:val="fr-LU"/>
        </w:rPr>
      </w:pPr>
      <w:r w:rsidRPr="001C4B3F">
        <w:rPr>
          <w:rFonts w:ascii="Cambria" w:hAnsi="Cambria" w:cs="Calibri"/>
          <w:b/>
          <w:bCs/>
          <w:iCs/>
        </w:rPr>
        <w:t xml:space="preserve">Matière : </w:t>
      </w:r>
      <w:r w:rsidRPr="001C4B3F">
        <w:rPr>
          <w:rFonts w:ascii="Cambria" w:eastAsia="Calibri" w:hAnsi="Cambria"/>
          <w:b/>
          <w:bCs/>
        </w:rPr>
        <w:t xml:space="preserve">  Dynamique des structures</w:t>
      </w:r>
      <w:r w:rsidRPr="001C4B3F">
        <w:rPr>
          <w:rFonts w:eastAsia="Calibri"/>
          <w:lang w:val="fr-LU"/>
        </w:rPr>
        <w:t xml:space="preserve"> </w:t>
      </w:r>
      <w:r w:rsidRPr="001C4B3F">
        <w:rPr>
          <w:rFonts w:eastAsia="Calibri"/>
          <w:b/>
          <w:lang w:val="fr-LU"/>
        </w:rPr>
        <w:t>avancées</w:t>
      </w:r>
    </w:p>
    <w:p w:rsidR="00A82D3D" w:rsidRPr="001C4B3F" w:rsidRDefault="00A82D3D" w:rsidP="00056F5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1C4B3F">
        <w:rPr>
          <w:rFonts w:ascii="Cambria" w:eastAsia="Calibri" w:hAnsi="Cambria" w:cs="Arial"/>
          <w:b/>
          <w:bCs/>
          <w:lang w:eastAsia="en-US"/>
        </w:rPr>
        <w:t>VHS : 45h00 (cours : 1h30, TD : 1h30)</w:t>
      </w:r>
    </w:p>
    <w:p w:rsidR="00A82D3D" w:rsidRPr="001C4B3F" w:rsidRDefault="00A82D3D" w:rsidP="00056F5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1C4B3F">
        <w:rPr>
          <w:rFonts w:ascii="Cambria" w:hAnsi="Cambria" w:cs="Calibri"/>
          <w:b/>
          <w:bCs/>
          <w:iCs/>
        </w:rPr>
        <w:t>Crédits : 4</w:t>
      </w:r>
    </w:p>
    <w:p w:rsidR="00A82D3D" w:rsidRPr="001C4B3F" w:rsidRDefault="00A82D3D" w:rsidP="00056F5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1C4B3F">
        <w:rPr>
          <w:rFonts w:ascii="Cambria" w:hAnsi="Cambria" w:cs="Calibri"/>
          <w:b/>
          <w:bCs/>
          <w:iCs/>
        </w:rPr>
        <w:t>Coefficient : 2</w:t>
      </w:r>
    </w:p>
    <w:p w:rsidR="00A82D3D" w:rsidRPr="00412D00" w:rsidRDefault="00A82D3D" w:rsidP="00A82D3D">
      <w:pPr>
        <w:jc w:val="both"/>
        <w:rPr>
          <w:rFonts w:ascii="Cambria" w:hAnsi="Cambria"/>
          <w:b/>
        </w:rPr>
      </w:pPr>
    </w:p>
    <w:p w:rsidR="007A3AF3" w:rsidRDefault="007A3AF3" w:rsidP="007A3AF3">
      <w:pPr>
        <w:jc w:val="both"/>
        <w:rPr>
          <w:rFonts w:ascii="Cambria" w:hAnsi="Cambria" w:cs="Calibri"/>
          <w:b/>
          <w:u w:val="thick" w:color="F79646"/>
        </w:rPr>
      </w:pPr>
      <w:r w:rsidRPr="00412D00">
        <w:rPr>
          <w:rFonts w:ascii="Cambria" w:hAnsi="Cambria" w:cs="Calibri"/>
          <w:b/>
          <w:u w:val="thick" w:color="F79646"/>
        </w:rPr>
        <w:t>Objectifs de l’enseignement :</w:t>
      </w:r>
    </w:p>
    <w:p w:rsidR="007A3AF3" w:rsidRPr="00F27FF1" w:rsidRDefault="007A3AF3" w:rsidP="007A3AF3">
      <w:pPr>
        <w:ind w:left="360"/>
        <w:rPr>
          <w:b/>
        </w:rPr>
      </w:pPr>
      <w:r w:rsidRPr="00F27FF1">
        <w:rPr>
          <w:rFonts w:ascii="Cambria" w:hAnsi="Cambria"/>
          <w:color w:val="000000"/>
          <w:lang w:eastAsia="fr-FR"/>
        </w:rPr>
        <w:t xml:space="preserve">Ce cours a </w:t>
      </w:r>
      <w:r>
        <w:rPr>
          <w:rFonts w:ascii="Cambria" w:hAnsi="Cambria"/>
          <w:color w:val="000000"/>
          <w:lang w:eastAsia="fr-FR"/>
        </w:rPr>
        <w:t xml:space="preserve">pour </w:t>
      </w:r>
      <w:r w:rsidRPr="00F27FF1">
        <w:rPr>
          <w:rFonts w:ascii="Cambria" w:hAnsi="Cambria"/>
          <w:color w:val="000000"/>
          <w:lang w:eastAsia="fr-FR"/>
        </w:rPr>
        <w:t>objectif</w:t>
      </w:r>
      <w:r>
        <w:rPr>
          <w:rFonts w:ascii="Cambria" w:hAnsi="Cambria"/>
          <w:color w:val="000000"/>
          <w:lang w:eastAsia="fr-FR"/>
        </w:rPr>
        <w:t xml:space="preserve"> </w:t>
      </w:r>
      <w:r w:rsidRPr="00F27FF1">
        <w:rPr>
          <w:rFonts w:ascii="Cambria" w:hAnsi="Cambria"/>
          <w:color w:val="000000"/>
          <w:lang w:eastAsia="fr-FR"/>
        </w:rPr>
        <w:t xml:space="preserve"> la détermination </w:t>
      </w:r>
      <w:r>
        <w:rPr>
          <w:rFonts w:ascii="Cambria" w:hAnsi="Cambria"/>
          <w:color w:val="000000"/>
          <w:lang w:eastAsia="fr-FR"/>
        </w:rPr>
        <w:t xml:space="preserve">et la résolution </w:t>
      </w:r>
      <w:r w:rsidRPr="00F27FF1">
        <w:rPr>
          <w:rFonts w:ascii="Cambria" w:hAnsi="Cambria"/>
          <w:color w:val="000000"/>
          <w:lang w:eastAsia="fr-FR"/>
        </w:rPr>
        <w:t>de l’équation du mouvement des structures (libres, forcées, amorties non amorties…)</w:t>
      </w:r>
      <w:r>
        <w:rPr>
          <w:rFonts w:ascii="Cambria" w:hAnsi="Cambria"/>
          <w:color w:val="000000"/>
          <w:lang w:eastAsia="fr-FR"/>
        </w:rPr>
        <w:t>. L</w:t>
      </w:r>
      <w:r w:rsidRPr="00F27FF1">
        <w:rPr>
          <w:rFonts w:ascii="Cambria" w:hAnsi="Cambria"/>
          <w:color w:val="000000"/>
          <w:lang w:eastAsia="fr-FR"/>
        </w:rPr>
        <w:t xml:space="preserve">a connaissance des différentes réponses dues aux différents </w:t>
      </w:r>
      <w:r>
        <w:rPr>
          <w:rFonts w:ascii="Cambria" w:hAnsi="Cambria"/>
          <w:color w:val="000000"/>
          <w:lang w:eastAsia="fr-FR"/>
        </w:rPr>
        <w:t xml:space="preserve"> </w:t>
      </w:r>
      <w:r w:rsidRPr="00F27FF1">
        <w:rPr>
          <w:rFonts w:ascii="Cambria" w:hAnsi="Cambria"/>
          <w:color w:val="000000"/>
          <w:lang w:eastAsia="fr-FR"/>
        </w:rPr>
        <w:t xml:space="preserve">chargements </w:t>
      </w:r>
      <w:r>
        <w:rPr>
          <w:rFonts w:ascii="Cambria" w:hAnsi="Cambria"/>
          <w:color w:val="000000"/>
          <w:lang w:eastAsia="fr-FR"/>
        </w:rPr>
        <w:t>nous renseigne sur les modes de vibrations et les possibilités de leurs amortissements.</w:t>
      </w:r>
    </w:p>
    <w:p w:rsidR="007A3AF3" w:rsidRPr="00412D00" w:rsidRDefault="007A3AF3" w:rsidP="007A3AF3">
      <w:pPr>
        <w:jc w:val="both"/>
        <w:rPr>
          <w:rFonts w:ascii="Cambria" w:hAnsi="Cambria" w:cs="Calibri"/>
          <w:b/>
          <w:u w:val="thick" w:color="F79646"/>
        </w:rPr>
      </w:pPr>
      <w:r w:rsidRPr="00412D00">
        <w:rPr>
          <w:rFonts w:ascii="Cambria" w:hAnsi="Cambria" w:cs="Calibri"/>
          <w:b/>
          <w:u w:val="thick" w:color="F79646"/>
        </w:rPr>
        <w:t>Connaissances préalables recommandées :</w:t>
      </w:r>
    </w:p>
    <w:p w:rsidR="007A3AF3" w:rsidRPr="00F27FF1" w:rsidRDefault="007A3AF3" w:rsidP="007A3AF3">
      <w:pPr>
        <w:ind w:left="360"/>
        <w:rPr>
          <w:rFonts w:ascii="Cambria" w:hAnsi="Cambria"/>
          <w:color w:val="000000"/>
          <w:lang w:eastAsia="fr-FR"/>
        </w:rPr>
      </w:pPr>
      <w:r>
        <w:rPr>
          <w:rFonts w:ascii="Cambria" w:hAnsi="Cambria"/>
          <w:color w:val="000000"/>
          <w:lang w:eastAsia="fr-FR"/>
        </w:rPr>
        <w:t xml:space="preserve">Des connaissances sont nécessaires en Dynamique du solide, en </w:t>
      </w:r>
      <w:r w:rsidRPr="00F27FF1">
        <w:rPr>
          <w:rFonts w:ascii="Cambria" w:hAnsi="Cambria"/>
          <w:color w:val="000000"/>
          <w:lang w:eastAsia="fr-FR"/>
        </w:rPr>
        <w:t>Mécanique analytique</w:t>
      </w:r>
      <w:r>
        <w:rPr>
          <w:rFonts w:ascii="Cambria" w:hAnsi="Cambria"/>
          <w:color w:val="000000"/>
          <w:lang w:eastAsia="fr-FR"/>
        </w:rPr>
        <w:t xml:space="preserve">, en vibration et ondes et en </w:t>
      </w:r>
      <w:r w:rsidRPr="00F27FF1">
        <w:rPr>
          <w:rFonts w:ascii="Cambria" w:hAnsi="Cambria"/>
          <w:color w:val="000000"/>
          <w:lang w:eastAsia="fr-FR"/>
        </w:rPr>
        <w:t>Résistance des matériaux</w:t>
      </w:r>
      <w:r>
        <w:rPr>
          <w:rFonts w:ascii="Cambria" w:hAnsi="Cambria"/>
          <w:color w:val="000000"/>
          <w:lang w:eastAsia="fr-FR"/>
        </w:rPr>
        <w:t>.</w:t>
      </w:r>
    </w:p>
    <w:p w:rsidR="007A3AF3" w:rsidRPr="00412D00" w:rsidRDefault="007A3AF3" w:rsidP="007A3AF3">
      <w:pPr>
        <w:jc w:val="both"/>
        <w:rPr>
          <w:rFonts w:ascii="Cambria" w:hAnsi="Cambria"/>
          <w:iCs/>
        </w:rPr>
      </w:pPr>
      <w:r w:rsidRPr="00412D00">
        <w:rPr>
          <w:rFonts w:ascii="Cambria" w:hAnsi="Cambria"/>
          <w:iCs/>
        </w:rPr>
        <w:t xml:space="preserve"> </w:t>
      </w:r>
    </w:p>
    <w:p w:rsidR="007A3AF3" w:rsidRDefault="007A3AF3" w:rsidP="007A3AF3">
      <w:pPr>
        <w:jc w:val="both"/>
        <w:rPr>
          <w:rFonts w:ascii="Cambria" w:hAnsi="Cambria" w:cs="Calibri"/>
          <w:b/>
          <w:u w:val="thick" w:color="F79646"/>
        </w:rPr>
      </w:pPr>
      <w:r>
        <w:rPr>
          <w:rFonts w:ascii="Cambria" w:hAnsi="Cambria" w:cs="Calibri"/>
          <w:b/>
          <w:u w:val="thick" w:color="F79646"/>
        </w:rPr>
        <w:t>Contenu de la matière :</w:t>
      </w:r>
    </w:p>
    <w:p w:rsidR="007A3AF3" w:rsidRPr="007221CE" w:rsidRDefault="007A3AF3" w:rsidP="007A3AF3">
      <w:pPr>
        <w:jc w:val="both"/>
        <w:rPr>
          <w:rFonts w:ascii="Cambria" w:hAnsi="Cambria" w:cs="Calibri"/>
          <w:b/>
          <w:u w:val="thick" w:color="F79646"/>
        </w:rPr>
      </w:pPr>
    </w:p>
    <w:p w:rsidR="007A3AF3" w:rsidRPr="00982786" w:rsidRDefault="007A3AF3" w:rsidP="007A3AF3">
      <w:pPr>
        <w:rPr>
          <w:rFonts w:asciiTheme="majorHAnsi" w:hAnsiTheme="majorHAnsi"/>
          <w:b/>
          <w:bCs/>
        </w:rPr>
      </w:pPr>
      <w:r w:rsidRPr="00982786">
        <w:rPr>
          <w:rFonts w:asciiTheme="majorHAnsi" w:hAnsiTheme="majorHAnsi"/>
          <w:b/>
          <w:bCs/>
        </w:rPr>
        <w:t>Chapitre 1 Rappels de cinétique, dynamique                                    (2 semaines)</w:t>
      </w:r>
    </w:p>
    <w:p w:rsidR="007A3AF3" w:rsidRPr="00982786" w:rsidRDefault="007A3AF3" w:rsidP="007A3AF3">
      <w:pPr>
        <w:jc w:val="both"/>
        <w:rPr>
          <w:rFonts w:asciiTheme="majorHAnsi" w:hAnsiTheme="majorHAnsi"/>
        </w:rPr>
      </w:pPr>
      <w:r w:rsidRPr="00982786">
        <w:rPr>
          <w:rFonts w:asciiTheme="majorHAnsi" w:hAnsiTheme="majorHAnsi"/>
        </w:rPr>
        <w:t>Moment et Tenseur d’inertie d’un ensemble matériel et des géométries courantes. Théorème de Huygens-Koenigs. Torseur cinématique- cinétique- dynamique- Energie cinétique. Principe Fondamental de la Dynamique, Théorèmes de la quantité de mouvement, du moment cinétique et de l’énergie cinétique. Principe des travaux virtuels, Equation de Lagrange de 1ère et 2ème espèce, Principe de Hamilton.</w:t>
      </w:r>
    </w:p>
    <w:p w:rsidR="007A3AF3" w:rsidRPr="00982786" w:rsidRDefault="007A3AF3" w:rsidP="007A3AF3">
      <w:pPr>
        <w:rPr>
          <w:rFonts w:asciiTheme="majorHAnsi" w:hAnsiTheme="majorHAnsi"/>
        </w:rPr>
      </w:pPr>
    </w:p>
    <w:p w:rsidR="007A3AF3" w:rsidRPr="00982786" w:rsidRDefault="007A3AF3" w:rsidP="007A3AF3">
      <w:pPr>
        <w:rPr>
          <w:rFonts w:asciiTheme="majorHAnsi" w:hAnsiTheme="majorHAnsi"/>
          <w:b/>
          <w:bCs/>
        </w:rPr>
      </w:pPr>
      <w:r w:rsidRPr="00982786">
        <w:rPr>
          <w:rFonts w:asciiTheme="majorHAnsi" w:hAnsiTheme="majorHAnsi"/>
          <w:b/>
          <w:bCs/>
        </w:rPr>
        <w:t>Chapitre II : Systèmes à un degré de liberté                                       (2 semaines)</w:t>
      </w:r>
    </w:p>
    <w:p w:rsidR="007A3AF3" w:rsidRPr="00982786" w:rsidRDefault="007A3AF3" w:rsidP="007A3AF3">
      <w:pPr>
        <w:rPr>
          <w:rFonts w:asciiTheme="majorHAnsi" w:hAnsiTheme="majorHAnsi"/>
        </w:rPr>
      </w:pPr>
      <w:r w:rsidRPr="00982786">
        <w:rPr>
          <w:rFonts w:asciiTheme="majorHAnsi" w:hAnsiTheme="majorHAnsi"/>
        </w:rPr>
        <w:t xml:space="preserve">II.1 Oscillations libres non amorties </w:t>
      </w:r>
    </w:p>
    <w:p w:rsidR="007A3AF3" w:rsidRPr="00982786" w:rsidRDefault="007A3AF3" w:rsidP="007A3AF3">
      <w:pPr>
        <w:rPr>
          <w:rFonts w:asciiTheme="majorHAnsi" w:hAnsiTheme="majorHAnsi"/>
        </w:rPr>
      </w:pPr>
      <w:r w:rsidRPr="00982786">
        <w:rPr>
          <w:rFonts w:asciiTheme="majorHAnsi" w:hAnsiTheme="majorHAnsi"/>
        </w:rPr>
        <w:t>II.2 Le coefficient de rigidité de quelques systèmes</w:t>
      </w:r>
    </w:p>
    <w:p w:rsidR="007A3AF3" w:rsidRPr="00982786" w:rsidRDefault="007A3AF3" w:rsidP="007A3AF3">
      <w:pPr>
        <w:rPr>
          <w:rFonts w:asciiTheme="majorHAnsi" w:hAnsiTheme="majorHAnsi"/>
        </w:rPr>
      </w:pPr>
      <w:r w:rsidRPr="00982786">
        <w:rPr>
          <w:rFonts w:asciiTheme="majorHAnsi" w:hAnsiTheme="majorHAnsi"/>
        </w:rPr>
        <w:t>II.3 Oscillations libres amorties</w:t>
      </w:r>
    </w:p>
    <w:p w:rsidR="007A3AF3" w:rsidRPr="00982786" w:rsidRDefault="007A3AF3" w:rsidP="007A3AF3">
      <w:pPr>
        <w:rPr>
          <w:rFonts w:asciiTheme="majorHAnsi" w:hAnsiTheme="majorHAnsi"/>
        </w:rPr>
      </w:pPr>
      <w:r w:rsidRPr="00982786">
        <w:rPr>
          <w:rFonts w:asciiTheme="majorHAnsi" w:hAnsiTheme="majorHAnsi"/>
        </w:rPr>
        <w:t xml:space="preserve">II.4 Applications   </w:t>
      </w:r>
    </w:p>
    <w:p w:rsidR="007A3AF3" w:rsidRPr="00982786" w:rsidRDefault="007A3AF3" w:rsidP="007A3AF3">
      <w:pPr>
        <w:rPr>
          <w:rFonts w:asciiTheme="majorHAnsi" w:hAnsiTheme="majorHAnsi"/>
          <w:b/>
          <w:bCs/>
        </w:rPr>
      </w:pPr>
      <w:r w:rsidRPr="00982786">
        <w:rPr>
          <w:rFonts w:asciiTheme="majorHAnsi" w:hAnsiTheme="majorHAnsi"/>
          <w:b/>
          <w:bCs/>
        </w:rPr>
        <w:t>Chapitre III : Oscillations forcées des systèmes à 1DDL                     (2 semaines)</w:t>
      </w:r>
    </w:p>
    <w:p w:rsidR="007A3AF3" w:rsidRPr="00982786" w:rsidRDefault="007A3AF3" w:rsidP="007A3AF3">
      <w:pPr>
        <w:rPr>
          <w:rFonts w:asciiTheme="majorHAnsi" w:hAnsiTheme="majorHAnsi"/>
          <w:lang w:bidi="ar-DZ"/>
        </w:rPr>
      </w:pPr>
      <w:r w:rsidRPr="00982786">
        <w:rPr>
          <w:rFonts w:asciiTheme="majorHAnsi" w:hAnsiTheme="majorHAnsi"/>
          <w:lang w:bidi="ar-DZ"/>
        </w:rPr>
        <w:t xml:space="preserve">III.1Généralités </w:t>
      </w:r>
    </w:p>
    <w:p w:rsidR="007A3AF3" w:rsidRPr="00982786" w:rsidRDefault="007A3AF3" w:rsidP="007A3AF3">
      <w:pPr>
        <w:rPr>
          <w:rFonts w:asciiTheme="majorHAnsi" w:hAnsiTheme="majorHAnsi"/>
          <w:lang w:bidi="ar-DZ"/>
        </w:rPr>
      </w:pPr>
      <w:r w:rsidRPr="00982786">
        <w:rPr>
          <w:rFonts w:asciiTheme="majorHAnsi" w:hAnsiTheme="majorHAnsi"/>
          <w:lang w:bidi="ar-DZ"/>
        </w:rPr>
        <w:t xml:space="preserve">III.2 Oscillations forcées dues à un chargement harmonique </w:t>
      </w:r>
    </w:p>
    <w:p w:rsidR="007A3AF3" w:rsidRPr="00982786" w:rsidRDefault="007A3AF3" w:rsidP="007A3AF3">
      <w:pPr>
        <w:rPr>
          <w:rFonts w:asciiTheme="majorHAnsi" w:hAnsiTheme="majorHAnsi"/>
          <w:lang w:bidi="ar-DZ"/>
        </w:rPr>
      </w:pPr>
      <w:r w:rsidRPr="00982786">
        <w:rPr>
          <w:rFonts w:asciiTheme="majorHAnsi" w:hAnsiTheme="majorHAnsi"/>
          <w:lang w:bidi="ar-DZ"/>
        </w:rPr>
        <w:t>III.3 Oscillations forcées dues à un chargement impulsif semi-sinus</w:t>
      </w:r>
    </w:p>
    <w:p w:rsidR="007A3AF3" w:rsidRPr="00982786" w:rsidRDefault="007A3AF3" w:rsidP="007A3AF3">
      <w:pPr>
        <w:rPr>
          <w:rFonts w:asciiTheme="majorHAnsi" w:hAnsiTheme="majorHAnsi"/>
          <w:lang w:bidi="ar-DZ"/>
        </w:rPr>
      </w:pPr>
      <w:r w:rsidRPr="00982786">
        <w:rPr>
          <w:rFonts w:asciiTheme="majorHAnsi" w:hAnsiTheme="majorHAnsi"/>
          <w:lang w:bidi="ar-DZ"/>
        </w:rPr>
        <w:t>III.4 Oscillations forcées dues à un chargement Spectral - intégrale de DUHAMEL</w:t>
      </w:r>
    </w:p>
    <w:p w:rsidR="007A3AF3" w:rsidRPr="00982786" w:rsidRDefault="007A3AF3" w:rsidP="007A3AF3">
      <w:pPr>
        <w:rPr>
          <w:rFonts w:asciiTheme="majorHAnsi" w:hAnsiTheme="majorHAnsi"/>
          <w:lang w:bidi="ar-DZ"/>
        </w:rPr>
      </w:pPr>
      <w:r w:rsidRPr="00982786">
        <w:rPr>
          <w:rFonts w:asciiTheme="majorHAnsi" w:hAnsiTheme="majorHAnsi"/>
          <w:lang w:bidi="ar-DZ"/>
        </w:rPr>
        <w:t xml:space="preserve">III.5 Oscillations forcées dues à un chargement aléatoire </w:t>
      </w:r>
    </w:p>
    <w:p w:rsidR="007A3AF3" w:rsidRPr="00982786" w:rsidRDefault="007A3AF3" w:rsidP="007A3AF3">
      <w:pPr>
        <w:rPr>
          <w:rFonts w:asciiTheme="majorHAnsi" w:hAnsiTheme="majorHAnsi"/>
          <w:b/>
          <w:bCs/>
        </w:rPr>
      </w:pPr>
    </w:p>
    <w:p w:rsidR="007A3AF3" w:rsidRPr="00982786" w:rsidRDefault="007A3AF3" w:rsidP="007A3AF3">
      <w:pPr>
        <w:rPr>
          <w:rFonts w:asciiTheme="majorHAnsi" w:hAnsiTheme="majorHAnsi"/>
          <w:b/>
          <w:bCs/>
        </w:rPr>
      </w:pPr>
      <w:r w:rsidRPr="00982786">
        <w:rPr>
          <w:rFonts w:asciiTheme="majorHAnsi" w:hAnsiTheme="majorHAnsi"/>
          <w:b/>
          <w:bCs/>
        </w:rPr>
        <w:t>Chapitre IV : Vibrations des systèmes continus                                 (3 semaines)</w:t>
      </w:r>
    </w:p>
    <w:p w:rsidR="007A3AF3" w:rsidRPr="00982786" w:rsidRDefault="007A3AF3" w:rsidP="007A3AF3">
      <w:pPr>
        <w:rPr>
          <w:rFonts w:asciiTheme="majorHAnsi" w:hAnsiTheme="majorHAnsi"/>
          <w:lang w:bidi="ar-DZ"/>
        </w:rPr>
      </w:pPr>
      <w:r w:rsidRPr="00982786">
        <w:rPr>
          <w:rFonts w:asciiTheme="majorHAnsi" w:hAnsiTheme="majorHAnsi"/>
          <w:lang w:bidi="ar-DZ"/>
        </w:rPr>
        <w:t>IV.1 Rappels sur les systèmes à plusieurs degrés de liberté.</w:t>
      </w:r>
    </w:p>
    <w:p w:rsidR="007A3AF3" w:rsidRPr="00982786" w:rsidRDefault="007A3AF3" w:rsidP="007A3AF3">
      <w:pPr>
        <w:rPr>
          <w:rFonts w:asciiTheme="majorHAnsi" w:hAnsiTheme="majorHAnsi"/>
          <w:lang w:bidi="ar-DZ"/>
        </w:rPr>
      </w:pPr>
      <w:r w:rsidRPr="00982786">
        <w:rPr>
          <w:rFonts w:asciiTheme="majorHAnsi" w:hAnsiTheme="majorHAnsi"/>
          <w:lang w:bidi="ar-DZ"/>
        </w:rPr>
        <w:t>IV.2 Vibrations des cordes.</w:t>
      </w:r>
    </w:p>
    <w:p w:rsidR="007A3AF3" w:rsidRPr="00982786" w:rsidRDefault="007A3AF3" w:rsidP="007A3AF3">
      <w:pPr>
        <w:rPr>
          <w:rFonts w:asciiTheme="majorHAnsi" w:hAnsiTheme="majorHAnsi"/>
          <w:lang w:bidi="ar-DZ"/>
        </w:rPr>
      </w:pPr>
      <w:r w:rsidRPr="00982786">
        <w:rPr>
          <w:rFonts w:asciiTheme="majorHAnsi" w:hAnsiTheme="majorHAnsi"/>
          <w:lang w:bidi="ar-DZ"/>
        </w:rPr>
        <w:t>IV.3 Vibrations des poutres.</w:t>
      </w:r>
    </w:p>
    <w:p w:rsidR="007A3AF3" w:rsidRPr="00982786" w:rsidRDefault="007A3AF3" w:rsidP="007A3AF3">
      <w:pPr>
        <w:rPr>
          <w:rFonts w:asciiTheme="majorHAnsi" w:hAnsiTheme="majorHAnsi"/>
          <w:color w:val="00FF00"/>
          <w:lang w:bidi="ar-DZ"/>
        </w:rPr>
      </w:pPr>
      <w:r w:rsidRPr="00982786">
        <w:rPr>
          <w:rFonts w:asciiTheme="majorHAnsi" w:hAnsiTheme="majorHAnsi"/>
          <w:lang w:bidi="ar-DZ"/>
        </w:rPr>
        <w:t>IV.4 Vibrations des membranes.</w:t>
      </w:r>
      <w:r w:rsidRPr="00982786">
        <w:rPr>
          <w:rFonts w:asciiTheme="majorHAnsi" w:hAnsiTheme="majorHAnsi"/>
          <w:lang w:bidi="ar-DZ"/>
        </w:rPr>
        <w:tab/>
      </w:r>
    </w:p>
    <w:p w:rsidR="007A3AF3" w:rsidRPr="00982786" w:rsidRDefault="007A3AF3" w:rsidP="007A3AF3">
      <w:pPr>
        <w:ind w:left="36"/>
        <w:rPr>
          <w:rFonts w:asciiTheme="majorHAnsi" w:hAnsiTheme="majorHAnsi"/>
          <w:b/>
          <w:bCs/>
        </w:rPr>
      </w:pPr>
    </w:p>
    <w:p w:rsidR="007A3AF3" w:rsidRDefault="007A3AF3" w:rsidP="007A3AF3">
      <w:pPr>
        <w:ind w:left="36"/>
        <w:rPr>
          <w:rFonts w:asciiTheme="majorHAnsi" w:hAnsiTheme="majorHAnsi"/>
          <w:b/>
          <w:bCs/>
        </w:rPr>
      </w:pPr>
      <w:r w:rsidRPr="00982786">
        <w:rPr>
          <w:rFonts w:asciiTheme="majorHAnsi" w:hAnsiTheme="majorHAnsi"/>
          <w:b/>
          <w:bCs/>
        </w:rPr>
        <w:t>Chapitre V : Méthodes variationnelles de caractérisation des valeurs propres.</w:t>
      </w:r>
    </w:p>
    <w:p w:rsidR="007A3AF3" w:rsidRPr="00982786" w:rsidRDefault="007A3AF3" w:rsidP="007A3AF3">
      <w:pPr>
        <w:ind w:left="36"/>
        <w:rPr>
          <w:rFonts w:asciiTheme="majorHAnsi" w:hAnsiTheme="majorHAnsi"/>
          <w:b/>
          <w:bCs/>
        </w:rPr>
      </w:pPr>
      <w:r>
        <w:rPr>
          <w:rFonts w:asciiTheme="majorHAnsi" w:hAnsiTheme="majorHAnsi"/>
          <w:b/>
          <w:bCs/>
        </w:rPr>
        <w:t xml:space="preserve">                                                                                                                                   </w:t>
      </w:r>
      <w:r w:rsidRPr="00982786">
        <w:rPr>
          <w:rFonts w:asciiTheme="majorHAnsi" w:hAnsiTheme="majorHAnsi"/>
          <w:b/>
          <w:bCs/>
        </w:rPr>
        <w:t>(3 semaines)</w:t>
      </w:r>
    </w:p>
    <w:p w:rsidR="007A3AF3" w:rsidRPr="00982786" w:rsidRDefault="007A3AF3" w:rsidP="007A3AF3">
      <w:pPr>
        <w:ind w:left="36"/>
        <w:rPr>
          <w:rFonts w:asciiTheme="majorHAnsi" w:hAnsiTheme="majorHAnsi"/>
        </w:rPr>
      </w:pPr>
      <w:r w:rsidRPr="00982786">
        <w:rPr>
          <w:rFonts w:asciiTheme="majorHAnsi" w:hAnsiTheme="majorHAnsi"/>
          <w:lang w:bidi="ar-DZ"/>
        </w:rPr>
        <w:t xml:space="preserve">V.1 </w:t>
      </w:r>
      <w:r w:rsidRPr="00982786">
        <w:rPr>
          <w:rFonts w:asciiTheme="majorHAnsi" w:hAnsiTheme="majorHAnsi"/>
        </w:rPr>
        <w:t>Le quotient de Rayleigh</w:t>
      </w:r>
    </w:p>
    <w:p w:rsidR="007A3AF3" w:rsidRPr="00982786" w:rsidRDefault="007A3AF3" w:rsidP="007A3AF3">
      <w:pPr>
        <w:ind w:left="36"/>
        <w:rPr>
          <w:rFonts w:asciiTheme="majorHAnsi" w:hAnsiTheme="majorHAnsi"/>
        </w:rPr>
      </w:pPr>
      <w:r w:rsidRPr="00982786">
        <w:rPr>
          <w:rFonts w:asciiTheme="majorHAnsi" w:hAnsiTheme="majorHAnsi"/>
          <w:lang w:bidi="ar-DZ"/>
        </w:rPr>
        <w:t xml:space="preserve">V.2 </w:t>
      </w:r>
      <w:r w:rsidRPr="00982786">
        <w:rPr>
          <w:rFonts w:asciiTheme="majorHAnsi" w:hAnsiTheme="majorHAnsi"/>
        </w:rPr>
        <w:t>Recherche itérative des modes et valeurs propres</w:t>
      </w:r>
    </w:p>
    <w:p w:rsidR="007A3AF3" w:rsidRPr="00982786" w:rsidRDefault="007A3AF3" w:rsidP="007A3AF3">
      <w:pPr>
        <w:ind w:left="36"/>
        <w:rPr>
          <w:rFonts w:asciiTheme="majorHAnsi" w:hAnsiTheme="majorHAnsi"/>
        </w:rPr>
      </w:pPr>
      <w:r w:rsidRPr="00982786">
        <w:rPr>
          <w:rFonts w:asciiTheme="majorHAnsi" w:hAnsiTheme="majorHAnsi"/>
          <w:lang w:bidi="ar-DZ"/>
        </w:rPr>
        <w:t xml:space="preserve">V.3 </w:t>
      </w:r>
      <w:r w:rsidRPr="00982786">
        <w:rPr>
          <w:rFonts w:asciiTheme="majorHAnsi" w:hAnsiTheme="majorHAnsi"/>
        </w:rPr>
        <w:t xml:space="preserve"> Applications - </w:t>
      </w:r>
      <w:r w:rsidRPr="00982786">
        <w:rPr>
          <w:rFonts w:asciiTheme="majorHAnsi" w:hAnsiTheme="majorHAnsi"/>
          <w:lang w:bidi="ar-DZ"/>
        </w:rPr>
        <w:t>Approximation des systèmes continus (</w:t>
      </w:r>
      <w:r w:rsidRPr="00982786">
        <w:rPr>
          <w:rFonts w:asciiTheme="majorHAnsi" w:hAnsiTheme="majorHAnsi"/>
        </w:rPr>
        <w:t>pendules</w:t>
      </w:r>
      <w:r w:rsidRPr="00982786">
        <w:rPr>
          <w:rFonts w:asciiTheme="majorHAnsi" w:hAnsiTheme="majorHAnsi"/>
          <w:lang w:bidi="ar-DZ"/>
        </w:rPr>
        <w:t xml:space="preserve"> - poutres en flexion pure)</w:t>
      </w:r>
    </w:p>
    <w:p w:rsidR="007A3AF3" w:rsidRPr="00982786" w:rsidRDefault="007A3AF3" w:rsidP="007A3AF3">
      <w:pPr>
        <w:ind w:left="36"/>
        <w:rPr>
          <w:rFonts w:asciiTheme="majorHAnsi" w:hAnsiTheme="majorHAnsi"/>
          <w:b/>
          <w:bCs/>
        </w:rPr>
      </w:pPr>
    </w:p>
    <w:p w:rsidR="007A3AF3" w:rsidRPr="00982786" w:rsidRDefault="007A3AF3" w:rsidP="007A3AF3">
      <w:pPr>
        <w:rPr>
          <w:rFonts w:asciiTheme="majorHAnsi" w:hAnsiTheme="majorHAnsi"/>
          <w:b/>
          <w:bCs/>
        </w:rPr>
      </w:pPr>
    </w:p>
    <w:p w:rsidR="007A3AF3" w:rsidRPr="00982786" w:rsidRDefault="007A3AF3" w:rsidP="007A3AF3">
      <w:pPr>
        <w:rPr>
          <w:rFonts w:asciiTheme="majorHAnsi" w:hAnsiTheme="majorHAnsi"/>
          <w:b/>
          <w:bCs/>
        </w:rPr>
      </w:pPr>
    </w:p>
    <w:p w:rsidR="007A3AF3" w:rsidRDefault="007A3AF3" w:rsidP="007A3AF3">
      <w:pPr>
        <w:rPr>
          <w:rFonts w:asciiTheme="majorHAnsi" w:hAnsiTheme="majorHAnsi"/>
          <w:b/>
          <w:bCs/>
        </w:rPr>
      </w:pPr>
      <w:r w:rsidRPr="00982786">
        <w:rPr>
          <w:rFonts w:asciiTheme="majorHAnsi" w:hAnsiTheme="majorHAnsi"/>
          <w:b/>
          <w:bCs/>
        </w:rPr>
        <w:lastRenderedPageBreak/>
        <w:t xml:space="preserve">Chapitre VI </w:t>
      </w:r>
      <w:r w:rsidRPr="00982786">
        <w:rPr>
          <w:rFonts w:asciiTheme="majorHAnsi" w:eastAsia="Times New Roman" w:hAnsiTheme="majorHAnsi" w:cs="Arial"/>
          <w:b/>
          <w:bCs/>
        </w:rPr>
        <w:t>Méthodes numériques appliquées à la dynamique des structures </w:t>
      </w:r>
      <w:r w:rsidRPr="00982786">
        <w:rPr>
          <w:rFonts w:asciiTheme="majorHAnsi" w:hAnsiTheme="majorHAnsi"/>
          <w:b/>
          <w:bCs/>
        </w:rPr>
        <w:t xml:space="preserve"> </w:t>
      </w:r>
    </w:p>
    <w:p w:rsidR="007A3AF3" w:rsidRPr="00982786" w:rsidRDefault="007A3AF3" w:rsidP="007A3AF3">
      <w:pPr>
        <w:rPr>
          <w:rFonts w:asciiTheme="majorHAnsi" w:hAnsiTheme="majorHAnsi"/>
          <w:b/>
          <w:bCs/>
        </w:rPr>
      </w:pPr>
      <w:r>
        <w:rPr>
          <w:rFonts w:asciiTheme="majorHAnsi" w:hAnsiTheme="majorHAnsi"/>
          <w:b/>
          <w:bCs/>
        </w:rPr>
        <w:t xml:space="preserve">                                                                                                                                             </w:t>
      </w:r>
      <w:r w:rsidRPr="00982786">
        <w:rPr>
          <w:rFonts w:asciiTheme="majorHAnsi" w:hAnsiTheme="majorHAnsi"/>
          <w:b/>
          <w:bCs/>
        </w:rPr>
        <w:t>(3 semaines)</w:t>
      </w:r>
    </w:p>
    <w:p w:rsidR="007A3AF3" w:rsidRPr="00982786" w:rsidRDefault="007A3AF3" w:rsidP="007A3AF3">
      <w:pPr>
        <w:rPr>
          <w:rFonts w:asciiTheme="majorHAnsi" w:hAnsiTheme="majorHAnsi"/>
          <w:lang w:bidi="ar-DZ"/>
        </w:rPr>
      </w:pPr>
      <w:r w:rsidRPr="00982786">
        <w:rPr>
          <w:rFonts w:asciiTheme="majorHAnsi" w:hAnsiTheme="majorHAnsi"/>
          <w:lang w:bidi="ar-DZ"/>
        </w:rPr>
        <w:t>VI.1  La méthode des éléments finis en dynamique des poutres</w:t>
      </w:r>
    </w:p>
    <w:p w:rsidR="007A3AF3" w:rsidRPr="00982786" w:rsidRDefault="007A3AF3" w:rsidP="007A3AF3">
      <w:pPr>
        <w:rPr>
          <w:rFonts w:asciiTheme="majorHAnsi" w:hAnsiTheme="majorHAnsi"/>
          <w:lang w:bidi="ar-DZ"/>
        </w:rPr>
      </w:pPr>
      <w:r w:rsidRPr="00982786">
        <w:rPr>
          <w:rFonts w:asciiTheme="majorHAnsi" w:hAnsiTheme="majorHAnsi"/>
          <w:lang w:bidi="ar-DZ"/>
        </w:rPr>
        <w:t>VI.2  Formulation variationnelle des vibrations libres en flexion</w:t>
      </w:r>
    </w:p>
    <w:p w:rsidR="007A3AF3" w:rsidRPr="00982786" w:rsidRDefault="007A3AF3" w:rsidP="007A3AF3">
      <w:pPr>
        <w:rPr>
          <w:rFonts w:asciiTheme="majorHAnsi" w:hAnsiTheme="majorHAnsi"/>
          <w:lang w:bidi="ar-DZ"/>
        </w:rPr>
      </w:pPr>
      <w:r w:rsidRPr="00982786">
        <w:rPr>
          <w:rFonts w:asciiTheme="majorHAnsi" w:hAnsiTheme="majorHAnsi"/>
          <w:lang w:bidi="ar-DZ"/>
        </w:rPr>
        <w:t>VI.3  Calculs des vibrations libres par éléments finis</w:t>
      </w:r>
    </w:p>
    <w:p w:rsidR="007A3AF3" w:rsidRPr="00982786" w:rsidRDefault="007A3AF3" w:rsidP="007A3AF3">
      <w:pPr>
        <w:rPr>
          <w:rFonts w:asciiTheme="majorHAnsi" w:hAnsiTheme="majorHAnsi" w:cs="Arial"/>
          <w:b/>
          <w:bCs/>
          <w:caps/>
          <w:u w:val="single"/>
        </w:rPr>
      </w:pPr>
    </w:p>
    <w:p w:rsidR="007A3AF3" w:rsidRPr="00982786" w:rsidRDefault="007A3AF3" w:rsidP="007A3AF3">
      <w:pPr>
        <w:spacing w:line="276" w:lineRule="auto"/>
        <w:jc w:val="both"/>
        <w:rPr>
          <w:rFonts w:asciiTheme="majorHAnsi" w:hAnsiTheme="majorHAnsi" w:cs="Arial"/>
          <w:b/>
          <w:u w:val="thick" w:color="F79646"/>
        </w:rPr>
      </w:pPr>
      <w:r w:rsidRPr="00982786">
        <w:rPr>
          <w:rFonts w:asciiTheme="majorHAnsi" w:hAnsiTheme="majorHAnsi" w:cs="Arial"/>
          <w:b/>
          <w:u w:val="thick" w:color="F79646"/>
        </w:rPr>
        <w:t>Mode d’évaluation:</w:t>
      </w:r>
    </w:p>
    <w:p w:rsidR="007A3AF3" w:rsidRPr="00982786" w:rsidRDefault="007A3AF3" w:rsidP="007A3AF3">
      <w:pPr>
        <w:spacing w:line="276" w:lineRule="auto"/>
        <w:jc w:val="both"/>
        <w:rPr>
          <w:rFonts w:asciiTheme="majorHAnsi" w:hAnsiTheme="majorHAnsi" w:cs="Arial"/>
        </w:rPr>
      </w:pPr>
      <w:r w:rsidRPr="00982786">
        <w:rPr>
          <w:rFonts w:asciiTheme="majorHAnsi" w:hAnsiTheme="majorHAnsi" w:cs="Arial"/>
        </w:rPr>
        <w:t>Contrôle continu : 40% ; Examen : 60%.</w:t>
      </w:r>
    </w:p>
    <w:p w:rsidR="007A3AF3" w:rsidRPr="00982786" w:rsidRDefault="007A3AF3" w:rsidP="007A3AF3">
      <w:pPr>
        <w:spacing w:line="276" w:lineRule="auto"/>
        <w:jc w:val="both"/>
        <w:rPr>
          <w:rFonts w:asciiTheme="majorHAnsi" w:hAnsiTheme="majorHAnsi" w:cs="Arial"/>
          <w:iCs/>
          <w:u w:val="thick" w:color="F79646"/>
        </w:rPr>
      </w:pPr>
      <w:r w:rsidRPr="00982786">
        <w:rPr>
          <w:rFonts w:asciiTheme="majorHAnsi" w:hAnsiTheme="majorHAnsi" w:cs="Arial"/>
          <w:b/>
          <w:u w:val="thick" w:color="F79646"/>
        </w:rPr>
        <w:t>Références bibliographiques</w:t>
      </w:r>
      <w:r w:rsidRPr="00982786">
        <w:rPr>
          <w:rFonts w:asciiTheme="majorHAnsi" w:hAnsiTheme="majorHAnsi" w:cs="Arial"/>
          <w:iCs/>
          <w:u w:val="thick" w:color="F79646"/>
        </w:rPr>
        <w:t>:</w:t>
      </w:r>
    </w:p>
    <w:p w:rsidR="007A3AF3" w:rsidRPr="00982786" w:rsidRDefault="007A3AF3" w:rsidP="007A3AF3">
      <w:pPr>
        <w:ind w:right="131"/>
        <w:outlineLvl w:val="2"/>
        <w:rPr>
          <w:rFonts w:asciiTheme="majorHAnsi" w:hAnsiTheme="majorHAnsi"/>
          <w:bCs/>
        </w:rPr>
      </w:pPr>
    </w:p>
    <w:p w:rsidR="007A3AF3" w:rsidRPr="00982786" w:rsidRDefault="007A3AF3" w:rsidP="00F5115C">
      <w:pPr>
        <w:numPr>
          <w:ilvl w:val="0"/>
          <w:numId w:val="34"/>
        </w:numPr>
        <w:spacing w:line="276" w:lineRule="auto"/>
        <w:ind w:right="131"/>
        <w:jc w:val="both"/>
        <w:outlineLvl w:val="2"/>
        <w:rPr>
          <w:rFonts w:asciiTheme="majorHAnsi" w:hAnsiTheme="majorHAnsi"/>
          <w:bCs/>
          <w:i/>
          <w:iCs/>
          <w:sz w:val="22"/>
          <w:szCs w:val="22"/>
          <w:lang w:eastAsia="fr-FR"/>
        </w:rPr>
      </w:pPr>
      <w:r w:rsidRPr="00982786">
        <w:rPr>
          <w:rFonts w:asciiTheme="majorHAnsi" w:hAnsiTheme="majorHAnsi"/>
          <w:bCs/>
          <w:i/>
          <w:iCs/>
          <w:sz w:val="22"/>
          <w:szCs w:val="22"/>
          <w:lang w:eastAsia="fr-FR"/>
        </w:rPr>
        <w:t>Théorie Des Vibrations, S. Timoshnko</w:t>
      </w:r>
    </w:p>
    <w:p w:rsidR="007A3AF3" w:rsidRPr="00982786" w:rsidRDefault="007A3AF3" w:rsidP="00F5115C">
      <w:pPr>
        <w:numPr>
          <w:ilvl w:val="0"/>
          <w:numId w:val="34"/>
        </w:numPr>
        <w:spacing w:line="276" w:lineRule="auto"/>
        <w:ind w:right="284"/>
        <w:rPr>
          <w:rFonts w:asciiTheme="majorHAnsi" w:hAnsiTheme="majorHAnsi"/>
          <w:bCs/>
          <w:i/>
          <w:iCs/>
          <w:sz w:val="22"/>
          <w:szCs w:val="22"/>
        </w:rPr>
      </w:pPr>
      <w:r w:rsidRPr="00982786">
        <w:rPr>
          <w:rFonts w:asciiTheme="majorHAnsi" w:hAnsiTheme="majorHAnsi"/>
          <w:bCs/>
          <w:i/>
          <w:iCs/>
          <w:sz w:val="22"/>
          <w:szCs w:val="22"/>
          <w:lang w:eastAsia="fr-FR"/>
        </w:rPr>
        <w:t>Théorie Des Vibrations,</w:t>
      </w:r>
      <w:r w:rsidRPr="00982786">
        <w:rPr>
          <w:rFonts w:asciiTheme="majorHAnsi" w:hAnsiTheme="majorHAnsi"/>
          <w:bCs/>
          <w:i/>
          <w:iCs/>
          <w:sz w:val="22"/>
          <w:szCs w:val="22"/>
        </w:rPr>
        <w:t xml:space="preserve"> Application à la dynamique des structures , M. Géradin  </w:t>
      </w:r>
    </w:p>
    <w:p w:rsidR="007A3AF3" w:rsidRPr="00982786" w:rsidRDefault="007A3AF3" w:rsidP="00F5115C">
      <w:pPr>
        <w:numPr>
          <w:ilvl w:val="0"/>
          <w:numId w:val="34"/>
        </w:numPr>
        <w:tabs>
          <w:tab w:val="left" w:pos="709"/>
          <w:tab w:val="left" w:pos="3725"/>
        </w:tabs>
        <w:spacing w:line="276" w:lineRule="auto"/>
        <w:ind w:right="282"/>
        <w:jc w:val="both"/>
        <w:rPr>
          <w:rFonts w:asciiTheme="majorHAnsi" w:hAnsiTheme="majorHAnsi"/>
          <w:bCs/>
          <w:i/>
          <w:iCs/>
          <w:sz w:val="22"/>
          <w:szCs w:val="22"/>
        </w:rPr>
      </w:pPr>
      <w:r w:rsidRPr="00982786">
        <w:rPr>
          <w:rFonts w:asciiTheme="majorHAnsi" w:hAnsiTheme="majorHAnsi"/>
          <w:bCs/>
          <w:i/>
          <w:iCs/>
          <w:sz w:val="22"/>
          <w:szCs w:val="22"/>
        </w:rPr>
        <w:t xml:space="preserve">Dynamique des structures </w:t>
      </w:r>
      <w:hyperlink r:id="rId33" w:history="1">
        <w:r w:rsidRPr="00982786">
          <w:rPr>
            <w:rFonts w:asciiTheme="majorHAnsi" w:hAnsiTheme="majorHAnsi"/>
            <w:bCs/>
            <w:i/>
            <w:iCs/>
            <w:sz w:val="22"/>
            <w:szCs w:val="22"/>
          </w:rPr>
          <w:t>Patrick Paultre</w:t>
        </w:r>
      </w:hyperlink>
      <w:r w:rsidRPr="00982786">
        <w:rPr>
          <w:rFonts w:asciiTheme="majorHAnsi" w:hAnsiTheme="majorHAnsi"/>
          <w:bCs/>
          <w:i/>
          <w:iCs/>
          <w:sz w:val="22"/>
          <w:szCs w:val="22"/>
        </w:rPr>
        <w:t xml:space="preserve"> </w:t>
      </w:r>
      <w:hyperlink r:id="rId34" w:history="1">
        <w:r w:rsidRPr="00982786">
          <w:rPr>
            <w:rFonts w:asciiTheme="majorHAnsi" w:hAnsiTheme="majorHAnsi"/>
            <w:bCs/>
            <w:i/>
            <w:iCs/>
            <w:sz w:val="22"/>
            <w:szCs w:val="22"/>
          </w:rPr>
          <w:t>Hermès - Lavoisier</w:t>
        </w:r>
      </w:hyperlink>
      <w:r w:rsidRPr="00982786">
        <w:rPr>
          <w:rFonts w:asciiTheme="majorHAnsi" w:hAnsiTheme="majorHAnsi"/>
          <w:bCs/>
          <w:i/>
          <w:iCs/>
          <w:sz w:val="22"/>
          <w:szCs w:val="22"/>
        </w:rPr>
        <w:t xml:space="preserve"> </w:t>
      </w:r>
    </w:p>
    <w:p w:rsidR="007A3AF3" w:rsidRPr="00982786" w:rsidRDefault="007A3AF3" w:rsidP="00F5115C">
      <w:pPr>
        <w:pStyle w:val="Titre1"/>
        <w:numPr>
          <w:ilvl w:val="0"/>
          <w:numId w:val="34"/>
        </w:numPr>
        <w:spacing w:line="276" w:lineRule="auto"/>
        <w:ind w:right="284"/>
        <w:rPr>
          <w:rFonts w:asciiTheme="majorHAnsi" w:hAnsiTheme="majorHAnsi"/>
          <w:b w:val="0"/>
          <w:i/>
          <w:iCs/>
          <w:sz w:val="22"/>
          <w:szCs w:val="22"/>
        </w:rPr>
      </w:pPr>
      <w:r w:rsidRPr="00982786">
        <w:rPr>
          <w:rFonts w:asciiTheme="majorHAnsi" w:hAnsiTheme="majorHAnsi"/>
          <w:b w:val="0"/>
          <w:i/>
          <w:iCs/>
          <w:sz w:val="22"/>
          <w:szCs w:val="22"/>
        </w:rPr>
        <w:t>Dynamique des structures : Analyse modale numérique de</w:t>
      </w:r>
      <w:hyperlink r:id="rId35" w:history="1">
        <w:r w:rsidRPr="00982786">
          <w:rPr>
            <w:rStyle w:val="Lienhypertexte"/>
            <w:rFonts w:asciiTheme="majorHAnsi" w:hAnsiTheme="majorHAnsi"/>
            <w:b w:val="0"/>
            <w:i/>
            <w:iCs/>
            <w:sz w:val="22"/>
            <w:szCs w:val="22"/>
            <w:u w:val="none"/>
          </w:rPr>
          <w:t>Thomas Gmür</w:t>
        </w:r>
      </w:hyperlink>
      <w:r w:rsidRPr="00982786">
        <w:rPr>
          <w:rFonts w:asciiTheme="majorHAnsi" w:hAnsiTheme="majorHAnsi"/>
          <w:b w:val="0"/>
          <w:i/>
          <w:iCs/>
          <w:sz w:val="22"/>
          <w:szCs w:val="22"/>
        </w:rPr>
        <w:t xml:space="preserve"> Editeur : Presses Polytechniques et Universitaires Romandes</w:t>
      </w:r>
    </w:p>
    <w:p w:rsidR="007A3AF3" w:rsidRPr="00982786" w:rsidRDefault="007A3AF3" w:rsidP="00F5115C">
      <w:pPr>
        <w:pStyle w:val="Paragraphedeliste2"/>
        <w:numPr>
          <w:ilvl w:val="0"/>
          <w:numId w:val="34"/>
        </w:numPr>
        <w:spacing w:line="276" w:lineRule="auto"/>
        <w:ind w:right="131"/>
        <w:jc w:val="both"/>
        <w:outlineLvl w:val="2"/>
        <w:rPr>
          <w:rFonts w:asciiTheme="majorHAnsi" w:hAnsiTheme="majorHAnsi"/>
          <w:bCs/>
          <w:i/>
          <w:iCs/>
          <w:sz w:val="22"/>
          <w:szCs w:val="22"/>
          <w:lang w:eastAsia="fr-FR"/>
        </w:rPr>
      </w:pPr>
      <w:r w:rsidRPr="00982786">
        <w:rPr>
          <w:rFonts w:asciiTheme="majorHAnsi" w:hAnsiTheme="majorHAnsi"/>
          <w:bCs/>
          <w:i/>
          <w:iCs/>
          <w:sz w:val="22"/>
          <w:szCs w:val="22"/>
          <w:lang w:eastAsia="fr-FR"/>
        </w:rPr>
        <w:t>Dynamique des structures, Tome 1,Principes et fondamentaux, R.W.CLOUGH et J. PENZIEN</w:t>
      </w:r>
    </w:p>
    <w:p w:rsidR="007A3AF3" w:rsidRPr="00982786" w:rsidRDefault="007A3AF3" w:rsidP="00F5115C">
      <w:pPr>
        <w:pStyle w:val="Titre1"/>
        <w:numPr>
          <w:ilvl w:val="0"/>
          <w:numId w:val="34"/>
        </w:numPr>
        <w:spacing w:line="276" w:lineRule="auto"/>
        <w:ind w:right="284"/>
        <w:rPr>
          <w:rFonts w:asciiTheme="majorHAnsi" w:hAnsiTheme="majorHAnsi" w:cs="Arial"/>
          <w:b w:val="0"/>
          <w:i/>
          <w:iCs/>
          <w:sz w:val="22"/>
          <w:szCs w:val="22"/>
          <w:lang w:eastAsia="fr-FR"/>
        </w:rPr>
      </w:pPr>
      <w:r w:rsidRPr="00982786">
        <w:rPr>
          <w:rFonts w:asciiTheme="majorHAnsi" w:hAnsiTheme="majorHAnsi" w:cs="Arial"/>
          <w:b w:val="0"/>
          <w:i/>
          <w:iCs/>
          <w:sz w:val="22"/>
          <w:szCs w:val="22"/>
          <w:lang w:eastAsia="fr-FR"/>
        </w:rPr>
        <w:t xml:space="preserve">Dynamique des structures : Analyse modale numérique, </w:t>
      </w:r>
      <w:hyperlink r:id="rId36" w:history="1">
        <w:r w:rsidRPr="00982786">
          <w:rPr>
            <w:rFonts w:asciiTheme="majorHAnsi" w:hAnsiTheme="majorHAnsi" w:cs="Arial"/>
            <w:b w:val="0"/>
            <w:i/>
            <w:iCs/>
            <w:sz w:val="22"/>
            <w:szCs w:val="22"/>
            <w:lang w:eastAsia="fr-FR"/>
          </w:rPr>
          <w:t>Thomas Gmür</w:t>
        </w:r>
      </w:hyperlink>
      <w:r w:rsidRPr="00982786">
        <w:rPr>
          <w:rFonts w:asciiTheme="majorHAnsi" w:hAnsiTheme="majorHAnsi" w:cs="Arial"/>
          <w:b w:val="0"/>
          <w:i/>
          <w:iCs/>
          <w:sz w:val="22"/>
          <w:szCs w:val="22"/>
          <w:lang w:eastAsia="fr-FR"/>
        </w:rPr>
        <w:t xml:space="preserve"> , Editeur : Presses Polytechniques et Universitaires Romandes</w:t>
      </w:r>
    </w:p>
    <w:p w:rsidR="001445A6" w:rsidRPr="001445A6" w:rsidRDefault="001445A6" w:rsidP="001445A6"/>
    <w:p w:rsidR="00A82D3D" w:rsidRPr="00402558" w:rsidRDefault="00A82D3D" w:rsidP="00A82D3D">
      <w:pPr>
        <w:tabs>
          <w:tab w:val="left" w:pos="3725"/>
        </w:tabs>
        <w:ind w:right="282"/>
        <w:rPr>
          <w:b/>
          <w:i/>
          <w:iCs/>
        </w:rPr>
      </w:pPr>
    </w:p>
    <w:p w:rsidR="00A82D3D" w:rsidRDefault="00A82D3D" w:rsidP="00A82D3D">
      <w:pPr>
        <w:jc w:val="both"/>
        <w:rPr>
          <w:rFonts w:ascii="Cambria" w:hAnsi="Cambria" w:cs="Arial"/>
          <w:b/>
        </w:rPr>
      </w:pPr>
    </w:p>
    <w:p w:rsidR="00250340" w:rsidRDefault="00250340" w:rsidP="00A82D3D">
      <w:pPr>
        <w:jc w:val="both"/>
        <w:rPr>
          <w:rFonts w:ascii="Cambria" w:hAnsi="Cambria" w:cs="Arial"/>
          <w:b/>
        </w:rPr>
      </w:pPr>
    </w:p>
    <w:p w:rsidR="00250340" w:rsidRDefault="00250340" w:rsidP="00A82D3D">
      <w:pPr>
        <w:jc w:val="both"/>
        <w:rPr>
          <w:rFonts w:ascii="Cambria" w:hAnsi="Cambria" w:cs="Arial"/>
          <w:b/>
        </w:rPr>
      </w:pPr>
    </w:p>
    <w:p w:rsidR="00250340" w:rsidRDefault="00250340" w:rsidP="00A82D3D">
      <w:pPr>
        <w:jc w:val="both"/>
        <w:rPr>
          <w:rFonts w:ascii="Cambria" w:hAnsi="Cambria" w:cs="Arial"/>
          <w:b/>
        </w:rPr>
      </w:pPr>
    </w:p>
    <w:p w:rsidR="00250340" w:rsidRDefault="00250340" w:rsidP="00A82D3D">
      <w:pPr>
        <w:jc w:val="both"/>
        <w:rPr>
          <w:rFonts w:ascii="Cambria" w:hAnsi="Cambria" w:cs="Arial"/>
          <w:b/>
        </w:rPr>
      </w:pPr>
    </w:p>
    <w:p w:rsidR="00250340" w:rsidRDefault="00250340" w:rsidP="00A82D3D">
      <w:pPr>
        <w:jc w:val="both"/>
        <w:rPr>
          <w:rFonts w:ascii="Cambria" w:hAnsi="Cambria" w:cs="Arial"/>
          <w:b/>
        </w:rPr>
      </w:pPr>
    </w:p>
    <w:p w:rsidR="00250340" w:rsidRDefault="00250340" w:rsidP="00A82D3D">
      <w:pPr>
        <w:jc w:val="both"/>
        <w:rPr>
          <w:rFonts w:ascii="Cambria" w:hAnsi="Cambria" w:cs="Arial"/>
          <w:b/>
        </w:rPr>
      </w:pPr>
    </w:p>
    <w:p w:rsidR="00250340" w:rsidRDefault="00250340" w:rsidP="00A82D3D">
      <w:pPr>
        <w:jc w:val="both"/>
        <w:rPr>
          <w:rFonts w:ascii="Cambria" w:hAnsi="Cambria" w:cs="Arial"/>
          <w:b/>
        </w:rPr>
      </w:pPr>
    </w:p>
    <w:p w:rsidR="00250340" w:rsidRDefault="00250340" w:rsidP="00A82D3D">
      <w:pPr>
        <w:jc w:val="both"/>
        <w:rPr>
          <w:rFonts w:ascii="Cambria" w:hAnsi="Cambria" w:cs="Arial"/>
          <w:b/>
        </w:rPr>
      </w:pPr>
    </w:p>
    <w:p w:rsidR="00250340" w:rsidRDefault="00250340" w:rsidP="00A82D3D">
      <w:pPr>
        <w:jc w:val="both"/>
        <w:rPr>
          <w:rFonts w:ascii="Cambria" w:hAnsi="Cambria" w:cs="Arial"/>
          <w:b/>
        </w:rPr>
      </w:pPr>
    </w:p>
    <w:p w:rsidR="00250340" w:rsidRDefault="00250340" w:rsidP="00A82D3D">
      <w:pPr>
        <w:jc w:val="both"/>
        <w:rPr>
          <w:rFonts w:ascii="Cambria" w:hAnsi="Cambria" w:cs="Arial"/>
          <w:b/>
        </w:rPr>
      </w:pPr>
    </w:p>
    <w:p w:rsidR="00250340" w:rsidRDefault="00250340" w:rsidP="00A82D3D">
      <w:pPr>
        <w:jc w:val="both"/>
        <w:rPr>
          <w:rFonts w:ascii="Cambria" w:hAnsi="Cambria" w:cs="Arial"/>
          <w:b/>
        </w:rPr>
      </w:pPr>
    </w:p>
    <w:p w:rsidR="00250340" w:rsidRDefault="00250340" w:rsidP="00A82D3D">
      <w:pPr>
        <w:jc w:val="both"/>
        <w:rPr>
          <w:rFonts w:ascii="Cambria" w:hAnsi="Cambria" w:cs="Arial"/>
          <w:b/>
        </w:rPr>
      </w:pPr>
    </w:p>
    <w:p w:rsidR="00250340" w:rsidRDefault="00250340" w:rsidP="00A82D3D">
      <w:pPr>
        <w:jc w:val="both"/>
        <w:rPr>
          <w:rFonts w:ascii="Cambria" w:hAnsi="Cambria" w:cs="Arial"/>
          <w:b/>
        </w:rPr>
      </w:pPr>
    </w:p>
    <w:p w:rsidR="00250340" w:rsidRDefault="00250340" w:rsidP="00A82D3D">
      <w:pPr>
        <w:jc w:val="both"/>
        <w:rPr>
          <w:rFonts w:ascii="Cambria" w:hAnsi="Cambria" w:cs="Arial"/>
          <w:b/>
        </w:rPr>
      </w:pPr>
    </w:p>
    <w:p w:rsidR="00250340" w:rsidRDefault="00250340" w:rsidP="00A82D3D">
      <w:pPr>
        <w:jc w:val="both"/>
        <w:rPr>
          <w:rFonts w:ascii="Cambria" w:hAnsi="Cambria" w:cs="Arial"/>
          <w:b/>
        </w:rPr>
      </w:pPr>
    </w:p>
    <w:p w:rsidR="00250340" w:rsidRDefault="00250340" w:rsidP="00A82D3D">
      <w:pPr>
        <w:jc w:val="both"/>
        <w:rPr>
          <w:rFonts w:ascii="Cambria" w:hAnsi="Cambria" w:cs="Arial"/>
          <w:b/>
        </w:rPr>
      </w:pPr>
    </w:p>
    <w:p w:rsidR="00250340" w:rsidRDefault="00250340" w:rsidP="00A82D3D">
      <w:pPr>
        <w:jc w:val="both"/>
        <w:rPr>
          <w:rFonts w:ascii="Cambria" w:hAnsi="Cambria" w:cs="Arial"/>
          <w:b/>
        </w:rPr>
      </w:pPr>
    </w:p>
    <w:p w:rsidR="00250340" w:rsidRDefault="00250340" w:rsidP="00A82D3D">
      <w:pPr>
        <w:jc w:val="both"/>
        <w:rPr>
          <w:rFonts w:ascii="Cambria" w:hAnsi="Cambria" w:cs="Arial"/>
          <w:b/>
        </w:rPr>
      </w:pPr>
    </w:p>
    <w:p w:rsidR="00250340" w:rsidRDefault="00250340" w:rsidP="00A82D3D">
      <w:pPr>
        <w:jc w:val="both"/>
        <w:rPr>
          <w:rFonts w:ascii="Cambria" w:hAnsi="Cambria" w:cs="Arial"/>
          <w:b/>
        </w:rPr>
      </w:pPr>
    </w:p>
    <w:p w:rsidR="00250340" w:rsidRDefault="00250340" w:rsidP="00A82D3D">
      <w:pPr>
        <w:jc w:val="both"/>
        <w:rPr>
          <w:rFonts w:ascii="Cambria" w:hAnsi="Cambria" w:cs="Arial"/>
          <w:b/>
        </w:rPr>
      </w:pPr>
    </w:p>
    <w:p w:rsidR="00250340" w:rsidRDefault="00250340" w:rsidP="00A82D3D">
      <w:pPr>
        <w:jc w:val="both"/>
        <w:rPr>
          <w:rFonts w:ascii="Cambria" w:hAnsi="Cambria" w:cs="Arial"/>
          <w:b/>
        </w:rPr>
      </w:pPr>
    </w:p>
    <w:p w:rsidR="00250340" w:rsidRDefault="00250340" w:rsidP="00A82D3D">
      <w:pPr>
        <w:jc w:val="both"/>
        <w:rPr>
          <w:rFonts w:ascii="Cambria" w:hAnsi="Cambria" w:cs="Arial"/>
          <w:b/>
        </w:rPr>
      </w:pPr>
    </w:p>
    <w:p w:rsidR="00250340" w:rsidRDefault="00250340" w:rsidP="00A82D3D">
      <w:pPr>
        <w:jc w:val="both"/>
        <w:rPr>
          <w:rFonts w:ascii="Cambria" w:hAnsi="Cambria" w:cs="Arial"/>
          <w:b/>
        </w:rPr>
      </w:pPr>
    </w:p>
    <w:p w:rsidR="00250340" w:rsidRDefault="00250340" w:rsidP="00A82D3D">
      <w:pPr>
        <w:jc w:val="both"/>
        <w:rPr>
          <w:rFonts w:ascii="Cambria" w:hAnsi="Cambria" w:cs="Arial"/>
          <w:b/>
        </w:rPr>
      </w:pPr>
    </w:p>
    <w:p w:rsidR="00250340" w:rsidRDefault="00250340" w:rsidP="00A82D3D">
      <w:pPr>
        <w:jc w:val="both"/>
        <w:rPr>
          <w:rFonts w:ascii="Cambria" w:hAnsi="Cambria" w:cs="Arial"/>
          <w:b/>
        </w:rPr>
      </w:pPr>
    </w:p>
    <w:p w:rsidR="00250340" w:rsidRDefault="00250340" w:rsidP="00A82D3D">
      <w:pPr>
        <w:jc w:val="both"/>
        <w:rPr>
          <w:rFonts w:ascii="Cambria" w:hAnsi="Cambria" w:cs="Arial"/>
          <w:b/>
        </w:rPr>
      </w:pPr>
    </w:p>
    <w:p w:rsidR="00250340" w:rsidRDefault="00250340" w:rsidP="00A82D3D">
      <w:pPr>
        <w:jc w:val="both"/>
        <w:rPr>
          <w:rFonts w:ascii="Cambria" w:hAnsi="Cambria" w:cs="Arial"/>
          <w:b/>
        </w:rPr>
      </w:pPr>
    </w:p>
    <w:p w:rsidR="00250340" w:rsidRDefault="00250340" w:rsidP="00A82D3D">
      <w:pPr>
        <w:jc w:val="both"/>
        <w:rPr>
          <w:rFonts w:ascii="Cambria" w:hAnsi="Cambria" w:cs="Arial"/>
          <w:b/>
        </w:rPr>
      </w:pPr>
    </w:p>
    <w:p w:rsidR="00250340" w:rsidRDefault="00250340" w:rsidP="00A82D3D">
      <w:pPr>
        <w:jc w:val="both"/>
        <w:rPr>
          <w:rFonts w:ascii="Cambria" w:hAnsi="Cambria" w:cs="Arial"/>
          <w:b/>
        </w:rPr>
      </w:pPr>
    </w:p>
    <w:p w:rsidR="00250340" w:rsidRDefault="00250340" w:rsidP="00A82D3D">
      <w:pPr>
        <w:jc w:val="both"/>
        <w:rPr>
          <w:rFonts w:ascii="Cambria" w:hAnsi="Cambria" w:cs="Arial"/>
          <w:b/>
        </w:rPr>
      </w:pPr>
    </w:p>
    <w:p w:rsidR="00A82D3D" w:rsidRPr="00412D00" w:rsidRDefault="00A82D3D" w:rsidP="001445A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2</w:t>
      </w:r>
    </w:p>
    <w:p w:rsidR="00A82D3D" w:rsidRPr="00412D00" w:rsidRDefault="00A82D3D" w:rsidP="001445A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hAnsi="Cambria" w:cs="Calibri"/>
          <w:b/>
          <w:bCs/>
          <w:iCs/>
        </w:rPr>
        <w:t>Unité d’enseignement : UE</w:t>
      </w:r>
      <w:r>
        <w:rPr>
          <w:rFonts w:ascii="Cambria" w:hAnsi="Cambria" w:cs="Calibri"/>
          <w:b/>
          <w:bCs/>
          <w:iCs/>
        </w:rPr>
        <w:t>F</w:t>
      </w:r>
      <w:r w:rsidRPr="00412D00">
        <w:rPr>
          <w:rFonts w:ascii="Cambria" w:hAnsi="Cambria" w:cs="Calibri"/>
          <w:b/>
          <w:bCs/>
          <w:iCs/>
        </w:rPr>
        <w:t xml:space="preserve"> </w:t>
      </w:r>
      <w:r>
        <w:rPr>
          <w:rFonts w:ascii="Cambria" w:hAnsi="Cambria" w:cs="Calibri"/>
          <w:b/>
          <w:bCs/>
          <w:iCs/>
        </w:rPr>
        <w:t>1.2</w:t>
      </w:r>
      <w:r w:rsidRPr="00412D00">
        <w:rPr>
          <w:rFonts w:ascii="Cambria" w:hAnsi="Cambria" w:cs="Calibri"/>
          <w:b/>
          <w:bCs/>
          <w:iCs/>
        </w:rPr>
        <w:t>.</w:t>
      </w:r>
      <w:r>
        <w:rPr>
          <w:rFonts w:ascii="Cambria" w:hAnsi="Cambria" w:cs="Calibri"/>
          <w:b/>
          <w:bCs/>
          <w:iCs/>
        </w:rPr>
        <w:t>2</w:t>
      </w:r>
      <w:r w:rsidRPr="00412D00">
        <w:rPr>
          <w:rFonts w:ascii="Cambria" w:hAnsi="Cambria" w:cs="Calibri"/>
          <w:b/>
          <w:bCs/>
          <w:iCs/>
        </w:rPr>
        <w:t xml:space="preserve">  </w:t>
      </w:r>
    </w:p>
    <w:p w:rsidR="00A82D3D" w:rsidRPr="00412D00" w:rsidRDefault="00A82D3D" w:rsidP="001445A6">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412D00">
        <w:rPr>
          <w:rFonts w:ascii="Cambria" w:hAnsi="Cambria" w:cs="Calibri"/>
          <w:b/>
          <w:bCs/>
          <w:iCs/>
        </w:rPr>
        <w:t xml:space="preserve">Matière : </w:t>
      </w:r>
      <w:r w:rsidRPr="00412D00">
        <w:rPr>
          <w:rFonts w:ascii="Cambria" w:eastAsia="Calibri" w:hAnsi="Cambria"/>
          <w:b/>
          <w:bCs/>
          <w:color w:val="000000"/>
        </w:rPr>
        <w:t>Systèmes</w:t>
      </w:r>
      <w:r>
        <w:rPr>
          <w:rFonts w:ascii="Cambria" w:eastAsia="Calibri" w:hAnsi="Cambria"/>
          <w:b/>
          <w:bCs/>
          <w:color w:val="000000"/>
        </w:rPr>
        <w:t xml:space="preserve"> mécaniques articulés et robotique</w:t>
      </w:r>
    </w:p>
    <w:p w:rsidR="00A82D3D" w:rsidRPr="00412D00" w:rsidRDefault="00A82D3D" w:rsidP="001445A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eastAsia="Calibri" w:hAnsi="Cambria" w:cs="Arial"/>
          <w:b/>
          <w:bCs/>
          <w:color w:val="000000"/>
          <w:lang w:eastAsia="en-US"/>
        </w:rPr>
        <w:t>VHS : 45h (cours</w:t>
      </w:r>
      <w:r>
        <w:rPr>
          <w:rFonts w:ascii="Cambria" w:eastAsia="Calibri" w:hAnsi="Cambria" w:cs="Arial"/>
          <w:b/>
          <w:bCs/>
          <w:color w:val="000000"/>
          <w:lang w:eastAsia="en-US"/>
        </w:rPr>
        <w:t xml:space="preserve"> </w:t>
      </w:r>
      <w:r w:rsidRPr="00412D00">
        <w:rPr>
          <w:rFonts w:ascii="Cambria" w:eastAsia="Calibri" w:hAnsi="Cambria" w:cs="Arial"/>
          <w:b/>
          <w:bCs/>
          <w:color w:val="000000"/>
          <w:lang w:eastAsia="en-US"/>
        </w:rPr>
        <w:t>: 01h30</w:t>
      </w:r>
      <w:r>
        <w:rPr>
          <w:rFonts w:ascii="Cambria" w:eastAsia="Calibri" w:hAnsi="Cambria" w:cs="Arial"/>
          <w:b/>
          <w:bCs/>
          <w:color w:val="000000"/>
          <w:lang w:eastAsia="en-US"/>
        </w:rPr>
        <w:t>, TD : 1h30</w:t>
      </w:r>
      <w:r w:rsidRPr="00412D00">
        <w:rPr>
          <w:rFonts w:ascii="Cambria" w:eastAsia="Calibri" w:hAnsi="Cambria" w:cs="Arial"/>
          <w:b/>
          <w:bCs/>
          <w:color w:val="000000"/>
          <w:lang w:eastAsia="en-US"/>
        </w:rPr>
        <w:t>)</w:t>
      </w:r>
    </w:p>
    <w:p w:rsidR="00A82D3D" w:rsidRPr="00412D00" w:rsidRDefault="00A82D3D" w:rsidP="001445A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hAnsi="Cambria" w:cs="Calibri"/>
          <w:b/>
          <w:bCs/>
          <w:iCs/>
        </w:rPr>
        <w:t xml:space="preserve">Crédits : </w:t>
      </w:r>
      <w:r>
        <w:rPr>
          <w:rFonts w:ascii="Cambria" w:hAnsi="Cambria" w:cs="Calibri"/>
          <w:b/>
          <w:bCs/>
          <w:iCs/>
        </w:rPr>
        <w:t>4</w:t>
      </w:r>
    </w:p>
    <w:p w:rsidR="00A82D3D" w:rsidRPr="00412D00" w:rsidRDefault="00A82D3D" w:rsidP="001445A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412D00">
        <w:rPr>
          <w:rFonts w:ascii="Cambria" w:hAnsi="Cambria" w:cs="Calibri"/>
          <w:b/>
          <w:bCs/>
          <w:iCs/>
        </w:rPr>
        <w:t xml:space="preserve">Coefficient : </w:t>
      </w:r>
      <w:r>
        <w:rPr>
          <w:rFonts w:ascii="Cambria" w:hAnsi="Cambria" w:cs="Calibri"/>
          <w:b/>
          <w:bCs/>
          <w:iCs/>
        </w:rPr>
        <w:t>2</w:t>
      </w:r>
    </w:p>
    <w:p w:rsidR="00A82D3D" w:rsidRPr="00412D00" w:rsidRDefault="00A82D3D" w:rsidP="00A82D3D">
      <w:pPr>
        <w:jc w:val="both"/>
        <w:rPr>
          <w:rFonts w:ascii="Cambria" w:hAnsi="Cambria"/>
          <w:b/>
        </w:rPr>
      </w:pPr>
    </w:p>
    <w:p w:rsidR="00A82D3D" w:rsidRDefault="00A82D3D" w:rsidP="00A82D3D">
      <w:pPr>
        <w:jc w:val="both"/>
        <w:rPr>
          <w:rFonts w:ascii="Cambria" w:hAnsi="Cambria" w:cs="Calibri"/>
          <w:b/>
          <w:u w:val="thick" w:color="F79646"/>
        </w:rPr>
      </w:pPr>
      <w:r w:rsidRPr="00412D00">
        <w:rPr>
          <w:rFonts w:ascii="Cambria" w:hAnsi="Cambria" w:cs="Calibri"/>
          <w:b/>
          <w:u w:val="thick" w:color="F79646"/>
        </w:rPr>
        <w:t xml:space="preserve">Objectifs de l’enseignement : </w:t>
      </w:r>
    </w:p>
    <w:p w:rsidR="001445A6" w:rsidRPr="00412D00" w:rsidRDefault="001445A6" w:rsidP="00A82D3D">
      <w:pPr>
        <w:jc w:val="both"/>
        <w:rPr>
          <w:rFonts w:ascii="Cambria" w:hAnsi="Cambria" w:cs="Calibri"/>
          <w:b/>
          <w:u w:val="thick" w:color="F79646"/>
        </w:rPr>
      </w:pPr>
    </w:p>
    <w:p w:rsidR="00A82D3D" w:rsidRPr="004F24A6" w:rsidRDefault="00A82D3D" w:rsidP="001445A6">
      <w:pPr>
        <w:pStyle w:val="Paragraphedeliste"/>
        <w:autoSpaceDE w:val="0"/>
        <w:autoSpaceDN w:val="0"/>
        <w:adjustRightInd w:val="0"/>
        <w:ind w:left="363"/>
        <w:jc w:val="both"/>
        <w:rPr>
          <w:color w:val="000000"/>
        </w:rPr>
      </w:pPr>
      <w:r>
        <w:rPr>
          <w:color w:val="000000"/>
        </w:rPr>
        <w:t>E</w:t>
      </w:r>
      <w:r w:rsidRPr="004F24A6">
        <w:rPr>
          <w:color w:val="000000"/>
        </w:rPr>
        <w:t>tre capable de modéliser un mécanisme sim</w:t>
      </w:r>
      <w:r>
        <w:rPr>
          <w:color w:val="000000"/>
        </w:rPr>
        <w:t xml:space="preserve">ple en système de corps solides </w:t>
      </w:r>
      <w:r w:rsidRPr="004F24A6">
        <w:rPr>
          <w:color w:val="000000"/>
        </w:rPr>
        <w:t>rigides indéformables</w:t>
      </w:r>
      <w:r>
        <w:rPr>
          <w:color w:val="000000"/>
        </w:rPr>
        <w:t>, ê</w:t>
      </w:r>
      <w:r w:rsidRPr="004F24A6">
        <w:rPr>
          <w:color w:val="000000"/>
        </w:rPr>
        <w:t>tre capable de résoudre les problèmes de statique, de cinématique et de dynamique associés.</w:t>
      </w:r>
    </w:p>
    <w:p w:rsidR="00A82D3D" w:rsidRPr="00412D00" w:rsidRDefault="00A82D3D" w:rsidP="00A82D3D">
      <w:pPr>
        <w:jc w:val="both"/>
        <w:rPr>
          <w:rFonts w:ascii="Cambria" w:hAnsi="Cambria"/>
        </w:rPr>
      </w:pPr>
    </w:p>
    <w:p w:rsidR="00A82D3D" w:rsidRPr="00412D00" w:rsidRDefault="00A82D3D" w:rsidP="00A82D3D">
      <w:pPr>
        <w:jc w:val="both"/>
        <w:rPr>
          <w:rFonts w:ascii="Cambria" w:hAnsi="Cambria" w:cs="Calibri"/>
          <w:b/>
          <w:u w:val="thick" w:color="F79646"/>
        </w:rPr>
      </w:pPr>
      <w:r w:rsidRPr="00412D00">
        <w:rPr>
          <w:rFonts w:ascii="Cambria" w:hAnsi="Cambria" w:cs="Calibri"/>
          <w:b/>
          <w:u w:val="thick" w:color="F79646"/>
        </w:rPr>
        <w:t>Connaissances préalables recommandées :</w:t>
      </w:r>
    </w:p>
    <w:p w:rsidR="00A82D3D" w:rsidRDefault="00A82D3D" w:rsidP="00A82D3D">
      <w:pPr>
        <w:rPr>
          <w:color w:val="000000"/>
        </w:rPr>
      </w:pPr>
      <w:r w:rsidRPr="004F24A6">
        <w:rPr>
          <w:color w:val="000000"/>
        </w:rPr>
        <w:t>Connaissances de base en mécanique du solide, cinétique et dynamique des corps rigides,</w:t>
      </w:r>
      <w:r>
        <w:rPr>
          <w:color w:val="000000"/>
        </w:rPr>
        <w:t xml:space="preserve"> </w:t>
      </w:r>
      <w:r w:rsidRPr="004F24A6">
        <w:rPr>
          <w:color w:val="000000"/>
        </w:rPr>
        <w:t>théorie des mécanismes et torseurs.</w:t>
      </w:r>
    </w:p>
    <w:p w:rsidR="00A82D3D" w:rsidRPr="00412D00" w:rsidRDefault="00A82D3D" w:rsidP="00A82D3D">
      <w:pPr>
        <w:jc w:val="both"/>
        <w:rPr>
          <w:rFonts w:ascii="Cambria" w:hAnsi="Cambria" w:cs="Calibri"/>
          <w:b/>
          <w:u w:val="thick" w:color="F79646"/>
        </w:rPr>
      </w:pPr>
    </w:p>
    <w:p w:rsidR="00A82D3D" w:rsidRPr="001D71DF" w:rsidRDefault="00A82D3D" w:rsidP="00A82D3D">
      <w:pPr>
        <w:spacing w:line="276" w:lineRule="auto"/>
        <w:jc w:val="both"/>
        <w:rPr>
          <w:rFonts w:ascii="Cambria" w:hAnsi="Cambria" w:cs="Calibri"/>
          <w:b/>
          <w:u w:val="thick" w:color="F79646"/>
        </w:rPr>
      </w:pPr>
      <w:r w:rsidRPr="001D71DF">
        <w:rPr>
          <w:rFonts w:ascii="Cambria" w:hAnsi="Cambria" w:cs="Calibri"/>
          <w:b/>
          <w:u w:val="thick" w:color="F79646"/>
        </w:rPr>
        <w:t>Contenu de la matière:</w:t>
      </w:r>
    </w:p>
    <w:p w:rsidR="00A82D3D" w:rsidRPr="001D71DF" w:rsidRDefault="00A82D3D" w:rsidP="005E4922">
      <w:pPr>
        <w:ind w:left="709"/>
        <w:jc w:val="both"/>
        <w:rPr>
          <w:rFonts w:ascii="Cambria" w:hAnsi="Cambria" w:cs="Calibri"/>
          <w:b/>
        </w:rPr>
      </w:pPr>
      <w:r w:rsidRPr="001D71DF">
        <w:rPr>
          <w:rFonts w:ascii="Cambria" w:hAnsi="Cambria" w:cs="Calibri"/>
          <w:b/>
        </w:rPr>
        <w:t xml:space="preserve">Chapitre I : </w:t>
      </w:r>
      <w:r w:rsidRPr="001D71DF">
        <w:rPr>
          <w:rFonts w:ascii="Cambria" w:hAnsi="Cambria" w:cs="Calibri"/>
          <w:bCs/>
        </w:rPr>
        <w:t xml:space="preserve">  Introduction à la robotique</w:t>
      </w:r>
      <w:r w:rsidRPr="001D71DF">
        <w:rPr>
          <w:rFonts w:ascii="Cambria" w:hAnsi="Cambria" w:cs="Calibri"/>
          <w:b/>
        </w:rPr>
        <w:tab/>
      </w:r>
      <w:r w:rsidRPr="001D71DF">
        <w:rPr>
          <w:rFonts w:ascii="Cambria" w:hAnsi="Cambria" w:cs="Calibri"/>
          <w:b/>
        </w:rPr>
        <w:tab/>
      </w:r>
      <w:r w:rsidRPr="001D71DF">
        <w:rPr>
          <w:rFonts w:ascii="Cambria" w:hAnsi="Cambria" w:cs="Calibri"/>
          <w:b/>
        </w:rPr>
        <w:tab/>
      </w:r>
      <w:r w:rsidRPr="001D71DF">
        <w:rPr>
          <w:rFonts w:ascii="Cambria" w:hAnsi="Cambria" w:cs="Calibri"/>
          <w:b/>
        </w:rPr>
        <w:tab/>
      </w:r>
      <w:r w:rsidRPr="001D71DF">
        <w:rPr>
          <w:rFonts w:ascii="Cambria" w:hAnsi="Cambria" w:cs="Calibri"/>
          <w:b/>
        </w:rPr>
        <w:tab/>
        <w:t>(</w:t>
      </w:r>
      <w:r w:rsidR="005E4922">
        <w:rPr>
          <w:rFonts w:ascii="Cambria" w:hAnsi="Cambria" w:cs="Calibri"/>
          <w:b/>
        </w:rPr>
        <w:t>1</w:t>
      </w:r>
      <w:r w:rsidRPr="001D71DF">
        <w:rPr>
          <w:rFonts w:ascii="Cambria" w:hAnsi="Cambria" w:cs="Calibri"/>
          <w:b/>
        </w:rPr>
        <w:t xml:space="preserve"> semaines)</w:t>
      </w:r>
    </w:p>
    <w:p w:rsidR="00F90F57" w:rsidRPr="00F90F57" w:rsidRDefault="00F90F57" w:rsidP="00F90F57">
      <w:pPr>
        <w:ind w:left="2130"/>
        <w:jc w:val="both"/>
        <w:rPr>
          <w:rFonts w:asciiTheme="majorHAnsi" w:hAnsiTheme="majorHAnsi"/>
        </w:rPr>
      </w:pPr>
      <w:r w:rsidRPr="00F90F57">
        <w:rPr>
          <w:rFonts w:asciiTheme="majorHAnsi" w:hAnsiTheme="majorHAnsi"/>
        </w:rPr>
        <w:t>(Définitions, Terminologie, Types d'architectures: Robots sériels, </w:t>
      </w:r>
    </w:p>
    <w:p w:rsidR="00F90F57" w:rsidRPr="00F90F57" w:rsidRDefault="00F90F57" w:rsidP="00F90F57">
      <w:pPr>
        <w:ind w:left="2130"/>
        <w:jc w:val="both"/>
        <w:rPr>
          <w:rFonts w:asciiTheme="majorHAnsi" w:hAnsiTheme="majorHAnsi"/>
        </w:rPr>
      </w:pPr>
      <w:r w:rsidRPr="00F90F57">
        <w:rPr>
          <w:rFonts w:asciiTheme="majorHAnsi" w:hAnsiTheme="majorHAnsi"/>
        </w:rPr>
        <w:t>Robots parallèles, Robots mobiles, robots flexibles, robots marcheurs  Etc..)</w:t>
      </w:r>
    </w:p>
    <w:p w:rsidR="00A82D3D" w:rsidRPr="001D71DF" w:rsidRDefault="00A82D3D" w:rsidP="00A82D3D">
      <w:pPr>
        <w:ind w:left="709"/>
        <w:jc w:val="both"/>
        <w:rPr>
          <w:rFonts w:ascii="Cambria" w:hAnsi="Cambria" w:cs="Calibri"/>
          <w:b/>
        </w:rPr>
      </w:pPr>
      <w:r w:rsidRPr="001D71DF">
        <w:rPr>
          <w:rFonts w:ascii="Cambria" w:hAnsi="Cambria" w:cs="Calibri"/>
          <w:b/>
        </w:rPr>
        <w:t xml:space="preserve">Chapitre  II : </w:t>
      </w:r>
      <w:r w:rsidRPr="001D71DF">
        <w:rPr>
          <w:rFonts w:ascii="Cambria" w:eastAsia="Calibri" w:hAnsi="Cambria" w:cs="CMBX10"/>
          <w:lang w:eastAsia="en-US"/>
        </w:rPr>
        <w:t>Paramétrage d'un solide et une chaine de solides dans l'espace</w:t>
      </w:r>
      <w:r w:rsidRPr="001D71DF">
        <w:rPr>
          <w:rFonts w:ascii="Cambria" w:hAnsi="Cambria" w:cs="Calibri"/>
          <w:b/>
        </w:rPr>
        <w:tab/>
      </w:r>
      <w:r w:rsidRPr="001D71DF">
        <w:rPr>
          <w:rFonts w:ascii="Cambria" w:hAnsi="Cambria" w:cs="Calibri"/>
          <w:b/>
        </w:rPr>
        <w:tab/>
      </w:r>
      <w:r w:rsidRPr="001D71DF">
        <w:rPr>
          <w:rFonts w:ascii="Cambria" w:hAnsi="Cambria" w:cs="Calibri"/>
          <w:b/>
        </w:rPr>
        <w:tab/>
      </w:r>
      <w:r w:rsidRPr="001D71DF">
        <w:rPr>
          <w:rFonts w:ascii="Cambria" w:hAnsi="Cambria" w:cs="Calibri"/>
          <w:b/>
        </w:rPr>
        <w:tab/>
      </w:r>
      <w:r w:rsidRPr="001D71DF">
        <w:rPr>
          <w:rFonts w:ascii="Cambria" w:hAnsi="Cambria" w:cs="Calibri"/>
          <w:b/>
        </w:rPr>
        <w:tab/>
      </w:r>
      <w:r w:rsidRPr="001D71DF">
        <w:rPr>
          <w:rFonts w:ascii="Cambria" w:hAnsi="Cambria" w:cs="Calibri"/>
          <w:b/>
        </w:rPr>
        <w:tab/>
      </w:r>
      <w:r w:rsidRPr="001D71DF">
        <w:rPr>
          <w:rFonts w:ascii="Cambria" w:hAnsi="Cambria" w:cs="Calibri"/>
          <w:b/>
        </w:rPr>
        <w:tab/>
      </w:r>
      <w:r w:rsidRPr="001D71DF">
        <w:rPr>
          <w:rFonts w:ascii="Cambria" w:hAnsi="Cambria" w:cs="Calibri"/>
          <w:b/>
        </w:rPr>
        <w:tab/>
      </w:r>
      <w:r w:rsidRPr="001D71DF">
        <w:rPr>
          <w:rFonts w:ascii="Cambria" w:hAnsi="Cambria" w:cs="Calibri"/>
          <w:b/>
        </w:rPr>
        <w:tab/>
      </w:r>
      <w:r w:rsidRPr="001D71DF">
        <w:rPr>
          <w:rFonts w:ascii="Cambria" w:hAnsi="Cambria" w:cs="Calibri"/>
          <w:b/>
        </w:rPr>
        <w:tab/>
      </w:r>
      <w:r w:rsidRPr="001D71DF">
        <w:rPr>
          <w:rFonts w:ascii="Cambria" w:hAnsi="Cambria" w:cs="Calibri"/>
          <w:b/>
        </w:rPr>
        <w:tab/>
        <w:t>(2 semaines)</w:t>
      </w:r>
    </w:p>
    <w:p w:rsidR="00A82D3D" w:rsidRPr="001D71DF" w:rsidRDefault="00A82D3D" w:rsidP="00A82D3D">
      <w:pPr>
        <w:ind w:left="709"/>
        <w:jc w:val="both"/>
        <w:rPr>
          <w:rFonts w:ascii="Cambria" w:hAnsi="Cambria" w:cs="Calibri"/>
          <w:b/>
        </w:rPr>
      </w:pPr>
      <w:r w:rsidRPr="001D71DF">
        <w:rPr>
          <w:rFonts w:ascii="Cambria" w:hAnsi="Cambria" w:cs="Calibri"/>
          <w:b/>
        </w:rPr>
        <w:t xml:space="preserve">Chapitre  III : </w:t>
      </w:r>
      <w:r w:rsidRPr="001D71DF">
        <w:rPr>
          <w:rFonts w:ascii="Cambria" w:eastAsia="Calibri" w:hAnsi="Cambria" w:cs="CMBX10"/>
          <w:lang w:eastAsia="en-US"/>
        </w:rPr>
        <w:t>Modèles géométriques direct et inverse</w:t>
      </w:r>
      <w:r w:rsidRPr="001D71DF">
        <w:rPr>
          <w:rFonts w:ascii="Cambria" w:hAnsi="Cambria" w:cs="Calibri"/>
          <w:b/>
        </w:rPr>
        <w:tab/>
      </w:r>
      <w:r w:rsidRPr="001D71DF">
        <w:rPr>
          <w:rFonts w:ascii="Cambria" w:hAnsi="Cambria" w:cs="Calibri"/>
          <w:b/>
        </w:rPr>
        <w:tab/>
      </w:r>
      <w:r w:rsidRPr="001D71DF">
        <w:rPr>
          <w:rFonts w:ascii="Cambria" w:hAnsi="Cambria" w:cs="Calibri"/>
          <w:b/>
        </w:rPr>
        <w:tab/>
        <w:t>(3 semaines)</w:t>
      </w:r>
    </w:p>
    <w:p w:rsidR="00A82D3D" w:rsidRPr="001D71DF" w:rsidRDefault="00A82D3D" w:rsidP="00A82D3D">
      <w:pPr>
        <w:ind w:left="709"/>
        <w:jc w:val="both"/>
        <w:rPr>
          <w:rFonts w:ascii="Cambria" w:hAnsi="Cambria" w:cs="Calibri"/>
          <w:b/>
        </w:rPr>
      </w:pPr>
      <w:r w:rsidRPr="001D71DF">
        <w:rPr>
          <w:rFonts w:ascii="Cambria" w:hAnsi="Cambria" w:cs="Calibri"/>
          <w:b/>
        </w:rPr>
        <w:t xml:space="preserve">Chapitre  IV : </w:t>
      </w:r>
      <w:r w:rsidRPr="001D71DF">
        <w:rPr>
          <w:rFonts w:ascii="Cambria" w:eastAsia="Calibri" w:hAnsi="Cambria" w:cs="CMBX10"/>
          <w:lang w:eastAsia="en-US"/>
        </w:rPr>
        <w:t>Modèles cinématiques direct et inverse</w:t>
      </w:r>
      <w:r w:rsidRPr="001D71DF">
        <w:rPr>
          <w:rFonts w:ascii="Cambria" w:hAnsi="Cambria" w:cs="Calibri"/>
          <w:b/>
        </w:rPr>
        <w:tab/>
      </w:r>
      <w:r w:rsidRPr="001D71DF">
        <w:rPr>
          <w:rFonts w:ascii="Cambria" w:hAnsi="Cambria" w:cs="Calibri"/>
          <w:b/>
        </w:rPr>
        <w:tab/>
      </w:r>
      <w:r w:rsidRPr="001D71DF">
        <w:rPr>
          <w:rFonts w:ascii="Cambria" w:hAnsi="Cambria" w:cs="Calibri"/>
          <w:b/>
        </w:rPr>
        <w:tab/>
        <w:t>(2 semaines)</w:t>
      </w:r>
    </w:p>
    <w:p w:rsidR="00A82D3D" w:rsidRPr="001D71DF" w:rsidRDefault="00A82D3D" w:rsidP="00A82D3D">
      <w:pPr>
        <w:ind w:left="709"/>
        <w:jc w:val="both"/>
        <w:rPr>
          <w:rFonts w:ascii="Cambria" w:eastAsia="Calibri" w:hAnsi="Cambria" w:cs="CMBX10"/>
          <w:lang w:eastAsia="en-US"/>
        </w:rPr>
      </w:pPr>
      <w:r w:rsidRPr="001D71DF">
        <w:rPr>
          <w:rFonts w:ascii="Cambria" w:hAnsi="Cambria" w:cs="Calibri"/>
          <w:b/>
        </w:rPr>
        <w:t xml:space="preserve">Chapitre  V :   </w:t>
      </w:r>
      <w:r w:rsidRPr="001D71DF">
        <w:rPr>
          <w:rFonts w:ascii="Cambria" w:eastAsia="Calibri" w:hAnsi="Cambria" w:cs="CMBX10"/>
          <w:lang w:eastAsia="en-US"/>
        </w:rPr>
        <w:t>Modélisation dynamique (Formalisme de Lagrange,</w:t>
      </w:r>
    </w:p>
    <w:p w:rsidR="00A82D3D" w:rsidRPr="001D71DF" w:rsidRDefault="00A82D3D" w:rsidP="00A82D3D">
      <w:pPr>
        <w:ind w:left="709"/>
        <w:jc w:val="both"/>
        <w:rPr>
          <w:rFonts w:ascii="Cambria" w:hAnsi="Cambria" w:cs="Calibri"/>
          <w:b/>
          <w:shd w:val="clear" w:color="auto" w:fill="92D050"/>
        </w:rPr>
      </w:pPr>
      <w:r w:rsidRPr="001D71DF">
        <w:rPr>
          <w:rFonts w:ascii="Cambria" w:hAnsi="Cambria" w:cs="Calibri"/>
          <w:b/>
        </w:rPr>
        <w:tab/>
      </w:r>
      <w:r w:rsidRPr="001D71DF">
        <w:rPr>
          <w:rFonts w:ascii="Cambria" w:hAnsi="Cambria" w:cs="Calibri"/>
          <w:b/>
        </w:rPr>
        <w:tab/>
      </w:r>
      <w:r w:rsidRPr="001D71DF">
        <w:rPr>
          <w:rFonts w:ascii="Cambria" w:hAnsi="Cambria" w:cs="Calibri"/>
          <w:bCs/>
        </w:rPr>
        <w:t xml:space="preserve">Formalisme de  </w:t>
      </w:r>
      <w:r w:rsidRPr="001D71DF">
        <w:t xml:space="preserve">Newton-Euler)   </w:t>
      </w:r>
      <w:r w:rsidRPr="001D71DF">
        <w:rPr>
          <w:rFonts w:ascii="Cambria" w:hAnsi="Cambria" w:cs="Calibri"/>
          <w:b/>
        </w:rPr>
        <w:t xml:space="preserve">                             </w:t>
      </w:r>
      <w:r w:rsidRPr="001D71DF">
        <w:rPr>
          <w:rFonts w:ascii="Cambria" w:eastAsia="Calibri" w:hAnsi="Cambria" w:cs="CMBX10"/>
          <w:lang w:eastAsia="en-US"/>
        </w:rPr>
        <w:t xml:space="preserve"> </w:t>
      </w:r>
      <w:r w:rsidRPr="001D71DF">
        <w:rPr>
          <w:rFonts w:ascii="Cambria" w:hAnsi="Cambria" w:cs="Calibri"/>
          <w:b/>
        </w:rPr>
        <w:tab/>
      </w:r>
      <w:r w:rsidRPr="001D71DF">
        <w:rPr>
          <w:rFonts w:ascii="Cambria" w:hAnsi="Cambria" w:cs="Calibri"/>
          <w:b/>
        </w:rPr>
        <w:tab/>
        <w:t>(3 semaines)</w:t>
      </w:r>
    </w:p>
    <w:p w:rsidR="00A82D3D" w:rsidRPr="001D71DF" w:rsidRDefault="00A82D3D" w:rsidP="00A82D3D">
      <w:pPr>
        <w:ind w:left="709"/>
        <w:jc w:val="both"/>
        <w:rPr>
          <w:rFonts w:ascii="Cambria" w:hAnsi="Cambria" w:cs="Calibri"/>
          <w:b/>
        </w:rPr>
      </w:pPr>
      <w:r w:rsidRPr="001D71DF">
        <w:rPr>
          <w:rFonts w:ascii="Cambria" w:hAnsi="Cambria" w:cs="Calibri"/>
          <w:b/>
        </w:rPr>
        <w:t xml:space="preserve">Chapitre  VI : </w:t>
      </w:r>
      <w:r w:rsidRPr="001D71DF">
        <w:rPr>
          <w:rFonts w:ascii="Cambria" w:eastAsia="Calibri" w:hAnsi="Cambria" w:cs="CMBX10"/>
          <w:lang w:eastAsia="en-US"/>
        </w:rPr>
        <w:t>Génération de mouvement</w:t>
      </w:r>
      <w:r w:rsidRPr="001D71DF">
        <w:rPr>
          <w:rFonts w:ascii="Cambria" w:hAnsi="Cambria" w:cs="Calibri"/>
          <w:b/>
        </w:rPr>
        <w:tab/>
      </w:r>
      <w:r w:rsidRPr="001D71DF">
        <w:rPr>
          <w:rFonts w:ascii="Cambria" w:hAnsi="Cambria" w:cs="Calibri"/>
          <w:b/>
        </w:rPr>
        <w:tab/>
      </w:r>
      <w:r w:rsidRPr="001D71DF">
        <w:rPr>
          <w:rFonts w:ascii="Cambria" w:hAnsi="Cambria" w:cs="Calibri"/>
          <w:b/>
        </w:rPr>
        <w:tab/>
      </w:r>
      <w:r w:rsidRPr="001D71DF">
        <w:rPr>
          <w:rFonts w:ascii="Cambria" w:hAnsi="Cambria" w:cs="Calibri"/>
          <w:b/>
        </w:rPr>
        <w:tab/>
      </w:r>
      <w:r w:rsidRPr="001D71DF">
        <w:rPr>
          <w:rFonts w:ascii="Cambria" w:hAnsi="Cambria" w:cs="Calibri"/>
          <w:b/>
        </w:rPr>
        <w:tab/>
        <w:t>(2 semaines)</w:t>
      </w:r>
    </w:p>
    <w:p w:rsidR="00F90F57" w:rsidRPr="00F90F57" w:rsidRDefault="00A82D3D" w:rsidP="00F90F57">
      <w:pPr>
        <w:ind w:left="709"/>
        <w:jc w:val="both"/>
        <w:rPr>
          <w:rFonts w:ascii="Cambria" w:eastAsia="Calibri" w:hAnsi="Cambria" w:cs="CMBX10"/>
          <w:lang w:eastAsia="en-US"/>
        </w:rPr>
      </w:pPr>
      <w:r w:rsidRPr="001D71DF">
        <w:rPr>
          <w:rFonts w:ascii="Cambria" w:hAnsi="Cambria" w:cs="Calibri"/>
          <w:b/>
        </w:rPr>
        <w:t xml:space="preserve">Chapitre VII : </w:t>
      </w:r>
      <w:r w:rsidR="00F90F57" w:rsidRPr="00F90F57">
        <w:rPr>
          <w:rFonts w:ascii="Cambria" w:eastAsia="Calibri" w:hAnsi="Cambria" w:cs="CMBX10"/>
          <w:lang w:eastAsia="en-US"/>
        </w:rPr>
        <w:t xml:space="preserve">Initiation à la robotique médicale et d'assistance </w:t>
      </w:r>
    </w:p>
    <w:p w:rsidR="00A82D3D" w:rsidRPr="001D71DF" w:rsidRDefault="00F90F57" w:rsidP="00F90F57">
      <w:pPr>
        <w:ind w:left="709"/>
        <w:jc w:val="both"/>
        <w:rPr>
          <w:rFonts w:ascii="Cambria" w:hAnsi="Cambria" w:cs="Calibri"/>
          <w:b/>
        </w:rPr>
      </w:pPr>
      <w:r w:rsidRPr="00F90F57">
        <w:rPr>
          <w:rFonts w:ascii="Cambria" w:hAnsi="Cambria" w:cs="Calibri"/>
          <w:b/>
        </w:rPr>
        <w:t xml:space="preserve">   </w:t>
      </w:r>
      <w:r w:rsidRPr="00F90F57">
        <w:rPr>
          <w:rFonts w:ascii="Cambria" w:hAnsi="Cambria" w:cs="Calibri"/>
          <w:b/>
        </w:rPr>
        <w:tab/>
      </w:r>
      <w:r w:rsidRPr="00F90F57">
        <w:rPr>
          <w:rFonts w:ascii="Cambria" w:hAnsi="Cambria" w:cs="Calibri"/>
          <w:b/>
        </w:rPr>
        <w:tab/>
        <w:t xml:space="preserve"> </w:t>
      </w:r>
      <w:r w:rsidRPr="00F90F57">
        <w:rPr>
          <w:rFonts w:ascii="Cambria" w:eastAsia="Calibri" w:hAnsi="Cambria" w:cs="CMBX10"/>
          <w:lang w:eastAsia="en-US"/>
        </w:rPr>
        <w:t>aux personnes à mobilité réduit</w:t>
      </w:r>
      <w:r w:rsidRPr="001D71DF">
        <w:rPr>
          <w:rFonts w:ascii="Cambria" w:hAnsi="Cambria" w:cs="Calibri"/>
          <w:b/>
        </w:rPr>
        <w:t xml:space="preserve"> </w:t>
      </w:r>
      <w:r>
        <w:rPr>
          <w:rFonts w:ascii="Cambria" w:hAnsi="Cambria" w:cs="Calibri"/>
          <w:b/>
        </w:rPr>
        <w:t xml:space="preserve">                                      </w:t>
      </w:r>
      <w:r w:rsidR="00A82D3D" w:rsidRPr="001D71DF">
        <w:rPr>
          <w:rFonts w:ascii="Cambria" w:hAnsi="Cambria" w:cs="Calibri"/>
          <w:b/>
        </w:rPr>
        <w:t>(</w:t>
      </w:r>
      <w:r w:rsidR="005E4922">
        <w:rPr>
          <w:rFonts w:ascii="Cambria" w:hAnsi="Cambria" w:cs="Calibri"/>
          <w:b/>
        </w:rPr>
        <w:t>2</w:t>
      </w:r>
      <w:r w:rsidR="00A82D3D" w:rsidRPr="001D71DF">
        <w:rPr>
          <w:rFonts w:ascii="Cambria" w:hAnsi="Cambria" w:cs="Calibri"/>
          <w:b/>
        </w:rPr>
        <w:t xml:space="preserve"> semaines)</w:t>
      </w:r>
    </w:p>
    <w:p w:rsidR="00F90F57" w:rsidRPr="00276F6E" w:rsidRDefault="00A82D3D" w:rsidP="00930BD7">
      <w:pPr>
        <w:ind w:left="2268" w:hanging="1559"/>
        <w:rPr>
          <w:rFonts w:ascii="Cambria" w:hAnsi="Cambria" w:cs="Calibri"/>
          <w:b/>
          <w:color w:val="FF0000"/>
        </w:rPr>
      </w:pPr>
      <w:r w:rsidRPr="001D71DF">
        <w:rPr>
          <w:rFonts w:ascii="Cambria" w:hAnsi="Cambria" w:cs="Calibri"/>
          <w:b/>
        </w:rPr>
        <w:t xml:space="preserve">Mini-projet : </w:t>
      </w:r>
      <w:r w:rsidR="00F90F57" w:rsidRPr="00F90F57">
        <w:rPr>
          <w:rFonts w:ascii="Cambria" w:hAnsi="Cambria" w:cs="Calibri"/>
          <w:bCs/>
        </w:rPr>
        <w:t>Modélisation</w:t>
      </w:r>
      <w:r w:rsidR="00F90F57" w:rsidRPr="00F90F57">
        <w:rPr>
          <w:rFonts w:ascii="Cambria" w:hAnsi="Cambria" w:cs="Calibri"/>
          <w:b/>
        </w:rPr>
        <w:t xml:space="preserve"> </w:t>
      </w:r>
      <w:r w:rsidR="00F90F57" w:rsidRPr="00F90F57">
        <w:rPr>
          <w:rFonts w:ascii="Cambria" w:eastAsia="Calibri" w:hAnsi="Cambria" w:cs="CMBX10"/>
          <w:lang w:eastAsia="en-US"/>
        </w:rPr>
        <w:t>d'un robot</w:t>
      </w:r>
      <w:r w:rsidR="00F90F57" w:rsidRPr="00F90F57">
        <w:rPr>
          <w:rFonts w:ascii="Cambria" w:hAnsi="Cambria" w:cs="Calibri"/>
        </w:rPr>
        <w:t xml:space="preserve"> pour une tâche précise, </w:t>
      </w:r>
      <w:r w:rsidR="00F90F57">
        <w:rPr>
          <w:rFonts w:ascii="Cambria" w:hAnsi="Cambria" w:cs="Calibri"/>
        </w:rPr>
        <w:t>déterminati</w:t>
      </w:r>
      <w:r w:rsidR="00930BD7">
        <w:rPr>
          <w:rFonts w:ascii="Cambria" w:hAnsi="Cambria" w:cs="Calibri"/>
        </w:rPr>
        <w:t xml:space="preserve">on de </w:t>
      </w:r>
      <w:r w:rsidR="00F90F57">
        <w:rPr>
          <w:rFonts w:ascii="Cambria" w:hAnsi="Cambria" w:cs="Calibri"/>
        </w:rPr>
        <w:t xml:space="preserve">l'espace </w:t>
      </w:r>
      <w:r w:rsidR="00F90F57" w:rsidRPr="00F90F57">
        <w:rPr>
          <w:rFonts w:ascii="Cambria" w:hAnsi="Cambria" w:cs="Calibri"/>
        </w:rPr>
        <w:t>de travail</w:t>
      </w:r>
      <w:r w:rsidR="00930BD7">
        <w:rPr>
          <w:rFonts w:ascii="Cambria" w:hAnsi="Cambria" w:cs="Calibri"/>
        </w:rPr>
        <w:t xml:space="preserve"> </w:t>
      </w:r>
      <w:r w:rsidR="00F90F57" w:rsidRPr="00F90F57">
        <w:rPr>
          <w:rFonts w:ascii="Cambria" w:hAnsi="Cambria" w:cs="Calibri"/>
        </w:rPr>
        <w:t>et placement optimal d'un robot</w:t>
      </w:r>
      <w:r w:rsidR="00F90F57" w:rsidRPr="00F90F57">
        <w:rPr>
          <w:rFonts w:ascii="Cambria" w:hAnsi="Cambria" w:cs="Calibri"/>
          <w:b/>
        </w:rPr>
        <w:t xml:space="preserve">.                                   </w:t>
      </w:r>
      <w:r w:rsidR="00F90F57" w:rsidRPr="00F90F57">
        <w:rPr>
          <w:rFonts w:ascii="Cambria" w:hAnsi="Cambria" w:cs="Calibri"/>
          <w:b/>
        </w:rPr>
        <w:tab/>
      </w:r>
      <w:r w:rsidR="00F90F57" w:rsidRPr="00F90F57">
        <w:rPr>
          <w:rFonts w:ascii="Cambria" w:hAnsi="Cambria" w:cs="Calibri"/>
          <w:b/>
        </w:rPr>
        <w:tab/>
        <w:t xml:space="preserve"> (Travail à domicile 21 jours)</w:t>
      </w:r>
    </w:p>
    <w:p w:rsidR="00A82D3D" w:rsidRPr="001D71DF" w:rsidRDefault="00A82D3D" w:rsidP="00F90F57">
      <w:pPr>
        <w:ind w:left="2268" w:hanging="1559"/>
        <w:jc w:val="both"/>
        <w:rPr>
          <w:rFonts w:ascii="Cambria" w:hAnsi="Cambria" w:cs="Calibri"/>
          <w:b/>
        </w:rPr>
      </w:pPr>
    </w:p>
    <w:p w:rsidR="00A82D3D" w:rsidRPr="001D71DF" w:rsidRDefault="00A82D3D" w:rsidP="00A82D3D">
      <w:pPr>
        <w:ind w:left="2268" w:hanging="1559"/>
        <w:jc w:val="center"/>
        <w:rPr>
          <w:rFonts w:ascii="Cambria" w:hAnsi="Cambria" w:cs="Calibri"/>
          <w:b/>
        </w:rPr>
      </w:pPr>
      <w:r w:rsidRPr="001D71DF">
        <w:rPr>
          <w:rFonts w:ascii="Cambria" w:hAnsi="Cambria" w:cs="Calibri"/>
          <w:b/>
        </w:rPr>
        <w:t>Ou</w:t>
      </w:r>
    </w:p>
    <w:p w:rsidR="00A82D3D" w:rsidRDefault="00A82D3D" w:rsidP="00A82D3D">
      <w:pPr>
        <w:rPr>
          <w:rFonts w:ascii="Cambria" w:hAnsi="Cambria" w:cs="Calibri"/>
          <w:b/>
        </w:rPr>
      </w:pPr>
      <w:r w:rsidRPr="001D71DF">
        <w:rPr>
          <w:rFonts w:ascii="Cambria" w:hAnsi="Cambria" w:cs="Calibri"/>
          <w:b/>
        </w:rPr>
        <w:t>TP </w:t>
      </w:r>
      <w:r w:rsidR="00930BD7" w:rsidRPr="001D71DF">
        <w:rPr>
          <w:rFonts w:ascii="Cambria" w:hAnsi="Cambria" w:cs="Calibri"/>
          <w:b/>
        </w:rPr>
        <w:t>: Programmation</w:t>
      </w:r>
      <w:r w:rsidRPr="001D71DF">
        <w:rPr>
          <w:rFonts w:ascii="Cambria" w:hAnsi="Cambria" w:cs="Calibri"/>
          <w:b/>
        </w:rPr>
        <w:t xml:space="preserve"> d’un robot (tâches par points, tâches continus, pick and place)</w:t>
      </w:r>
    </w:p>
    <w:p w:rsidR="00A82D3D" w:rsidRPr="00412D00" w:rsidRDefault="00A82D3D" w:rsidP="00A82D3D">
      <w:pPr>
        <w:rPr>
          <w:rFonts w:ascii="Cambria" w:hAnsi="Cambria" w:cs="Calibri"/>
          <w:b/>
          <w:u w:val="thick" w:color="F79646"/>
        </w:rPr>
      </w:pPr>
    </w:p>
    <w:p w:rsidR="00A82D3D" w:rsidRPr="00412D00" w:rsidRDefault="00A82D3D" w:rsidP="00A82D3D">
      <w:pPr>
        <w:jc w:val="both"/>
        <w:rPr>
          <w:rFonts w:ascii="Cambria" w:eastAsia="Calibri" w:hAnsi="Cambria"/>
          <w:color w:val="000000"/>
          <w:lang w:eastAsia="en-US"/>
        </w:rPr>
      </w:pPr>
      <w:r w:rsidRPr="00412D00">
        <w:rPr>
          <w:rFonts w:ascii="Cambria" w:hAnsi="Cambria" w:cs="Calibri"/>
          <w:b/>
          <w:u w:val="thick" w:color="F79646"/>
        </w:rPr>
        <w:t>Mode d’évaluation</w:t>
      </w:r>
      <w:r>
        <w:rPr>
          <w:rFonts w:ascii="Cambria" w:hAnsi="Cambria" w:cs="Calibri"/>
          <w:b/>
          <w:u w:val="thick" w:color="F79646"/>
        </w:rPr>
        <w:t> :</w:t>
      </w:r>
      <w:r w:rsidRPr="00412D00">
        <w:rPr>
          <w:rFonts w:ascii="Cambria" w:hAnsi="Cambria" w:cs="Calibri"/>
          <w:b/>
        </w:rPr>
        <w:t> </w:t>
      </w:r>
      <w:r>
        <w:rPr>
          <w:rFonts w:ascii="Cambria" w:eastAsia="Calibri" w:hAnsi="Cambria" w:cs="Calibri"/>
          <w:b/>
          <w:bCs/>
          <w:color w:val="000000"/>
        </w:rPr>
        <w:t xml:space="preserve">Contrôle Continu : </w:t>
      </w:r>
      <w:r>
        <w:rPr>
          <w:rFonts w:ascii="Cambria" w:eastAsia="Calibri" w:hAnsi="Cambria"/>
          <w:color w:val="000000"/>
        </w:rPr>
        <w:t xml:space="preserve">40%, </w:t>
      </w:r>
      <w:r>
        <w:rPr>
          <w:rFonts w:ascii="Cambria" w:eastAsia="Calibri" w:hAnsi="Cambria" w:cs="Calibri"/>
          <w:b/>
          <w:bCs/>
          <w:color w:val="000000"/>
        </w:rPr>
        <w:t xml:space="preserve">Examen : </w:t>
      </w:r>
      <w:r>
        <w:rPr>
          <w:rFonts w:ascii="Cambria" w:eastAsia="Calibri" w:hAnsi="Cambria"/>
          <w:color w:val="000000"/>
        </w:rPr>
        <w:t>60%</w:t>
      </w:r>
      <w:r w:rsidRPr="00412D00">
        <w:rPr>
          <w:rFonts w:ascii="Cambria" w:hAnsi="Cambria" w:cs="Arial"/>
        </w:rPr>
        <w:t>.</w:t>
      </w:r>
    </w:p>
    <w:p w:rsidR="00A82D3D" w:rsidRPr="00412D00" w:rsidRDefault="00A82D3D" w:rsidP="00A82D3D">
      <w:pPr>
        <w:jc w:val="both"/>
        <w:rPr>
          <w:rFonts w:ascii="Cambria" w:hAnsi="Cambria"/>
          <w:b/>
        </w:rPr>
      </w:pPr>
    </w:p>
    <w:p w:rsidR="00A82D3D" w:rsidRPr="00412D00" w:rsidRDefault="00A82D3D" w:rsidP="00A82D3D">
      <w:pPr>
        <w:spacing w:before="120" w:after="120"/>
        <w:jc w:val="both"/>
        <w:rPr>
          <w:rFonts w:ascii="Cambria" w:hAnsi="Cambria" w:cs="Calibri"/>
          <w:b/>
          <w:u w:val="thick" w:color="F79646"/>
        </w:rPr>
      </w:pPr>
      <w:r w:rsidRPr="00412D00">
        <w:rPr>
          <w:rFonts w:ascii="Cambria" w:hAnsi="Cambria" w:cs="Calibri"/>
          <w:b/>
          <w:u w:val="thick" w:color="F79646"/>
        </w:rPr>
        <w:t>Références bibliographiques :</w:t>
      </w:r>
    </w:p>
    <w:p w:rsidR="00A82D3D" w:rsidRPr="001445A6" w:rsidRDefault="00A82D3D" w:rsidP="00F5115C">
      <w:pPr>
        <w:pStyle w:val="Titre3"/>
        <w:numPr>
          <w:ilvl w:val="0"/>
          <w:numId w:val="39"/>
        </w:numPr>
        <w:ind w:left="714" w:hanging="357"/>
        <w:jc w:val="left"/>
        <w:rPr>
          <w:rFonts w:asciiTheme="majorHAnsi" w:hAnsiTheme="majorHAnsi"/>
          <w:b w:val="0"/>
          <w:bCs w:val="0"/>
          <w:i/>
          <w:iCs/>
          <w:sz w:val="22"/>
          <w:szCs w:val="22"/>
        </w:rPr>
      </w:pPr>
      <w:r w:rsidRPr="001445A6">
        <w:rPr>
          <w:rFonts w:asciiTheme="majorHAnsi" w:hAnsiTheme="majorHAnsi"/>
          <w:b w:val="0"/>
          <w:i/>
          <w:iCs/>
          <w:sz w:val="22"/>
          <w:szCs w:val="22"/>
        </w:rPr>
        <w:t>Modélisation, identification et commande des robots, Wisama Khalil et Etienne Dombre ; Herrmes Lavoisier 1999.</w:t>
      </w:r>
    </w:p>
    <w:p w:rsidR="00A82D3D" w:rsidRPr="001445A6" w:rsidRDefault="00A82D3D" w:rsidP="00F5115C">
      <w:pPr>
        <w:pStyle w:val="Titre3"/>
        <w:numPr>
          <w:ilvl w:val="0"/>
          <w:numId w:val="39"/>
        </w:numPr>
        <w:ind w:left="714" w:hanging="357"/>
        <w:jc w:val="both"/>
        <w:rPr>
          <w:rFonts w:asciiTheme="majorHAnsi" w:hAnsiTheme="majorHAnsi"/>
          <w:b w:val="0"/>
          <w:bCs w:val="0"/>
          <w:i/>
          <w:iCs/>
          <w:sz w:val="22"/>
          <w:szCs w:val="22"/>
        </w:rPr>
      </w:pPr>
      <w:r w:rsidRPr="001445A6">
        <w:rPr>
          <w:rFonts w:asciiTheme="majorHAnsi" w:hAnsiTheme="majorHAnsi"/>
          <w:b w:val="0"/>
          <w:bCs w:val="0"/>
          <w:i/>
          <w:iCs/>
          <w:sz w:val="22"/>
          <w:szCs w:val="22"/>
        </w:rPr>
        <w:t>Théorie des mécanismes</w:t>
      </w:r>
      <w:r w:rsidR="002C7C4A">
        <w:rPr>
          <w:rFonts w:asciiTheme="majorHAnsi" w:hAnsiTheme="majorHAnsi"/>
          <w:b w:val="0"/>
          <w:bCs w:val="0"/>
          <w:i/>
          <w:iCs/>
          <w:sz w:val="22"/>
          <w:szCs w:val="22"/>
        </w:rPr>
        <w:t xml:space="preserve"> </w:t>
      </w:r>
      <w:r w:rsidRPr="001445A6">
        <w:rPr>
          <w:rFonts w:asciiTheme="majorHAnsi" w:hAnsiTheme="majorHAnsi"/>
          <w:b w:val="0"/>
          <w:bCs w:val="0"/>
          <w:i/>
          <w:iCs/>
          <w:sz w:val="22"/>
          <w:szCs w:val="22"/>
        </w:rPr>
        <w:t xml:space="preserve">parfaits : outils de conception  auteur(s) : </w:t>
      </w:r>
      <w:hyperlink r:id="rId37" w:tgtFrame="_top" w:history="1">
        <w:r w:rsidRPr="001445A6">
          <w:rPr>
            <w:rFonts w:asciiTheme="majorHAnsi" w:hAnsiTheme="majorHAnsi"/>
            <w:b w:val="0"/>
            <w:bCs w:val="0"/>
            <w:i/>
            <w:iCs/>
            <w:sz w:val="22"/>
            <w:szCs w:val="22"/>
          </w:rPr>
          <w:t xml:space="preserve">leroy </w:t>
        </w:r>
      </w:hyperlink>
      <w:r w:rsidRPr="001445A6">
        <w:rPr>
          <w:rFonts w:asciiTheme="majorHAnsi" w:hAnsiTheme="majorHAnsi"/>
          <w:b w:val="0"/>
          <w:bCs w:val="0"/>
          <w:i/>
          <w:iCs/>
          <w:sz w:val="22"/>
          <w:szCs w:val="22"/>
        </w:rPr>
        <w:br/>
        <w:t xml:space="preserve">Lavoisier 1998 </w:t>
      </w:r>
    </w:p>
    <w:p w:rsidR="00A82D3D" w:rsidRPr="001445A6" w:rsidRDefault="00680925" w:rsidP="00F5115C">
      <w:pPr>
        <w:pStyle w:val="Paragraphedeliste"/>
        <w:numPr>
          <w:ilvl w:val="0"/>
          <w:numId w:val="39"/>
        </w:numPr>
        <w:autoSpaceDE w:val="0"/>
        <w:autoSpaceDN w:val="0"/>
        <w:adjustRightInd w:val="0"/>
        <w:ind w:left="714" w:hanging="357"/>
        <w:rPr>
          <w:rFonts w:asciiTheme="majorHAnsi" w:hAnsiTheme="majorHAnsi"/>
          <w:i/>
          <w:iCs/>
          <w:sz w:val="22"/>
          <w:szCs w:val="22"/>
        </w:rPr>
      </w:pPr>
      <w:hyperlink r:id="rId38" w:tooltip="Livre - Theorie Simplifiee Des Mecanismes Elementaires" w:history="1">
        <w:r w:rsidR="00A82D3D" w:rsidRPr="001445A6">
          <w:rPr>
            <w:rStyle w:val="Lienhypertexte"/>
            <w:rFonts w:asciiTheme="majorHAnsi" w:hAnsiTheme="majorHAnsi"/>
            <w:i/>
            <w:iCs/>
            <w:color w:val="auto"/>
            <w:sz w:val="22"/>
            <w:szCs w:val="22"/>
            <w:u w:val="none"/>
          </w:rPr>
          <w:t>Théorie simplifiée des mécanismes élémentaires</w:t>
        </w:r>
      </w:hyperlink>
      <w:r w:rsidR="00A82D3D" w:rsidRPr="001445A6">
        <w:rPr>
          <w:rStyle w:val="lev"/>
          <w:rFonts w:asciiTheme="majorHAnsi" w:hAnsiTheme="majorHAnsi"/>
          <w:b w:val="0"/>
          <w:bCs w:val="0"/>
          <w:i/>
          <w:iCs/>
          <w:sz w:val="22"/>
          <w:szCs w:val="22"/>
        </w:rPr>
        <w:t xml:space="preserve"> auteur :</w:t>
      </w:r>
      <w:r w:rsidR="00A82D3D" w:rsidRPr="001445A6">
        <w:rPr>
          <w:rFonts w:asciiTheme="majorHAnsi" w:hAnsiTheme="majorHAnsi"/>
          <w:i/>
          <w:iCs/>
          <w:sz w:val="22"/>
          <w:szCs w:val="22"/>
        </w:rPr>
        <w:t xml:space="preserve"> </w:t>
      </w:r>
      <w:hyperlink r:id="rId39" w:tooltip="Loche L.-e." w:history="1">
        <w:r w:rsidR="00A82D3D" w:rsidRPr="001445A6">
          <w:rPr>
            <w:rFonts w:asciiTheme="majorHAnsi" w:hAnsiTheme="majorHAnsi"/>
            <w:i/>
            <w:iCs/>
            <w:sz w:val="22"/>
            <w:szCs w:val="22"/>
          </w:rPr>
          <w:t xml:space="preserve">loche l.-e.  </w:t>
        </w:r>
      </w:hyperlink>
      <w:r w:rsidR="00A82D3D" w:rsidRPr="001445A6">
        <w:rPr>
          <w:rFonts w:asciiTheme="majorHAnsi" w:hAnsiTheme="majorHAnsi"/>
          <w:i/>
          <w:iCs/>
          <w:sz w:val="22"/>
          <w:szCs w:val="22"/>
        </w:rPr>
        <w:t xml:space="preserve"> Dunod 2001</w:t>
      </w:r>
    </w:p>
    <w:p w:rsidR="00A82D3D" w:rsidRPr="001445A6" w:rsidRDefault="00A82D3D" w:rsidP="00F5115C">
      <w:pPr>
        <w:pStyle w:val="Paragraphedeliste"/>
        <w:numPr>
          <w:ilvl w:val="0"/>
          <w:numId w:val="39"/>
        </w:numPr>
        <w:ind w:left="714" w:hanging="357"/>
        <w:jc w:val="both"/>
        <w:rPr>
          <w:rFonts w:asciiTheme="majorHAnsi" w:hAnsiTheme="majorHAnsi"/>
          <w:i/>
          <w:iCs/>
          <w:sz w:val="22"/>
          <w:szCs w:val="22"/>
        </w:rPr>
      </w:pPr>
      <w:r w:rsidRPr="001445A6">
        <w:rPr>
          <w:rFonts w:asciiTheme="majorHAnsi" w:eastAsia="Times New Roman" w:hAnsiTheme="majorHAnsi" w:cs="Verdana"/>
          <w:i/>
          <w:iCs/>
          <w:sz w:val="22"/>
          <w:szCs w:val="22"/>
          <w:lang w:eastAsia="en-US"/>
        </w:rPr>
        <w:t>J. P. Lellmend  et Said Zeghloul " Robotique aspects fondamentaux Masson</w:t>
      </w:r>
      <w:r w:rsidRPr="001445A6">
        <w:rPr>
          <w:rFonts w:asciiTheme="majorHAnsi" w:hAnsiTheme="majorHAnsi"/>
          <w:i/>
          <w:iCs/>
          <w:sz w:val="22"/>
          <w:szCs w:val="22"/>
        </w:rPr>
        <w:t xml:space="preserve">  1991.</w:t>
      </w:r>
    </w:p>
    <w:p w:rsidR="00A82D3D" w:rsidRPr="001445A6" w:rsidRDefault="00A82D3D" w:rsidP="00F5115C">
      <w:pPr>
        <w:pStyle w:val="Titre3"/>
        <w:numPr>
          <w:ilvl w:val="0"/>
          <w:numId w:val="39"/>
        </w:numPr>
        <w:ind w:left="714" w:hanging="357"/>
        <w:jc w:val="both"/>
        <w:rPr>
          <w:rFonts w:asciiTheme="majorHAnsi" w:hAnsiTheme="majorHAnsi"/>
          <w:b w:val="0"/>
          <w:bCs w:val="0"/>
          <w:i/>
          <w:iCs/>
          <w:sz w:val="22"/>
          <w:szCs w:val="22"/>
        </w:rPr>
      </w:pPr>
      <w:r w:rsidRPr="001445A6">
        <w:rPr>
          <w:rFonts w:asciiTheme="majorHAnsi" w:hAnsiTheme="majorHAnsi"/>
          <w:b w:val="0"/>
          <w:bCs w:val="0"/>
          <w:i/>
          <w:iCs/>
          <w:sz w:val="22"/>
          <w:szCs w:val="22"/>
        </w:rPr>
        <w:t xml:space="preserve">Théorie des mécanismes parfaits : outils de conception  auteur(s) : </w:t>
      </w:r>
      <w:hyperlink r:id="rId40" w:tgtFrame="_top" w:history="1">
        <w:r w:rsidRPr="001445A6">
          <w:rPr>
            <w:rFonts w:asciiTheme="majorHAnsi" w:hAnsiTheme="majorHAnsi"/>
            <w:b w:val="0"/>
            <w:bCs w:val="0"/>
            <w:i/>
            <w:iCs/>
            <w:sz w:val="22"/>
            <w:szCs w:val="22"/>
          </w:rPr>
          <w:t xml:space="preserve">leroy </w:t>
        </w:r>
      </w:hyperlink>
      <w:r w:rsidRPr="001445A6">
        <w:rPr>
          <w:rFonts w:asciiTheme="majorHAnsi" w:hAnsiTheme="majorHAnsi"/>
          <w:b w:val="0"/>
          <w:bCs w:val="0"/>
          <w:i/>
          <w:iCs/>
          <w:sz w:val="22"/>
          <w:szCs w:val="22"/>
        </w:rPr>
        <w:br/>
        <w:t xml:space="preserve">Lavoisier 1998 </w:t>
      </w:r>
    </w:p>
    <w:p w:rsidR="00A82D3D" w:rsidRPr="001445A6" w:rsidRDefault="00A82D3D" w:rsidP="00F5115C">
      <w:pPr>
        <w:pStyle w:val="Paragraphedeliste"/>
        <w:numPr>
          <w:ilvl w:val="0"/>
          <w:numId w:val="39"/>
        </w:numPr>
        <w:autoSpaceDE w:val="0"/>
        <w:autoSpaceDN w:val="0"/>
        <w:adjustRightInd w:val="0"/>
        <w:ind w:left="714" w:hanging="357"/>
        <w:contextualSpacing w:val="0"/>
        <w:rPr>
          <w:rFonts w:asciiTheme="majorHAnsi" w:hAnsiTheme="majorHAnsi"/>
          <w:i/>
          <w:iCs/>
          <w:sz w:val="22"/>
          <w:szCs w:val="22"/>
        </w:rPr>
      </w:pPr>
      <w:r w:rsidRPr="001445A6">
        <w:rPr>
          <w:rFonts w:asciiTheme="majorHAnsi" w:eastAsia="Times New Roman" w:hAnsiTheme="majorHAnsi" w:cs="Verdana"/>
          <w:i/>
          <w:iCs/>
          <w:sz w:val="22"/>
          <w:szCs w:val="22"/>
          <w:lang w:eastAsia="en-US"/>
        </w:rPr>
        <w:t>A. Pruski Robotique générale. Ellipses  1988</w:t>
      </w:r>
    </w:p>
    <w:p w:rsidR="00A82D3D" w:rsidRPr="001445A6" w:rsidRDefault="00A82D3D" w:rsidP="00F5115C">
      <w:pPr>
        <w:pStyle w:val="Paragraphedeliste"/>
        <w:numPr>
          <w:ilvl w:val="0"/>
          <w:numId w:val="39"/>
        </w:numPr>
        <w:autoSpaceDE w:val="0"/>
        <w:autoSpaceDN w:val="0"/>
        <w:adjustRightInd w:val="0"/>
        <w:ind w:left="714" w:hanging="357"/>
        <w:contextualSpacing w:val="0"/>
        <w:rPr>
          <w:rFonts w:asciiTheme="majorHAnsi" w:hAnsiTheme="majorHAnsi"/>
          <w:i/>
          <w:iCs/>
          <w:sz w:val="22"/>
          <w:szCs w:val="22"/>
        </w:rPr>
      </w:pPr>
      <w:r w:rsidRPr="001445A6">
        <w:rPr>
          <w:rFonts w:asciiTheme="majorHAnsi" w:eastAsia="Times New Roman" w:hAnsiTheme="majorHAnsi" w:cs="Verdana"/>
          <w:i/>
          <w:iCs/>
          <w:sz w:val="22"/>
          <w:szCs w:val="22"/>
          <w:lang w:eastAsia="en-US"/>
        </w:rPr>
        <w:lastRenderedPageBreak/>
        <w:t xml:space="preserve">P. André Traité de robotique T4 : Constituants technologiques. </w:t>
      </w:r>
      <w:r w:rsidRPr="001445A6">
        <w:rPr>
          <w:rFonts w:asciiTheme="majorHAnsi" w:eastAsia="Times New Roman" w:hAnsiTheme="majorHAnsi" w:cs="Verdana"/>
          <w:i/>
          <w:iCs/>
          <w:sz w:val="22"/>
          <w:szCs w:val="22"/>
          <w:lang w:val="en-US" w:eastAsia="en-US"/>
        </w:rPr>
        <w:t>Hermes 1986</w:t>
      </w:r>
    </w:p>
    <w:p w:rsidR="00A82D3D" w:rsidRPr="001445A6" w:rsidRDefault="00A82D3D" w:rsidP="00F5115C">
      <w:pPr>
        <w:pStyle w:val="Paragraphedeliste"/>
        <w:numPr>
          <w:ilvl w:val="0"/>
          <w:numId w:val="39"/>
        </w:numPr>
        <w:autoSpaceDE w:val="0"/>
        <w:autoSpaceDN w:val="0"/>
        <w:adjustRightInd w:val="0"/>
        <w:ind w:left="714" w:hanging="357"/>
        <w:contextualSpacing w:val="0"/>
        <w:rPr>
          <w:rFonts w:asciiTheme="majorHAnsi" w:hAnsiTheme="majorHAnsi"/>
          <w:i/>
          <w:iCs/>
          <w:sz w:val="22"/>
          <w:szCs w:val="22"/>
        </w:rPr>
      </w:pPr>
      <w:r w:rsidRPr="001445A6">
        <w:rPr>
          <w:rFonts w:asciiTheme="majorHAnsi" w:eastAsia="Times New Roman" w:hAnsiTheme="majorHAnsi" w:cs="Verdana"/>
          <w:i/>
          <w:iCs/>
          <w:sz w:val="22"/>
          <w:szCs w:val="22"/>
          <w:lang w:eastAsia="en-US"/>
        </w:rPr>
        <w:t>M. Cazin et J. Metje Mécanique de la robotique Dunod  1989</w:t>
      </w:r>
    </w:p>
    <w:p w:rsidR="00A82D3D" w:rsidRPr="001445A6" w:rsidRDefault="00A82D3D" w:rsidP="00F5115C">
      <w:pPr>
        <w:pStyle w:val="Paragraphedeliste"/>
        <w:numPr>
          <w:ilvl w:val="0"/>
          <w:numId w:val="39"/>
        </w:numPr>
        <w:autoSpaceDE w:val="0"/>
        <w:autoSpaceDN w:val="0"/>
        <w:adjustRightInd w:val="0"/>
        <w:ind w:left="714" w:hanging="357"/>
        <w:contextualSpacing w:val="0"/>
        <w:rPr>
          <w:rFonts w:asciiTheme="majorHAnsi" w:hAnsiTheme="majorHAnsi"/>
          <w:i/>
          <w:iCs/>
          <w:sz w:val="22"/>
          <w:szCs w:val="22"/>
        </w:rPr>
      </w:pPr>
      <w:r w:rsidRPr="001445A6">
        <w:rPr>
          <w:rFonts w:asciiTheme="majorHAnsi" w:eastAsia="Times New Roman" w:hAnsiTheme="majorHAnsi" w:cs="Verdana"/>
          <w:i/>
          <w:iCs/>
          <w:sz w:val="22"/>
          <w:szCs w:val="22"/>
          <w:lang w:eastAsia="en-US"/>
        </w:rPr>
        <w:t>Jack Guittet La robotique médicale. Hermes  1998</w:t>
      </w:r>
    </w:p>
    <w:p w:rsidR="00D725F1" w:rsidRDefault="00D725F1" w:rsidP="00A82D3D">
      <w:pPr>
        <w:rPr>
          <w:rFonts w:asciiTheme="majorHAnsi" w:hAnsiTheme="majorHAnsi"/>
          <w:i/>
          <w:iCs/>
          <w:lang w:bidi="ar-DZ"/>
        </w:rPr>
        <w:sectPr w:rsidR="00D725F1"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82D3D" w:rsidRPr="001C4B3F" w:rsidRDefault="00A82D3D" w:rsidP="001445A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1C4B3F">
        <w:rPr>
          <w:rFonts w:ascii="Cambria" w:hAnsi="Cambria" w:cs="Calibri"/>
          <w:b/>
        </w:rPr>
        <w:lastRenderedPageBreak/>
        <w:t xml:space="preserve">Semestre : </w:t>
      </w:r>
      <w:r>
        <w:rPr>
          <w:rFonts w:ascii="Cambria" w:hAnsi="Cambria" w:cs="Calibri"/>
          <w:b/>
        </w:rPr>
        <w:t>2</w:t>
      </w:r>
    </w:p>
    <w:p w:rsidR="00A82D3D" w:rsidRPr="001C4B3F" w:rsidRDefault="00A82D3D" w:rsidP="001445A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1C4B3F">
        <w:rPr>
          <w:rFonts w:ascii="Cambria" w:hAnsi="Cambria" w:cs="Calibri"/>
          <w:b/>
          <w:bCs/>
          <w:iCs/>
        </w:rPr>
        <w:t xml:space="preserve">Unité d’enseignement : </w:t>
      </w:r>
      <w:r w:rsidRPr="001C4B3F">
        <w:rPr>
          <w:rFonts w:ascii="Cambria" w:eastAsia="Calibri" w:hAnsi="Cambria" w:cs="Calibri"/>
          <w:b/>
          <w:bCs/>
        </w:rPr>
        <w:t>UEF 1.</w:t>
      </w:r>
      <w:r>
        <w:rPr>
          <w:rFonts w:ascii="Cambria" w:eastAsia="Calibri" w:hAnsi="Cambria" w:cs="Calibri"/>
          <w:b/>
          <w:bCs/>
        </w:rPr>
        <w:t>2</w:t>
      </w:r>
      <w:r w:rsidRPr="001C4B3F">
        <w:rPr>
          <w:rFonts w:ascii="Cambria" w:eastAsia="Calibri" w:hAnsi="Cambria" w:cs="Calibri"/>
          <w:b/>
          <w:bCs/>
        </w:rPr>
        <w:t>.2</w:t>
      </w:r>
    </w:p>
    <w:p w:rsidR="00A82D3D" w:rsidRPr="001C4B3F" w:rsidRDefault="00A82D3D" w:rsidP="001445A6">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1C4B3F">
        <w:rPr>
          <w:rFonts w:ascii="Cambria" w:hAnsi="Cambria" w:cs="Calibri"/>
          <w:b/>
          <w:bCs/>
          <w:iCs/>
        </w:rPr>
        <w:t xml:space="preserve">Matière : </w:t>
      </w:r>
      <w:r w:rsidRPr="001C4B3F">
        <w:rPr>
          <w:rFonts w:ascii="Cambria" w:eastAsia="Calibri" w:hAnsi="Cambria"/>
          <w:b/>
          <w:bCs/>
        </w:rPr>
        <w:t>Conception des systèmes mécaniques</w:t>
      </w:r>
    </w:p>
    <w:p w:rsidR="00A82D3D" w:rsidRPr="001C4B3F" w:rsidRDefault="00A82D3D" w:rsidP="001445A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1C4B3F">
        <w:rPr>
          <w:rFonts w:ascii="Cambria" w:eastAsia="Calibri" w:hAnsi="Cambria" w:cs="Arial"/>
          <w:b/>
          <w:bCs/>
          <w:lang w:eastAsia="en-US"/>
        </w:rPr>
        <w:t>VHS : 45h (cours : 01h30, TD: 01h30)</w:t>
      </w:r>
    </w:p>
    <w:p w:rsidR="00A82D3D" w:rsidRPr="001C4B3F" w:rsidRDefault="00A82D3D" w:rsidP="001445A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1C4B3F">
        <w:rPr>
          <w:rFonts w:ascii="Cambria" w:hAnsi="Cambria" w:cs="Calibri"/>
          <w:b/>
          <w:bCs/>
          <w:iCs/>
        </w:rPr>
        <w:t>Crédits : 4</w:t>
      </w:r>
    </w:p>
    <w:p w:rsidR="00A82D3D" w:rsidRPr="001C4B3F" w:rsidRDefault="00A82D3D" w:rsidP="001445A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1C4B3F">
        <w:rPr>
          <w:rFonts w:ascii="Cambria" w:hAnsi="Cambria" w:cs="Calibri"/>
          <w:b/>
          <w:bCs/>
          <w:iCs/>
        </w:rPr>
        <w:t>Coefficient : 2</w:t>
      </w:r>
    </w:p>
    <w:p w:rsidR="00A82D3D" w:rsidRPr="00412D00" w:rsidRDefault="00A82D3D" w:rsidP="00A82D3D">
      <w:pPr>
        <w:jc w:val="both"/>
        <w:rPr>
          <w:rFonts w:ascii="Cambria" w:hAnsi="Cambria"/>
          <w:b/>
        </w:rPr>
      </w:pPr>
    </w:p>
    <w:p w:rsidR="00A82D3D" w:rsidRPr="00412D00" w:rsidRDefault="00A82D3D" w:rsidP="00A82D3D">
      <w:pPr>
        <w:jc w:val="both"/>
        <w:rPr>
          <w:rFonts w:ascii="Cambria" w:hAnsi="Cambria" w:cs="Calibri"/>
          <w:b/>
          <w:u w:val="thick" w:color="F79646"/>
        </w:rPr>
      </w:pPr>
      <w:r w:rsidRPr="00412D00">
        <w:rPr>
          <w:rFonts w:ascii="Cambria" w:hAnsi="Cambria" w:cs="Calibri"/>
          <w:b/>
          <w:u w:val="thick" w:color="F79646"/>
        </w:rPr>
        <w:t xml:space="preserve">Objectifs de l’enseignement : </w:t>
      </w:r>
    </w:p>
    <w:p w:rsidR="00A82D3D" w:rsidRPr="00412D00" w:rsidRDefault="00CF30B7" w:rsidP="00A82D3D">
      <w:pPr>
        <w:jc w:val="both"/>
        <w:rPr>
          <w:rFonts w:ascii="Cambria" w:hAnsi="Cambria"/>
        </w:rPr>
      </w:pPr>
      <w:r>
        <w:rPr>
          <w:rFonts w:ascii="Cambria" w:hAnsi="Cambria"/>
        </w:rPr>
        <w:t>Connaître la démarche générale de conception d’un nouveau produit ou l’amélioration d’un produit existant. Appliquer les outils de créativité pour un travail de conception en groupe. Dimensionner des mécanismes. Approfondir les connaissances technologiques de certains systèmes mécaniques.</w:t>
      </w:r>
    </w:p>
    <w:p w:rsidR="00A82D3D" w:rsidRPr="00412D00" w:rsidRDefault="00A82D3D" w:rsidP="00A82D3D">
      <w:pPr>
        <w:jc w:val="both"/>
        <w:rPr>
          <w:rFonts w:ascii="Cambria" w:hAnsi="Cambria" w:cs="Calibri"/>
          <w:b/>
          <w:u w:val="thick" w:color="F79646"/>
        </w:rPr>
      </w:pPr>
      <w:r w:rsidRPr="00412D00">
        <w:rPr>
          <w:rFonts w:ascii="Cambria" w:hAnsi="Cambria" w:cs="Calibri"/>
          <w:b/>
          <w:u w:val="thick" w:color="F79646"/>
        </w:rPr>
        <w:t>Connaissances préalables recommandées :</w:t>
      </w:r>
    </w:p>
    <w:p w:rsidR="00A82D3D" w:rsidRDefault="00A82D3D" w:rsidP="00A82D3D">
      <w:pPr>
        <w:jc w:val="both"/>
        <w:rPr>
          <w:rFonts w:ascii="Cambria" w:hAnsi="Cambria"/>
          <w:iCs/>
        </w:rPr>
      </w:pPr>
      <w:r>
        <w:rPr>
          <w:rFonts w:ascii="Cambria" w:hAnsi="Cambria"/>
          <w:iCs/>
        </w:rPr>
        <w:t>RDM, Mécanismes, éléments de machines.</w:t>
      </w:r>
    </w:p>
    <w:p w:rsidR="00A82D3D" w:rsidRPr="00412D00" w:rsidRDefault="00A82D3D" w:rsidP="00A82D3D">
      <w:pPr>
        <w:jc w:val="both"/>
        <w:rPr>
          <w:rFonts w:ascii="Cambria" w:hAnsi="Cambria"/>
          <w:iCs/>
        </w:rPr>
      </w:pPr>
      <w:r w:rsidRPr="00412D00">
        <w:rPr>
          <w:rFonts w:ascii="Cambria" w:hAnsi="Cambria"/>
          <w:iCs/>
        </w:rPr>
        <w:t xml:space="preserve"> </w:t>
      </w:r>
    </w:p>
    <w:p w:rsidR="00A82D3D" w:rsidRPr="00412D00" w:rsidRDefault="00A82D3D" w:rsidP="00A82D3D">
      <w:pPr>
        <w:jc w:val="both"/>
        <w:rPr>
          <w:rFonts w:ascii="Cambria" w:hAnsi="Cambria" w:cs="Calibri"/>
          <w:b/>
          <w:u w:val="thick" w:color="F79646"/>
        </w:rPr>
      </w:pPr>
      <w:r w:rsidRPr="00412D00">
        <w:rPr>
          <w:rFonts w:ascii="Cambria" w:hAnsi="Cambria" w:cs="Calibri"/>
          <w:b/>
          <w:u w:val="thick" w:color="F79646"/>
        </w:rPr>
        <w:t>Contenu de la matière : </w:t>
      </w:r>
    </w:p>
    <w:p w:rsidR="00A82D3D" w:rsidRPr="00412D00" w:rsidRDefault="00A82D3D" w:rsidP="00A82D3D">
      <w:pPr>
        <w:jc w:val="right"/>
        <w:rPr>
          <w:rFonts w:ascii="Cambria" w:hAnsi="Cambria" w:cs="Calibri"/>
          <w:b/>
          <w:u w:val="thick" w:color="F79646"/>
        </w:rPr>
      </w:pPr>
    </w:p>
    <w:p w:rsidR="00CF30B7" w:rsidRPr="0033407B" w:rsidRDefault="00CF30B7" w:rsidP="00CF30B7">
      <w:pPr>
        <w:jc w:val="both"/>
        <w:rPr>
          <w:rFonts w:ascii="Cambria" w:hAnsi="Cambria"/>
          <w:b/>
          <w:bCs/>
        </w:rPr>
      </w:pPr>
      <w:r w:rsidRPr="0033407B">
        <w:rPr>
          <w:rFonts w:ascii="Cambria" w:hAnsi="Cambria"/>
          <w:b/>
          <w:bCs/>
        </w:rPr>
        <w:t xml:space="preserve">Chapitre 1. Généralités sur l’analyse fonctionnelle : </w:t>
      </w:r>
      <w:r w:rsidRPr="0033407B">
        <w:rPr>
          <w:rFonts w:ascii="Cambria" w:hAnsi="Cambria"/>
          <w:b/>
          <w:bCs/>
        </w:rPr>
        <w:tab/>
      </w:r>
      <w:r w:rsidRPr="0033407B">
        <w:rPr>
          <w:rFonts w:ascii="Cambria" w:hAnsi="Cambria"/>
          <w:b/>
          <w:bCs/>
        </w:rPr>
        <w:tab/>
      </w:r>
      <w:r w:rsidRPr="0033407B">
        <w:rPr>
          <w:rFonts w:ascii="Cambria" w:hAnsi="Cambria"/>
          <w:b/>
          <w:bCs/>
        </w:rPr>
        <w:tab/>
      </w:r>
      <w:r w:rsidRPr="0033407B">
        <w:rPr>
          <w:rFonts w:ascii="Cambria" w:hAnsi="Cambria"/>
          <w:b/>
          <w:bCs/>
        </w:rPr>
        <w:tab/>
      </w:r>
      <w:r w:rsidRPr="0033407B">
        <w:rPr>
          <w:rFonts w:ascii="Cambria" w:hAnsi="Cambria"/>
          <w:b/>
          <w:bCs/>
          <w:i/>
          <w:iCs/>
        </w:rPr>
        <w:t>(1 Semaine)</w:t>
      </w:r>
    </w:p>
    <w:p w:rsidR="00CF30B7" w:rsidRPr="0033407B" w:rsidRDefault="00CF30B7" w:rsidP="00CF30B7">
      <w:pPr>
        <w:ind w:left="720"/>
        <w:jc w:val="both"/>
        <w:rPr>
          <w:rFonts w:ascii="Cambria" w:hAnsi="Cambria"/>
        </w:rPr>
      </w:pPr>
      <w:r w:rsidRPr="0033407B">
        <w:rPr>
          <w:rFonts w:ascii="Cambria" w:hAnsi="Cambria"/>
        </w:rPr>
        <w:t>(Définition, produit, système, utilisateur, environnement d’un produit, processus de développement de produits, cycle de vie, situation de vie, champ d’application, analyse fonctionnelle externe, analyse fonctionnelle interne, exemples).</w:t>
      </w:r>
    </w:p>
    <w:p w:rsidR="00CF30B7" w:rsidRPr="0033407B" w:rsidRDefault="00CF30B7" w:rsidP="00CF30B7">
      <w:pPr>
        <w:jc w:val="both"/>
        <w:rPr>
          <w:rFonts w:ascii="Cambria" w:hAnsi="Cambria"/>
          <w:b/>
          <w:bCs/>
        </w:rPr>
      </w:pPr>
      <w:r w:rsidRPr="0033407B">
        <w:rPr>
          <w:rFonts w:ascii="Cambria" w:hAnsi="Cambria"/>
          <w:b/>
          <w:bCs/>
        </w:rPr>
        <w:t xml:space="preserve">Chapitre 2. Fonctions : </w:t>
      </w:r>
      <w:r w:rsidRPr="0033407B">
        <w:rPr>
          <w:rFonts w:ascii="Cambria" w:hAnsi="Cambria"/>
          <w:b/>
          <w:bCs/>
        </w:rPr>
        <w:tab/>
      </w:r>
      <w:r w:rsidRPr="0033407B">
        <w:rPr>
          <w:rFonts w:ascii="Cambria" w:hAnsi="Cambria"/>
          <w:b/>
          <w:bCs/>
        </w:rPr>
        <w:tab/>
      </w:r>
      <w:r w:rsidRPr="0033407B">
        <w:rPr>
          <w:rFonts w:ascii="Cambria" w:hAnsi="Cambria"/>
          <w:b/>
          <w:bCs/>
        </w:rPr>
        <w:tab/>
      </w:r>
      <w:r w:rsidRPr="0033407B">
        <w:rPr>
          <w:rFonts w:ascii="Cambria" w:hAnsi="Cambria"/>
          <w:b/>
          <w:bCs/>
        </w:rPr>
        <w:tab/>
      </w:r>
      <w:r w:rsidRPr="0033407B">
        <w:rPr>
          <w:rFonts w:ascii="Cambria" w:hAnsi="Cambria"/>
          <w:b/>
          <w:bCs/>
        </w:rPr>
        <w:tab/>
      </w:r>
      <w:r w:rsidRPr="0033407B">
        <w:rPr>
          <w:rFonts w:ascii="Cambria" w:hAnsi="Cambria"/>
          <w:b/>
          <w:bCs/>
        </w:rPr>
        <w:tab/>
      </w:r>
      <w:r w:rsidRPr="0033407B">
        <w:rPr>
          <w:rFonts w:ascii="Cambria" w:hAnsi="Cambria"/>
          <w:b/>
          <w:bCs/>
        </w:rPr>
        <w:tab/>
      </w:r>
      <w:r w:rsidRPr="0033407B">
        <w:rPr>
          <w:rFonts w:ascii="Cambria" w:hAnsi="Cambria"/>
          <w:b/>
          <w:bCs/>
        </w:rPr>
        <w:tab/>
      </w:r>
      <w:r w:rsidRPr="0033407B">
        <w:rPr>
          <w:rFonts w:ascii="Cambria" w:hAnsi="Cambria"/>
          <w:b/>
          <w:bCs/>
          <w:i/>
          <w:iCs/>
        </w:rPr>
        <w:t>(1 Semaine)</w:t>
      </w:r>
    </w:p>
    <w:p w:rsidR="00CF30B7" w:rsidRPr="0033407B" w:rsidRDefault="00CF30B7" w:rsidP="00CF30B7">
      <w:pPr>
        <w:ind w:left="720"/>
        <w:jc w:val="both"/>
        <w:rPr>
          <w:rFonts w:ascii="Cambria" w:hAnsi="Cambria"/>
        </w:rPr>
      </w:pPr>
      <w:r w:rsidRPr="0033407B">
        <w:rPr>
          <w:rFonts w:ascii="Cambria" w:hAnsi="Cambria"/>
        </w:rPr>
        <w:t>(Définition, formulation des fonctions, fonction principale de service, fonction complémentaire, fonction contrainte, fonction technique, exemples).</w:t>
      </w:r>
    </w:p>
    <w:p w:rsidR="00CF30B7" w:rsidRPr="0033407B" w:rsidRDefault="00CF30B7" w:rsidP="00CF30B7">
      <w:pPr>
        <w:jc w:val="both"/>
        <w:rPr>
          <w:rFonts w:ascii="Cambria" w:hAnsi="Cambria"/>
          <w:b/>
          <w:bCs/>
        </w:rPr>
      </w:pPr>
      <w:r w:rsidRPr="0033407B">
        <w:rPr>
          <w:rFonts w:ascii="Cambria" w:hAnsi="Cambria"/>
          <w:b/>
          <w:bCs/>
        </w:rPr>
        <w:t xml:space="preserve">Chapitre 4. Démarche de l’analyse fonctionnelle : </w:t>
      </w:r>
      <w:r w:rsidRPr="0033407B">
        <w:rPr>
          <w:rFonts w:ascii="Cambria" w:hAnsi="Cambria"/>
          <w:b/>
          <w:bCs/>
        </w:rPr>
        <w:tab/>
      </w:r>
      <w:r w:rsidRPr="0033407B">
        <w:rPr>
          <w:rFonts w:ascii="Cambria" w:hAnsi="Cambria"/>
          <w:b/>
          <w:bCs/>
        </w:rPr>
        <w:tab/>
      </w:r>
      <w:r w:rsidRPr="0033407B">
        <w:rPr>
          <w:rFonts w:ascii="Cambria" w:hAnsi="Cambria"/>
          <w:b/>
          <w:bCs/>
        </w:rPr>
        <w:tab/>
      </w:r>
      <w:r w:rsidRPr="0033407B">
        <w:rPr>
          <w:rFonts w:ascii="Cambria" w:hAnsi="Cambria"/>
          <w:b/>
          <w:bCs/>
        </w:rPr>
        <w:tab/>
      </w:r>
      <w:r w:rsidRPr="0033407B">
        <w:rPr>
          <w:rFonts w:ascii="Cambria" w:hAnsi="Cambria"/>
          <w:b/>
          <w:bCs/>
          <w:i/>
          <w:iCs/>
        </w:rPr>
        <w:t>(1 Semaine)</w:t>
      </w:r>
    </w:p>
    <w:p w:rsidR="00CF30B7" w:rsidRPr="0033407B" w:rsidRDefault="00CF30B7" w:rsidP="00CF30B7">
      <w:pPr>
        <w:ind w:left="720"/>
        <w:jc w:val="both"/>
        <w:rPr>
          <w:rFonts w:ascii="Cambria" w:hAnsi="Cambria"/>
        </w:rPr>
      </w:pPr>
      <w:r w:rsidRPr="0033407B">
        <w:rPr>
          <w:rFonts w:ascii="Cambria" w:hAnsi="Cambria"/>
        </w:rPr>
        <w:t>(</w:t>
      </w:r>
      <w:r>
        <w:rPr>
          <w:rFonts w:ascii="Cambria" w:hAnsi="Cambria"/>
        </w:rPr>
        <w:t xml:space="preserve">Expression du besoin, </w:t>
      </w:r>
      <w:r w:rsidRPr="0033407B">
        <w:rPr>
          <w:rFonts w:ascii="Cambria" w:hAnsi="Cambria"/>
        </w:rPr>
        <w:t>Recensement, ordonnancement, caractérisation, hiérarchisation, diagramme "Pieuvre", applications).</w:t>
      </w:r>
    </w:p>
    <w:p w:rsidR="00CF30B7" w:rsidRPr="0033407B" w:rsidRDefault="00CF30B7" w:rsidP="00CF30B7">
      <w:pPr>
        <w:jc w:val="both"/>
        <w:rPr>
          <w:rFonts w:ascii="Cambria" w:hAnsi="Cambria"/>
          <w:b/>
          <w:bCs/>
        </w:rPr>
      </w:pPr>
      <w:r w:rsidRPr="0033407B">
        <w:rPr>
          <w:rFonts w:ascii="Cambria" w:hAnsi="Cambria"/>
          <w:b/>
          <w:bCs/>
        </w:rPr>
        <w:t>Chapitre 5. Le cahier des charges fonctionnel :</w:t>
      </w:r>
      <w:r w:rsidRPr="0033407B">
        <w:rPr>
          <w:rFonts w:ascii="Cambria" w:hAnsi="Cambria"/>
          <w:b/>
          <w:bCs/>
        </w:rPr>
        <w:tab/>
      </w:r>
      <w:r w:rsidRPr="0033407B">
        <w:rPr>
          <w:rFonts w:ascii="Cambria" w:hAnsi="Cambria"/>
          <w:b/>
          <w:bCs/>
        </w:rPr>
        <w:tab/>
      </w:r>
      <w:r>
        <w:rPr>
          <w:rFonts w:ascii="Cambria" w:hAnsi="Cambria"/>
          <w:b/>
          <w:bCs/>
        </w:rPr>
        <w:tab/>
      </w:r>
      <w:r w:rsidRPr="0033407B">
        <w:rPr>
          <w:rFonts w:ascii="Cambria" w:hAnsi="Cambria"/>
          <w:b/>
          <w:bCs/>
        </w:rPr>
        <w:tab/>
        <w:t xml:space="preserve"> </w:t>
      </w:r>
      <w:r w:rsidRPr="0033407B">
        <w:rPr>
          <w:rFonts w:ascii="Cambria" w:hAnsi="Cambria"/>
          <w:b/>
          <w:bCs/>
          <w:i/>
          <w:iCs/>
        </w:rPr>
        <w:t>(1 Semaine)</w:t>
      </w:r>
    </w:p>
    <w:p w:rsidR="00CF30B7" w:rsidRPr="0033407B" w:rsidRDefault="00CF30B7" w:rsidP="00CF30B7">
      <w:pPr>
        <w:ind w:left="720"/>
        <w:jc w:val="both"/>
        <w:rPr>
          <w:rFonts w:ascii="Cambria" w:hAnsi="Cambria"/>
        </w:rPr>
      </w:pPr>
      <w:r w:rsidRPr="0033407B">
        <w:rPr>
          <w:rFonts w:ascii="Cambria" w:hAnsi="Cambria"/>
        </w:rPr>
        <w:t>(Définition, critère, niveau, flexibilité, démarche de l’analyse de la valeur, rédaction).</w:t>
      </w:r>
    </w:p>
    <w:p w:rsidR="00CF30B7" w:rsidRDefault="00CF30B7" w:rsidP="004B3BAC">
      <w:pPr>
        <w:jc w:val="both"/>
        <w:rPr>
          <w:rFonts w:ascii="Cambria" w:hAnsi="Cambria"/>
          <w:b/>
          <w:bCs/>
        </w:rPr>
      </w:pPr>
      <w:r w:rsidRPr="0033407B">
        <w:rPr>
          <w:rFonts w:ascii="Cambria" w:hAnsi="Cambria"/>
          <w:b/>
          <w:bCs/>
        </w:rPr>
        <w:t>Chapitre 7. A</w:t>
      </w:r>
      <w:r>
        <w:rPr>
          <w:rFonts w:ascii="Cambria" w:hAnsi="Cambria"/>
          <w:b/>
          <w:bCs/>
        </w:rPr>
        <w:t>pplication à</w:t>
      </w:r>
      <w:r w:rsidRPr="0033407B">
        <w:rPr>
          <w:rFonts w:ascii="Cambria" w:hAnsi="Cambria"/>
          <w:b/>
          <w:bCs/>
        </w:rPr>
        <w:t xml:space="preserve"> </w:t>
      </w:r>
      <w:r>
        <w:rPr>
          <w:rFonts w:ascii="Cambria" w:hAnsi="Cambria"/>
          <w:b/>
          <w:bCs/>
        </w:rPr>
        <w:t xml:space="preserve">la </w:t>
      </w:r>
      <w:r w:rsidRPr="0033407B">
        <w:rPr>
          <w:rFonts w:ascii="Cambria" w:hAnsi="Cambria"/>
          <w:b/>
          <w:bCs/>
        </w:rPr>
        <w:t>chaîne cinématique d’un véhicule :</w:t>
      </w:r>
      <w:r>
        <w:rPr>
          <w:rFonts w:ascii="Cambria" w:hAnsi="Cambria"/>
          <w:b/>
          <w:bCs/>
        </w:rPr>
        <w:tab/>
      </w:r>
      <w:r>
        <w:rPr>
          <w:rFonts w:ascii="Cambria" w:hAnsi="Cambria"/>
          <w:b/>
          <w:bCs/>
        </w:rPr>
        <w:tab/>
      </w:r>
      <w:r w:rsidRPr="0033407B">
        <w:rPr>
          <w:rFonts w:ascii="Cambria" w:hAnsi="Cambria"/>
          <w:b/>
          <w:bCs/>
        </w:rPr>
        <w:t xml:space="preserve"> </w:t>
      </w:r>
      <w:r w:rsidRPr="0033407B">
        <w:rPr>
          <w:rFonts w:ascii="Cambria" w:hAnsi="Cambria"/>
          <w:b/>
          <w:bCs/>
          <w:i/>
          <w:iCs/>
        </w:rPr>
        <w:t>(</w:t>
      </w:r>
      <w:r w:rsidR="004B3BAC">
        <w:rPr>
          <w:rFonts w:ascii="Cambria" w:hAnsi="Cambria"/>
          <w:b/>
          <w:bCs/>
          <w:i/>
          <w:iCs/>
        </w:rPr>
        <w:t>3</w:t>
      </w:r>
      <w:r w:rsidRPr="0033407B">
        <w:rPr>
          <w:rFonts w:ascii="Cambria" w:hAnsi="Cambria"/>
          <w:b/>
          <w:bCs/>
          <w:i/>
          <w:iCs/>
        </w:rPr>
        <w:t xml:space="preserve"> Semaines)</w:t>
      </w:r>
    </w:p>
    <w:p w:rsidR="00CF30B7" w:rsidRPr="0033407B" w:rsidRDefault="00CF30B7" w:rsidP="004B3BAC">
      <w:pPr>
        <w:jc w:val="both"/>
        <w:rPr>
          <w:rFonts w:ascii="Cambria" w:hAnsi="Cambria"/>
          <w:b/>
          <w:bCs/>
          <w:i/>
          <w:iCs/>
        </w:rPr>
      </w:pPr>
      <w:r w:rsidRPr="0033407B">
        <w:rPr>
          <w:rFonts w:ascii="Cambria" w:hAnsi="Cambria"/>
          <w:b/>
          <w:bCs/>
        </w:rPr>
        <w:t xml:space="preserve">Chapitre 8. </w:t>
      </w:r>
      <w:r>
        <w:rPr>
          <w:rFonts w:ascii="Cambria" w:hAnsi="Cambria"/>
          <w:b/>
          <w:bCs/>
        </w:rPr>
        <w:t>Application à la chaîne</w:t>
      </w:r>
      <w:r w:rsidRPr="0033407B">
        <w:rPr>
          <w:rFonts w:ascii="Cambria" w:hAnsi="Cambria"/>
          <w:b/>
          <w:bCs/>
        </w:rPr>
        <w:t xml:space="preserve"> cinématique d’une machine-outil :</w:t>
      </w:r>
      <w:r>
        <w:rPr>
          <w:rFonts w:ascii="Cambria" w:hAnsi="Cambria"/>
          <w:b/>
          <w:bCs/>
        </w:rPr>
        <w:t xml:space="preserve"> </w:t>
      </w:r>
      <w:r>
        <w:rPr>
          <w:rFonts w:ascii="Cambria" w:hAnsi="Cambria"/>
          <w:b/>
          <w:bCs/>
        </w:rPr>
        <w:tab/>
      </w:r>
      <w:r w:rsidRPr="0033407B">
        <w:rPr>
          <w:rFonts w:ascii="Cambria" w:hAnsi="Cambria"/>
          <w:b/>
          <w:bCs/>
          <w:i/>
          <w:iCs/>
        </w:rPr>
        <w:t>(</w:t>
      </w:r>
      <w:r w:rsidR="004B3BAC">
        <w:rPr>
          <w:rFonts w:ascii="Cambria" w:hAnsi="Cambria"/>
          <w:b/>
          <w:bCs/>
          <w:i/>
          <w:iCs/>
        </w:rPr>
        <w:t>3</w:t>
      </w:r>
      <w:r w:rsidRPr="0033407B">
        <w:rPr>
          <w:b/>
          <w:bCs/>
          <w:i/>
          <w:iCs/>
        </w:rPr>
        <w:t xml:space="preserve"> </w:t>
      </w:r>
      <w:r w:rsidRPr="0033407B">
        <w:rPr>
          <w:rFonts w:ascii="Cambria" w:hAnsi="Cambria"/>
          <w:b/>
          <w:bCs/>
          <w:i/>
          <w:iCs/>
        </w:rPr>
        <w:t>Semaines)</w:t>
      </w:r>
    </w:p>
    <w:p w:rsidR="00CF30B7" w:rsidRPr="0033407B" w:rsidRDefault="00CF30B7" w:rsidP="00CF30B7">
      <w:pPr>
        <w:jc w:val="both"/>
        <w:rPr>
          <w:rFonts w:ascii="Cambria" w:hAnsi="Cambria"/>
          <w:b/>
          <w:bCs/>
          <w:i/>
          <w:iCs/>
        </w:rPr>
      </w:pPr>
      <w:r w:rsidRPr="0033407B">
        <w:rPr>
          <w:rFonts w:ascii="Cambria" w:hAnsi="Cambria"/>
          <w:b/>
          <w:bCs/>
        </w:rPr>
        <w:t xml:space="preserve">Chapitre 9. </w:t>
      </w:r>
      <w:r>
        <w:rPr>
          <w:rFonts w:ascii="Cambria" w:hAnsi="Cambria"/>
          <w:b/>
          <w:bCs/>
        </w:rPr>
        <w:t xml:space="preserve">Application à la </w:t>
      </w:r>
      <w:r w:rsidRPr="0033407B">
        <w:rPr>
          <w:rFonts w:ascii="Cambria" w:hAnsi="Cambria"/>
          <w:b/>
          <w:bCs/>
        </w:rPr>
        <w:t xml:space="preserve"> chaîne cinématique d’un engin de levage :</w:t>
      </w:r>
      <w:r>
        <w:rPr>
          <w:rFonts w:ascii="Cambria" w:hAnsi="Cambria"/>
          <w:b/>
          <w:bCs/>
        </w:rPr>
        <w:tab/>
        <w:t xml:space="preserve"> </w:t>
      </w:r>
      <w:r w:rsidRPr="0033407B">
        <w:rPr>
          <w:rFonts w:ascii="Cambria" w:hAnsi="Cambria"/>
          <w:b/>
          <w:bCs/>
          <w:i/>
          <w:iCs/>
        </w:rPr>
        <w:t>(2</w:t>
      </w:r>
      <w:r w:rsidRPr="0033407B">
        <w:rPr>
          <w:b/>
          <w:bCs/>
          <w:i/>
          <w:iCs/>
        </w:rPr>
        <w:t xml:space="preserve"> </w:t>
      </w:r>
      <w:r w:rsidRPr="0033407B">
        <w:rPr>
          <w:rFonts w:ascii="Cambria" w:hAnsi="Cambria"/>
          <w:b/>
          <w:bCs/>
          <w:i/>
          <w:iCs/>
        </w:rPr>
        <w:t>Semaines)</w:t>
      </w:r>
    </w:p>
    <w:p w:rsidR="00A82D3D" w:rsidRDefault="00CF30B7" w:rsidP="00CF30B7">
      <w:pPr>
        <w:rPr>
          <w:rFonts w:ascii="Cambria" w:hAnsi="Cambria"/>
          <w:shd w:val="clear" w:color="auto" w:fill="FFFFFF"/>
        </w:rPr>
      </w:pPr>
      <w:r w:rsidRPr="0033407B">
        <w:rPr>
          <w:rFonts w:ascii="Cambria" w:hAnsi="Cambria"/>
          <w:b/>
          <w:bCs/>
        </w:rPr>
        <w:t>Chapitre 10. Application à la conception complète d’un organe de machine :</w:t>
      </w:r>
      <w:r>
        <w:rPr>
          <w:rFonts w:ascii="Cambria" w:hAnsi="Cambria"/>
          <w:b/>
          <w:bCs/>
        </w:rPr>
        <w:t xml:space="preserve"> </w:t>
      </w:r>
      <w:r w:rsidRPr="0033407B">
        <w:rPr>
          <w:rFonts w:ascii="Cambria" w:hAnsi="Cambria"/>
          <w:b/>
          <w:bCs/>
          <w:i/>
          <w:iCs/>
        </w:rPr>
        <w:t>(</w:t>
      </w:r>
      <w:r>
        <w:rPr>
          <w:rFonts w:ascii="Cambria" w:hAnsi="Cambria"/>
          <w:b/>
          <w:bCs/>
          <w:i/>
          <w:iCs/>
        </w:rPr>
        <w:t>3</w:t>
      </w:r>
      <w:r w:rsidRPr="0033407B">
        <w:rPr>
          <w:rFonts w:ascii="Cambria" w:hAnsi="Cambria"/>
          <w:b/>
          <w:bCs/>
          <w:i/>
          <w:iCs/>
        </w:rPr>
        <w:t xml:space="preserve"> Semaines)</w:t>
      </w:r>
    </w:p>
    <w:p w:rsidR="00A82D3D" w:rsidRPr="00412D00" w:rsidRDefault="00A82D3D" w:rsidP="00A82D3D">
      <w:pPr>
        <w:jc w:val="both"/>
        <w:rPr>
          <w:rFonts w:ascii="Cambria" w:eastAsia="Calibri" w:hAnsi="Cambria"/>
          <w:color w:val="000000"/>
          <w:lang w:eastAsia="en-US"/>
        </w:rPr>
      </w:pPr>
      <w:r w:rsidRPr="00412D00">
        <w:rPr>
          <w:rFonts w:ascii="Cambria" w:hAnsi="Cambria" w:cs="Calibri"/>
          <w:b/>
          <w:u w:val="thick" w:color="F79646"/>
        </w:rPr>
        <w:t>Mode d’évaluation</w:t>
      </w:r>
      <w:r w:rsidRPr="00412D00">
        <w:rPr>
          <w:rFonts w:ascii="Cambria" w:hAnsi="Cambria" w:cs="Calibri"/>
          <w:b/>
        </w:rPr>
        <w:t xml:space="preserve"> :  </w:t>
      </w:r>
      <w:r>
        <w:rPr>
          <w:rFonts w:ascii="Cambria" w:eastAsia="Calibri" w:hAnsi="Cambria" w:cs="Calibri"/>
          <w:b/>
          <w:bCs/>
          <w:color w:val="000000"/>
        </w:rPr>
        <w:t xml:space="preserve">Contrôle Continu : </w:t>
      </w:r>
      <w:r>
        <w:rPr>
          <w:rFonts w:ascii="Cambria" w:eastAsia="Calibri" w:hAnsi="Cambria"/>
          <w:color w:val="000000"/>
        </w:rPr>
        <w:t xml:space="preserve">40%, </w:t>
      </w:r>
      <w:r>
        <w:rPr>
          <w:rFonts w:ascii="Cambria" w:eastAsia="Calibri" w:hAnsi="Cambria" w:cs="Calibri"/>
          <w:b/>
          <w:bCs/>
          <w:color w:val="000000"/>
        </w:rPr>
        <w:t xml:space="preserve">Examen : </w:t>
      </w:r>
      <w:r>
        <w:rPr>
          <w:rFonts w:ascii="Cambria" w:eastAsia="Calibri" w:hAnsi="Cambria"/>
          <w:color w:val="000000"/>
        </w:rPr>
        <w:t>60%</w:t>
      </w:r>
      <w:r w:rsidRPr="00412D00">
        <w:rPr>
          <w:rFonts w:ascii="Cambria" w:hAnsi="Cambria" w:cs="Arial"/>
        </w:rPr>
        <w:t>.</w:t>
      </w:r>
    </w:p>
    <w:p w:rsidR="00A82D3D" w:rsidRPr="00412D00" w:rsidRDefault="00A82D3D" w:rsidP="00A82D3D">
      <w:pPr>
        <w:jc w:val="both"/>
        <w:rPr>
          <w:rFonts w:ascii="Cambria" w:hAnsi="Cambria"/>
          <w:b/>
        </w:rPr>
      </w:pPr>
    </w:p>
    <w:p w:rsidR="00A82D3D" w:rsidRPr="00412D00" w:rsidRDefault="00A82D3D" w:rsidP="00A82D3D">
      <w:pPr>
        <w:jc w:val="both"/>
        <w:rPr>
          <w:rFonts w:ascii="Cambria" w:hAnsi="Cambria" w:cs="Calibri"/>
          <w:b/>
          <w:u w:val="thick" w:color="F79646"/>
        </w:rPr>
      </w:pPr>
      <w:r w:rsidRPr="00412D00">
        <w:rPr>
          <w:rFonts w:ascii="Cambria" w:hAnsi="Cambria" w:cs="Calibri"/>
          <w:b/>
          <w:u w:val="thick" w:color="F79646"/>
        </w:rPr>
        <w:t>Références bibliographiques :</w:t>
      </w:r>
    </w:p>
    <w:p w:rsidR="00A82D3D" w:rsidRPr="00412D00" w:rsidRDefault="00A82D3D" w:rsidP="00A82D3D">
      <w:pPr>
        <w:jc w:val="both"/>
        <w:rPr>
          <w:rFonts w:ascii="Cambria" w:hAnsi="Cambria" w:cs="Calibri"/>
          <w:b/>
          <w:u w:val="thick" w:color="F79646"/>
        </w:rPr>
      </w:pPr>
    </w:p>
    <w:p w:rsidR="00A82D3D" w:rsidRPr="004B3BAC" w:rsidRDefault="00A82D3D" w:rsidP="004F1C7C">
      <w:pPr>
        <w:pStyle w:val="Paragraphedeliste"/>
        <w:numPr>
          <w:ilvl w:val="0"/>
          <w:numId w:val="45"/>
        </w:numPr>
        <w:jc w:val="both"/>
        <w:rPr>
          <w:rFonts w:asciiTheme="majorHAnsi" w:hAnsiTheme="majorHAnsi" w:cs="Arial"/>
          <w:color w:val="000000"/>
        </w:rPr>
      </w:pPr>
      <w:r w:rsidRPr="004B3BAC">
        <w:rPr>
          <w:rFonts w:asciiTheme="majorHAnsi" w:hAnsiTheme="majorHAnsi" w:cs="Arial"/>
          <w:color w:val="000000"/>
        </w:rPr>
        <w:t>Alain Pouget , Thierry Ber</w:t>
      </w:r>
      <w:r w:rsidRPr="004B3BAC">
        <w:rPr>
          <w:rFonts w:ascii="Cambria" w:hAnsi="Cambria" w:cs="Arial"/>
          <w:color w:val="000000"/>
        </w:rPr>
        <w:t>thomi</w:t>
      </w:r>
      <w:r w:rsidRPr="004B3BAC">
        <w:rPr>
          <w:rFonts w:asciiTheme="majorHAnsi" w:hAnsiTheme="majorHAnsi" w:cs="Arial"/>
          <w:color w:val="000000"/>
        </w:rPr>
        <w:t>eu , Yves Boutron, Emmanuel Cuenot, « Structures et mécanismes - Activités de construction mécanique »,  Ed. Hachette Technique.</w:t>
      </w:r>
    </w:p>
    <w:p w:rsidR="004B3BAC" w:rsidRPr="004B3BAC" w:rsidRDefault="004B3BAC" w:rsidP="004F1C7C">
      <w:pPr>
        <w:pStyle w:val="Paragraphedeliste"/>
        <w:numPr>
          <w:ilvl w:val="0"/>
          <w:numId w:val="45"/>
        </w:numPr>
        <w:jc w:val="both"/>
        <w:rPr>
          <w:rFonts w:ascii="Cambria" w:hAnsi="Cambria"/>
          <w:lang w:val="en-US"/>
        </w:rPr>
      </w:pPr>
      <w:r w:rsidRPr="004B3BAC">
        <w:rPr>
          <w:rFonts w:ascii="Cambria" w:hAnsi="Cambria"/>
          <w:caps/>
          <w:lang w:val="en-US"/>
        </w:rPr>
        <w:t>Yousef Haik</w:t>
      </w:r>
      <w:r w:rsidRPr="004B3BAC">
        <w:rPr>
          <w:rFonts w:ascii="Cambria" w:hAnsi="Cambria"/>
          <w:lang w:val="en-US"/>
        </w:rPr>
        <w:t xml:space="preserve">, </w:t>
      </w:r>
      <w:r w:rsidRPr="004B3BAC">
        <w:rPr>
          <w:rFonts w:ascii="Cambria" w:hAnsi="Cambria"/>
          <w:caps/>
          <w:lang w:val="en-US"/>
        </w:rPr>
        <w:t>Tamer Shahin</w:t>
      </w:r>
      <w:r w:rsidRPr="004B3BAC">
        <w:rPr>
          <w:rFonts w:ascii="Cambria" w:hAnsi="Cambria"/>
          <w:lang w:val="en-US"/>
        </w:rPr>
        <w:t>, "Engineering Design Process",   Ed. Engage Learning, 2011.</w:t>
      </w:r>
    </w:p>
    <w:p w:rsidR="004B3BAC" w:rsidRPr="004B3BAC" w:rsidRDefault="004B3BAC" w:rsidP="004F1C7C">
      <w:pPr>
        <w:pStyle w:val="Paragraphedeliste"/>
        <w:numPr>
          <w:ilvl w:val="0"/>
          <w:numId w:val="45"/>
        </w:numPr>
        <w:jc w:val="both"/>
        <w:rPr>
          <w:rFonts w:ascii="Cambria" w:hAnsi="Cambria"/>
          <w:lang w:val="en-US"/>
        </w:rPr>
      </w:pPr>
      <w:r w:rsidRPr="004B3BAC">
        <w:rPr>
          <w:rFonts w:ascii="Cambria" w:hAnsi="Cambria"/>
          <w:lang w:val="en-US"/>
        </w:rPr>
        <w:t>KEN HURST, "Engineering Design Principles",  Ed. Elsevier Science And Technology Books, 1999.</w:t>
      </w:r>
    </w:p>
    <w:p w:rsidR="004B3BAC" w:rsidRDefault="004B3BAC" w:rsidP="004F1C7C">
      <w:pPr>
        <w:pStyle w:val="Paragraphedeliste"/>
        <w:widowControl w:val="0"/>
        <w:numPr>
          <w:ilvl w:val="0"/>
          <w:numId w:val="45"/>
        </w:numPr>
        <w:autoSpaceDE w:val="0"/>
        <w:autoSpaceDN w:val="0"/>
        <w:adjustRightInd w:val="0"/>
        <w:spacing w:line="247" w:lineRule="exact"/>
        <w:rPr>
          <w:rFonts w:ascii="Cambria" w:hAnsi="Cambria"/>
          <w:lang w:val="en-US"/>
        </w:rPr>
      </w:pPr>
      <w:r w:rsidRPr="004B3BAC">
        <w:rPr>
          <w:rFonts w:ascii="Cambria" w:hAnsi="Cambria"/>
          <w:lang w:val="en-US"/>
        </w:rPr>
        <w:t>JAMES ARMSTRONG</w:t>
      </w:r>
      <w:r w:rsidRPr="004B3BAC">
        <w:rPr>
          <w:rFonts w:ascii="Cambria" w:hAnsi="Cambria"/>
          <w:b/>
          <w:bCs/>
          <w:lang w:val="en-US"/>
        </w:rPr>
        <w:t>,</w:t>
      </w:r>
      <w:r w:rsidRPr="004B3BAC">
        <w:rPr>
          <w:rFonts w:ascii="Cambria" w:hAnsi="Cambria"/>
          <w:lang w:val="en-US"/>
        </w:rPr>
        <w:t xml:space="preserve"> "Design Matter -The Organisation and Principles of Engineering</w:t>
      </w:r>
      <w:r w:rsidRPr="004B3BAC">
        <w:rPr>
          <w:lang w:val="en-GB"/>
        </w:rPr>
        <w:t xml:space="preserve"> </w:t>
      </w:r>
      <w:r w:rsidRPr="004B3BAC">
        <w:rPr>
          <w:rFonts w:ascii="Cambria" w:hAnsi="Cambria"/>
          <w:lang w:val="en-US"/>
        </w:rPr>
        <w:t>Design-", Ed. Springer -Verlag London Limited, 2008.</w:t>
      </w:r>
    </w:p>
    <w:p w:rsidR="004B3BAC" w:rsidRPr="004B3BAC" w:rsidRDefault="004B3BAC" w:rsidP="004F1C7C">
      <w:pPr>
        <w:pStyle w:val="Default"/>
        <w:numPr>
          <w:ilvl w:val="0"/>
          <w:numId w:val="45"/>
        </w:numPr>
        <w:rPr>
          <w:rFonts w:ascii="Cambria" w:hAnsi="Cambria"/>
        </w:rPr>
      </w:pPr>
      <w:r w:rsidRPr="004B3BAC">
        <w:rPr>
          <w:rFonts w:ascii="Cambria" w:eastAsia="SimSun" w:hAnsi="Cambria" w:cs="Times New Roman"/>
          <w:color w:val="auto"/>
          <w:lang w:eastAsia="zh-CN"/>
        </w:rPr>
        <w:t xml:space="preserve">DELAFOLLIE G., "Analyse de la valeur", </w:t>
      </w:r>
      <w:r w:rsidRPr="004B3BAC">
        <w:rPr>
          <w:rFonts w:ascii="Cambria" w:hAnsi="Cambria"/>
        </w:rPr>
        <w:tab/>
        <w:t>Ed. Hachette, Paris, 1991.</w:t>
      </w:r>
    </w:p>
    <w:p w:rsidR="004B3BAC" w:rsidRDefault="004B3BAC" w:rsidP="004F1C7C">
      <w:pPr>
        <w:pStyle w:val="Default"/>
        <w:numPr>
          <w:ilvl w:val="0"/>
          <w:numId w:val="45"/>
        </w:numPr>
        <w:rPr>
          <w:rFonts w:ascii="Cambria" w:hAnsi="Cambria"/>
        </w:rPr>
      </w:pPr>
      <w:r w:rsidRPr="004B3BAC">
        <w:rPr>
          <w:rFonts w:ascii="Cambria" w:eastAsia="SimSun" w:hAnsi="Cambria" w:cs="Times New Roman"/>
          <w:color w:val="auto"/>
          <w:lang w:eastAsia="zh-CN"/>
        </w:rPr>
        <w:t>DUCHAMP F.,</w:t>
      </w:r>
      <w:r w:rsidRPr="0033407B">
        <w:rPr>
          <w:rFonts w:ascii="Cambria" w:eastAsia="SimSun" w:hAnsi="Cambria" w:cs="Times New Roman"/>
          <w:color w:val="auto"/>
          <w:lang w:eastAsia="zh-CN"/>
        </w:rPr>
        <w:t xml:space="preserve"> "La conception de produits nouveaux", </w:t>
      </w:r>
      <w:r w:rsidRPr="0033407B">
        <w:rPr>
          <w:rFonts w:ascii="Cambria" w:hAnsi="Cambria"/>
        </w:rPr>
        <w:tab/>
        <w:t>Ed. Hermès, Paris, 1998.</w:t>
      </w:r>
    </w:p>
    <w:p w:rsidR="004B3BAC" w:rsidRPr="004B3BAC" w:rsidRDefault="004B3BAC" w:rsidP="004F1C7C">
      <w:pPr>
        <w:pStyle w:val="Paragraphedeliste"/>
        <w:widowControl w:val="0"/>
        <w:numPr>
          <w:ilvl w:val="0"/>
          <w:numId w:val="45"/>
        </w:numPr>
        <w:autoSpaceDE w:val="0"/>
        <w:autoSpaceDN w:val="0"/>
        <w:adjustRightInd w:val="0"/>
        <w:spacing w:line="247" w:lineRule="exact"/>
        <w:rPr>
          <w:rFonts w:ascii="Cambria" w:hAnsi="Cambria"/>
        </w:rPr>
      </w:pPr>
      <w:r w:rsidRPr="004B3BAC">
        <w:rPr>
          <w:rFonts w:ascii="Cambria" w:hAnsi="Cambria"/>
          <w:lang w:val="en-US"/>
        </w:rPr>
        <w:t>ROBERT C. JUVINALL, KURT M. MARSHEK</w:t>
      </w:r>
      <w:r w:rsidRPr="004B3BAC">
        <w:rPr>
          <w:rFonts w:ascii="Cambria" w:hAnsi="Cambria"/>
          <w:b/>
          <w:bCs/>
          <w:lang w:val="en-US"/>
        </w:rPr>
        <w:t>,</w:t>
      </w:r>
      <w:r w:rsidRPr="004B3BAC">
        <w:rPr>
          <w:rFonts w:ascii="Cambria" w:hAnsi="Cambria"/>
          <w:lang w:val="en-US"/>
        </w:rPr>
        <w:t xml:space="preserve"> "Fundamentals of Machine Component</w:t>
      </w:r>
      <w:r w:rsidRPr="004B3BAC">
        <w:rPr>
          <w:lang w:val="en-GB"/>
        </w:rPr>
        <w:t xml:space="preserve">      </w:t>
      </w:r>
      <w:r w:rsidRPr="004B3BAC">
        <w:rPr>
          <w:rFonts w:ascii="Cambria" w:hAnsi="Cambria"/>
          <w:lang w:val="en-US"/>
        </w:rPr>
        <w:t xml:space="preserve">Design", Ed. </w:t>
      </w:r>
      <w:r w:rsidRPr="004B3BAC">
        <w:rPr>
          <w:rFonts w:ascii="Cambria" w:hAnsi="Cambria"/>
        </w:rPr>
        <w:t xml:space="preserve">John Wiley </w:t>
      </w:r>
      <w:r w:rsidRPr="0033407B">
        <w:sym w:font="Symbol" w:char="F026"/>
      </w:r>
      <w:r w:rsidRPr="004B3BAC">
        <w:rPr>
          <w:rFonts w:ascii="Cambria" w:hAnsi="Cambria"/>
        </w:rPr>
        <w:t xml:space="preserve"> Sons, 2012.</w:t>
      </w:r>
    </w:p>
    <w:p w:rsidR="004B3BAC" w:rsidRPr="004B3BAC" w:rsidRDefault="004B3BAC" w:rsidP="004F1C7C">
      <w:pPr>
        <w:pStyle w:val="Paragraphedeliste"/>
        <w:widowControl w:val="0"/>
        <w:numPr>
          <w:ilvl w:val="0"/>
          <w:numId w:val="45"/>
        </w:numPr>
        <w:autoSpaceDE w:val="0"/>
        <w:autoSpaceDN w:val="0"/>
        <w:adjustRightInd w:val="0"/>
        <w:spacing w:line="247" w:lineRule="exact"/>
        <w:rPr>
          <w:rFonts w:ascii="Cambria" w:hAnsi="Cambria"/>
        </w:rPr>
      </w:pPr>
      <w:r w:rsidRPr="004B3BAC">
        <w:rPr>
          <w:rFonts w:ascii="Cambria" w:hAnsi="Cambria"/>
        </w:rPr>
        <w:t>GEORGES SPINNLER</w:t>
      </w:r>
      <w:r w:rsidRPr="004B3BAC">
        <w:rPr>
          <w:rFonts w:ascii="Cambria" w:hAnsi="Cambria"/>
          <w:b/>
          <w:bCs/>
        </w:rPr>
        <w:t>,</w:t>
      </w:r>
      <w:r w:rsidRPr="004B3BAC">
        <w:rPr>
          <w:rFonts w:ascii="Cambria" w:hAnsi="Cambria"/>
        </w:rPr>
        <w:t xml:space="preserve"> "Conception des machines -Principes et applications-", T1, T2 et T3, Ed. Presses polytechniques et universitaires romandes, 2002. </w:t>
      </w:r>
    </w:p>
    <w:p w:rsidR="004B3BAC" w:rsidRPr="004B3BAC" w:rsidRDefault="004B3BAC" w:rsidP="004F1C7C">
      <w:pPr>
        <w:pStyle w:val="Paragraphedeliste"/>
        <w:widowControl w:val="0"/>
        <w:numPr>
          <w:ilvl w:val="0"/>
          <w:numId w:val="45"/>
        </w:numPr>
        <w:autoSpaceDE w:val="0"/>
        <w:autoSpaceDN w:val="0"/>
        <w:adjustRightInd w:val="0"/>
        <w:spacing w:line="247" w:lineRule="exact"/>
        <w:rPr>
          <w:rFonts w:ascii="Cambria" w:hAnsi="Cambria"/>
          <w:lang w:val="en-US"/>
        </w:rPr>
      </w:pPr>
      <w:r w:rsidRPr="004B3BAC">
        <w:rPr>
          <w:rFonts w:ascii="Cambria" w:hAnsi="Cambria"/>
          <w:lang w:val="en-US"/>
        </w:rPr>
        <w:lastRenderedPageBreak/>
        <w:t>ROBERT L. NORTON</w:t>
      </w:r>
      <w:r w:rsidRPr="004B3BAC">
        <w:rPr>
          <w:rFonts w:ascii="Cambria" w:hAnsi="Cambria"/>
          <w:b/>
          <w:bCs/>
          <w:lang w:val="en-US"/>
        </w:rPr>
        <w:t>,</w:t>
      </w:r>
      <w:r w:rsidRPr="004B3BAC">
        <w:rPr>
          <w:rFonts w:ascii="Cambria" w:hAnsi="Cambria"/>
          <w:lang w:val="en-US"/>
        </w:rPr>
        <w:t xml:space="preserve"> "Machine Design -An Integrated Approach-", Ed. </w:t>
      </w:r>
      <w:r w:rsidRPr="004B3BAC">
        <w:rPr>
          <w:rFonts w:ascii="Cambria" w:hAnsi="Cambria"/>
        </w:rPr>
        <w:t>PEARSON Prentice Hall, 2006.</w:t>
      </w:r>
    </w:p>
    <w:p w:rsidR="004B3BAC" w:rsidRPr="004B3BAC" w:rsidRDefault="004B3BAC" w:rsidP="004B3BAC">
      <w:pPr>
        <w:pStyle w:val="Default"/>
        <w:ind w:left="567" w:hanging="567"/>
        <w:rPr>
          <w:rFonts w:ascii="Cambria" w:hAnsi="Cambria"/>
        </w:rPr>
      </w:pPr>
    </w:p>
    <w:p w:rsidR="00A82D3D" w:rsidRPr="004B3BAC" w:rsidRDefault="00A82D3D" w:rsidP="004F1C7C">
      <w:pPr>
        <w:pStyle w:val="Paragraphedeliste"/>
        <w:numPr>
          <w:ilvl w:val="0"/>
          <w:numId w:val="45"/>
        </w:numPr>
        <w:jc w:val="both"/>
        <w:rPr>
          <w:rFonts w:asciiTheme="majorHAnsi" w:hAnsiTheme="majorHAnsi" w:cs="Arial"/>
          <w:color w:val="000000"/>
        </w:rPr>
      </w:pPr>
      <w:r w:rsidRPr="004B3BAC">
        <w:rPr>
          <w:rFonts w:asciiTheme="majorHAnsi" w:hAnsiTheme="majorHAnsi" w:cs="Arial"/>
          <w:color w:val="000000"/>
        </w:rPr>
        <w:t>R. Quatremer, J-P Trotignon, M. Dejans, H. Lehu, « Précis de Construction Mécanique », Tome 1, Projets-études, composants, normalisation,  Afnor, Nathan 2001.</w:t>
      </w:r>
    </w:p>
    <w:p w:rsidR="00A82D3D" w:rsidRPr="004B3BAC" w:rsidRDefault="00A82D3D" w:rsidP="004F1C7C">
      <w:pPr>
        <w:pStyle w:val="Paragraphedeliste"/>
        <w:numPr>
          <w:ilvl w:val="0"/>
          <w:numId w:val="45"/>
        </w:numPr>
        <w:jc w:val="both"/>
        <w:rPr>
          <w:rFonts w:asciiTheme="majorHAnsi" w:hAnsiTheme="majorHAnsi" w:cs="Arial"/>
          <w:color w:val="000000"/>
        </w:rPr>
      </w:pPr>
      <w:r w:rsidRPr="004B3BAC">
        <w:rPr>
          <w:rFonts w:asciiTheme="majorHAnsi" w:hAnsiTheme="majorHAnsi" w:cs="Arial"/>
          <w:color w:val="000000"/>
        </w:rPr>
        <w:t>R. Quatremer, J-P Trotignon, M. Dejans, H. Lehu. « Précis de Construction Mécanique », Tome 3, Projets-calculs, dimensionnement, normalisation,  Afnor, Nathan 1997.</w:t>
      </w:r>
    </w:p>
    <w:p w:rsidR="00A82D3D" w:rsidRPr="00075997" w:rsidRDefault="00A82D3D" w:rsidP="004B3BAC">
      <w:pPr>
        <w:ind w:left="567" w:hanging="567"/>
        <w:contextualSpacing/>
        <w:jc w:val="both"/>
        <w:rPr>
          <w:rFonts w:asciiTheme="majorHAnsi" w:hAnsiTheme="majorHAnsi" w:cs="Arial"/>
          <w:color w:val="000000"/>
        </w:rPr>
      </w:pPr>
    </w:p>
    <w:p w:rsidR="00A82D3D" w:rsidRPr="004B3BAC" w:rsidRDefault="00A82D3D" w:rsidP="004F1C7C">
      <w:pPr>
        <w:pStyle w:val="Paragraphedeliste"/>
        <w:numPr>
          <w:ilvl w:val="0"/>
          <w:numId w:val="45"/>
        </w:numPr>
        <w:jc w:val="both"/>
        <w:rPr>
          <w:rFonts w:asciiTheme="majorHAnsi" w:hAnsiTheme="majorHAnsi" w:cs="Arial"/>
          <w:color w:val="000000"/>
        </w:rPr>
      </w:pPr>
      <w:r w:rsidRPr="004B3BAC">
        <w:rPr>
          <w:rFonts w:asciiTheme="majorHAnsi" w:hAnsiTheme="majorHAnsi" w:cs="Arial"/>
          <w:color w:val="000000"/>
        </w:rPr>
        <w:t>Francis Esnault, « Construction mécanique, Transmission de puissance », Tome 1, Principes et Ecoconception,  Dunod, 2009.</w:t>
      </w:r>
    </w:p>
    <w:p w:rsidR="00A82D3D" w:rsidRPr="004B3BAC" w:rsidRDefault="00A82D3D" w:rsidP="004F1C7C">
      <w:pPr>
        <w:pStyle w:val="Paragraphedeliste"/>
        <w:numPr>
          <w:ilvl w:val="0"/>
          <w:numId w:val="45"/>
        </w:numPr>
        <w:jc w:val="both"/>
        <w:rPr>
          <w:rFonts w:asciiTheme="majorHAnsi" w:hAnsiTheme="majorHAnsi" w:cs="Arial"/>
          <w:color w:val="000000"/>
        </w:rPr>
      </w:pPr>
      <w:r w:rsidRPr="004B3BAC">
        <w:rPr>
          <w:rFonts w:asciiTheme="majorHAnsi" w:hAnsiTheme="majorHAnsi" w:cs="Arial"/>
          <w:color w:val="000000"/>
        </w:rPr>
        <w:t>Francis Esnault, « Construction mécanique, Transmission de puissance », Tome 2, Applications, Dunod, 2001.</w:t>
      </w:r>
    </w:p>
    <w:p w:rsidR="00A82D3D" w:rsidRPr="004B3BAC" w:rsidRDefault="00A82D3D" w:rsidP="004F1C7C">
      <w:pPr>
        <w:pStyle w:val="Paragraphedeliste"/>
        <w:numPr>
          <w:ilvl w:val="0"/>
          <w:numId w:val="45"/>
        </w:numPr>
        <w:jc w:val="both"/>
        <w:rPr>
          <w:rFonts w:asciiTheme="majorHAnsi" w:hAnsiTheme="majorHAnsi" w:cs="Arial"/>
          <w:color w:val="000000"/>
        </w:rPr>
      </w:pPr>
      <w:r w:rsidRPr="004B3BAC">
        <w:rPr>
          <w:rFonts w:asciiTheme="majorHAnsi" w:hAnsiTheme="majorHAnsi" w:cs="Arial"/>
          <w:color w:val="000000"/>
        </w:rPr>
        <w:t>Francis Esnault, « Construction mécanique, Transmission de puissance », Tome 3, Transmission de puissance par liens flexibles, Dunod, 1999.</w:t>
      </w:r>
    </w:p>
    <w:p w:rsidR="00A82D3D" w:rsidRPr="004B3BAC" w:rsidRDefault="00A82D3D" w:rsidP="004F1C7C">
      <w:pPr>
        <w:pStyle w:val="Paragraphedeliste"/>
        <w:numPr>
          <w:ilvl w:val="0"/>
          <w:numId w:val="45"/>
        </w:numPr>
        <w:jc w:val="both"/>
        <w:rPr>
          <w:rFonts w:asciiTheme="majorHAnsi" w:hAnsiTheme="majorHAnsi" w:cs="Arial"/>
          <w:color w:val="000000"/>
        </w:rPr>
      </w:pPr>
      <w:r w:rsidRPr="004B3BAC">
        <w:rPr>
          <w:rFonts w:asciiTheme="majorHAnsi" w:hAnsiTheme="majorHAnsi" w:cs="Arial"/>
          <w:color w:val="000000"/>
        </w:rPr>
        <w:t>M. Szwarcman,  « Eléments de machines », édition Lavoisier 1983</w:t>
      </w:r>
      <w:r w:rsidR="004B3BAC">
        <w:rPr>
          <w:rFonts w:asciiTheme="majorHAnsi" w:hAnsiTheme="majorHAnsi" w:cs="Arial"/>
          <w:color w:val="000000"/>
        </w:rPr>
        <w:t xml:space="preserve"> </w:t>
      </w:r>
      <w:r w:rsidRPr="004B3BAC">
        <w:rPr>
          <w:rFonts w:asciiTheme="majorHAnsi" w:hAnsiTheme="majorHAnsi" w:cs="Arial"/>
          <w:color w:val="000000"/>
          <w:lang w:val="en-US"/>
        </w:rPr>
        <w:t>W. L. Cleghorn, “ Mechanics of machines”, Oxford University Press, 2008.</w:t>
      </w:r>
    </w:p>
    <w:p w:rsidR="00A82D3D" w:rsidRPr="001820EA" w:rsidRDefault="00A82D3D" w:rsidP="004B3BAC">
      <w:pPr>
        <w:ind w:left="567" w:hanging="567"/>
        <w:rPr>
          <w:rFonts w:ascii="Cambria" w:hAnsi="Cambria" w:cs="Calibri"/>
          <w:lang w:val="en-US"/>
        </w:rPr>
      </w:pPr>
    </w:p>
    <w:p w:rsidR="00A82D3D" w:rsidRPr="001820EA" w:rsidRDefault="00A82D3D" w:rsidP="00A82D3D">
      <w:pPr>
        <w:rPr>
          <w:rFonts w:ascii="Cambria" w:hAnsi="Cambria" w:cs="Calibri"/>
          <w:lang w:val="en-US"/>
        </w:rPr>
      </w:pPr>
    </w:p>
    <w:p w:rsidR="00A82D3D" w:rsidRPr="001820EA" w:rsidRDefault="00A82D3D" w:rsidP="00A82D3D">
      <w:pPr>
        <w:pStyle w:val="Paragraphedeliste"/>
        <w:autoSpaceDE w:val="0"/>
        <w:autoSpaceDN w:val="0"/>
        <w:adjustRightInd w:val="0"/>
        <w:spacing w:line="360" w:lineRule="auto"/>
        <w:jc w:val="both"/>
        <w:rPr>
          <w:rFonts w:ascii="Cambria" w:hAnsi="Cambria" w:cs="Calibri"/>
          <w:b/>
          <w:bCs/>
          <w:color w:val="FF0000"/>
          <w:lang w:val="en-US"/>
        </w:rPr>
      </w:pPr>
      <w:r w:rsidRPr="001820EA">
        <w:rPr>
          <w:rFonts w:ascii="Cambria" w:hAnsi="Cambria" w:cs="Calibri"/>
          <w:lang w:val="en-US"/>
        </w:rPr>
        <w:br w:type="page"/>
      </w:r>
    </w:p>
    <w:p w:rsidR="00A82D3D" w:rsidRPr="008F37E9" w:rsidRDefault="00A82D3D" w:rsidP="00DC09D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color w:val="000000" w:themeColor="text1"/>
        </w:rPr>
      </w:pPr>
      <w:r w:rsidRPr="008F37E9">
        <w:rPr>
          <w:rFonts w:ascii="Cambria" w:hAnsi="Cambria" w:cs="Calibri"/>
          <w:b/>
          <w:color w:val="000000" w:themeColor="text1"/>
        </w:rPr>
        <w:lastRenderedPageBreak/>
        <w:t>Semestre : 2</w:t>
      </w:r>
    </w:p>
    <w:p w:rsidR="00A82D3D" w:rsidRPr="008F37E9" w:rsidRDefault="00A82D3D" w:rsidP="00DC09D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themeColor="text1"/>
        </w:rPr>
      </w:pPr>
      <w:r w:rsidRPr="008F37E9">
        <w:rPr>
          <w:rFonts w:ascii="Cambria" w:hAnsi="Cambria" w:cs="Calibri"/>
          <w:b/>
          <w:bCs/>
          <w:iCs/>
          <w:color w:val="000000" w:themeColor="text1"/>
        </w:rPr>
        <w:t xml:space="preserve">Unité d’enseignement : UEM 1.2  </w:t>
      </w:r>
    </w:p>
    <w:p w:rsidR="00A82D3D" w:rsidRPr="008F37E9" w:rsidRDefault="00A82D3D" w:rsidP="00DC09D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olor w:val="000000" w:themeColor="text1"/>
        </w:rPr>
      </w:pPr>
      <w:r w:rsidRPr="008F37E9">
        <w:rPr>
          <w:rFonts w:ascii="Cambria" w:hAnsi="Cambria" w:cs="Calibri"/>
          <w:b/>
          <w:bCs/>
          <w:iCs/>
          <w:color w:val="000000" w:themeColor="text1"/>
        </w:rPr>
        <w:t xml:space="preserve">Matière : </w:t>
      </w:r>
      <w:r w:rsidRPr="008F37E9">
        <w:rPr>
          <w:rFonts w:ascii="Cambria" w:eastAsia="Calibri" w:hAnsi="Cambria"/>
          <w:b/>
          <w:bCs/>
          <w:color w:val="000000" w:themeColor="text1"/>
        </w:rPr>
        <w:t xml:space="preserve">  TP Eléments finis</w:t>
      </w:r>
    </w:p>
    <w:p w:rsidR="00A82D3D" w:rsidRPr="008F37E9" w:rsidRDefault="00A82D3D" w:rsidP="00DC09D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themeColor="text1"/>
        </w:rPr>
      </w:pPr>
      <w:r w:rsidRPr="008F37E9">
        <w:rPr>
          <w:rFonts w:ascii="Cambria" w:eastAsia="Calibri" w:hAnsi="Cambria" w:cs="Arial"/>
          <w:b/>
          <w:bCs/>
          <w:color w:val="000000" w:themeColor="text1"/>
          <w:lang w:eastAsia="en-US"/>
        </w:rPr>
        <w:t>VHS :  22h30 (TP : 01h30 )</w:t>
      </w:r>
    </w:p>
    <w:p w:rsidR="00A82D3D" w:rsidRPr="008F37E9" w:rsidRDefault="00A82D3D" w:rsidP="00DC09D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themeColor="text1"/>
        </w:rPr>
      </w:pPr>
      <w:r w:rsidRPr="008F37E9">
        <w:rPr>
          <w:rFonts w:ascii="Cambria" w:hAnsi="Cambria" w:cs="Calibri"/>
          <w:b/>
          <w:bCs/>
          <w:iCs/>
          <w:color w:val="000000" w:themeColor="text1"/>
        </w:rPr>
        <w:t>Crédits : 2</w:t>
      </w:r>
    </w:p>
    <w:p w:rsidR="00A82D3D" w:rsidRPr="008F37E9" w:rsidRDefault="00A82D3D" w:rsidP="00DC09D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themeColor="text1"/>
        </w:rPr>
      </w:pPr>
      <w:r w:rsidRPr="008F37E9">
        <w:rPr>
          <w:rFonts w:ascii="Cambria" w:hAnsi="Cambria" w:cs="Calibri"/>
          <w:b/>
          <w:bCs/>
          <w:iCs/>
          <w:color w:val="000000" w:themeColor="text1"/>
        </w:rPr>
        <w:t>Coefficient : 1</w:t>
      </w:r>
    </w:p>
    <w:p w:rsidR="00A82D3D" w:rsidRPr="00412D00" w:rsidRDefault="00A82D3D" w:rsidP="00A82D3D">
      <w:pPr>
        <w:jc w:val="both"/>
        <w:rPr>
          <w:rFonts w:ascii="Cambria" w:hAnsi="Cambria"/>
          <w:b/>
        </w:rPr>
      </w:pPr>
    </w:p>
    <w:p w:rsidR="00A82D3D" w:rsidRDefault="00A82D3D" w:rsidP="00A82D3D">
      <w:pPr>
        <w:rPr>
          <w:rFonts w:ascii="Cambria" w:hAnsi="Cambria" w:cs="Calibri"/>
        </w:rPr>
      </w:pPr>
    </w:p>
    <w:p w:rsidR="00A82D3D" w:rsidRPr="00412D00" w:rsidRDefault="00A82D3D" w:rsidP="00A82D3D">
      <w:pPr>
        <w:jc w:val="both"/>
        <w:rPr>
          <w:rFonts w:ascii="Cambria" w:hAnsi="Cambria" w:cs="Calibri"/>
          <w:b/>
          <w:u w:val="thick" w:color="F79646"/>
        </w:rPr>
      </w:pPr>
      <w:r w:rsidRPr="00412D00">
        <w:rPr>
          <w:rFonts w:ascii="Cambria" w:hAnsi="Cambria" w:cs="Calibri"/>
          <w:b/>
          <w:u w:val="thick" w:color="F79646"/>
        </w:rPr>
        <w:t xml:space="preserve">Objectifs de l’enseignement : </w:t>
      </w:r>
    </w:p>
    <w:p w:rsidR="00A82D3D" w:rsidRDefault="00A82D3D" w:rsidP="00A82D3D">
      <w:pPr>
        <w:jc w:val="both"/>
        <w:rPr>
          <w:rFonts w:ascii="Cambria" w:hAnsi="Cambria" w:cs="Calibri"/>
          <w:b/>
          <w:u w:val="thick" w:color="F79646"/>
        </w:rPr>
      </w:pPr>
      <w:r w:rsidRPr="00E31138">
        <w:t xml:space="preserve">Connaitre la manière de modéliser </w:t>
      </w:r>
      <w:r>
        <w:t xml:space="preserve">et simuler </w:t>
      </w:r>
      <w:r w:rsidRPr="00E31138">
        <w:t>sur un Logiciel ou co</w:t>
      </w:r>
      <w:r>
        <w:t>de de calcul par éléments finis</w:t>
      </w:r>
      <w:r w:rsidRPr="00E31138">
        <w:t>.</w:t>
      </w:r>
    </w:p>
    <w:p w:rsidR="00A82D3D" w:rsidRPr="00412D00" w:rsidRDefault="00A82D3D" w:rsidP="00A82D3D">
      <w:pPr>
        <w:jc w:val="both"/>
        <w:rPr>
          <w:rFonts w:ascii="Cambria" w:hAnsi="Cambria" w:cs="Calibri"/>
          <w:b/>
          <w:u w:val="thick" w:color="F79646"/>
        </w:rPr>
      </w:pPr>
      <w:r w:rsidRPr="00412D00">
        <w:rPr>
          <w:rFonts w:ascii="Cambria" w:hAnsi="Cambria" w:cs="Calibri"/>
          <w:b/>
          <w:u w:val="thick" w:color="F79646"/>
        </w:rPr>
        <w:t>Connaissances préalables recommandées :</w:t>
      </w:r>
    </w:p>
    <w:p w:rsidR="00A82D3D" w:rsidRPr="00DC09D7" w:rsidRDefault="00A82D3D" w:rsidP="00A82D3D">
      <w:pPr>
        <w:jc w:val="both"/>
        <w:rPr>
          <w:rFonts w:ascii="Cambria" w:hAnsi="Cambria" w:cs="Calibri"/>
          <w:b/>
          <w:iCs/>
          <w:u w:val="thick" w:color="F79646"/>
        </w:rPr>
      </w:pPr>
      <w:r w:rsidRPr="00E31138">
        <w:rPr>
          <w:bCs/>
        </w:rPr>
        <w:t>Formulation et</w:t>
      </w:r>
      <w:r w:rsidRPr="00E31138">
        <w:rPr>
          <w:b/>
        </w:rPr>
        <w:t xml:space="preserve"> </w:t>
      </w:r>
      <w:r w:rsidRPr="00DC09D7">
        <w:rPr>
          <w:iCs/>
        </w:rPr>
        <w:t>Calcul par éléments finis</w:t>
      </w:r>
    </w:p>
    <w:p w:rsidR="00A82D3D" w:rsidRPr="00412D00" w:rsidRDefault="00A82D3D" w:rsidP="00A82D3D">
      <w:pPr>
        <w:jc w:val="both"/>
        <w:rPr>
          <w:rFonts w:ascii="Cambria" w:hAnsi="Cambria"/>
          <w:iCs/>
        </w:rPr>
      </w:pPr>
      <w:r w:rsidRPr="00412D00">
        <w:rPr>
          <w:rFonts w:ascii="Cambria" w:hAnsi="Cambria"/>
          <w:iCs/>
        </w:rPr>
        <w:t xml:space="preserve"> </w:t>
      </w:r>
    </w:p>
    <w:p w:rsidR="00A82D3D" w:rsidRDefault="00A82D3D" w:rsidP="00A82D3D">
      <w:pPr>
        <w:rPr>
          <w:rFonts w:ascii="Cambria" w:hAnsi="Cambria" w:cs="Calibri"/>
          <w:b/>
          <w:u w:val="thick" w:color="F79646"/>
        </w:rPr>
      </w:pPr>
      <w:r w:rsidRPr="00412D00">
        <w:rPr>
          <w:rFonts w:ascii="Cambria" w:hAnsi="Cambria" w:cs="Calibri"/>
          <w:b/>
          <w:u w:val="thick" w:color="F79646"/>
        </w:rPr>
        <w:t>Contenu de la matière : </w:t>
      </w:r>
    </w:p>
    <w:p w:rsidR="00434E08" w:rsidRDefault="00434E08" w:rsidP="00A82D3D">
      <w:pPr>
        <w:rPr>
          <w:rFonts w:ascii="Cambria" w:hAnsi="Cambria" w:cs="Calibri"/>
          <w:b/>
          <w:u w:val="thick" w:color="F79646"/>
        </w:rPr>
      </w:pPr>
    </w:p>
    <w:p w:rsidR="00434E08" w:rsidRPr="007C23F1" w:rsidRDefault="00434E08" w:rsidP="00F5115C">
      <w:pPr>
        <w:pStyle w:val="Paragraphedeliste"/>
        <w:numPr>
          <w:ilvl w:val="0"/>
          <w:numId w:val="35"/>
        </w:numPr>
        <w:tabs>
          <w:tab w:val="left" w:pos="709"/>
          <w:tab w:val="left" w:pos="3725"/>
        </w:tabs>
        <w:spacing w:line="276" w:lineRule="auto"/>
        <w:ind w:right="282"/>
        <w:jc w:val="both"/>
        <w:rPr>
          <w:rFonts w:asciiTheme="majorHAnsi" w:hAnsiTheme="majorHAnsi"/>
          <w:b/>
          <w:i/>
          <w:iCs/>
        </w:rPr>
      </w:pPr>
      <w:r w:rsidRPr="007C23F1">
        <w:rPr>
          <w:rFonts w:asciiTheme="majorHAnsi" w:hAnsiTheme="majorHAnsi"/>
          <w:bCs/>
        </w:rPr>
        <w:t>TP sur les ressorts ; barres, poutre</w:t>
      </w:r>
    </w:p>
    <w:p w:rsidR="00434E08" w:rsidRPr="007C23F1" w:rsidRDefault="00434E08" w:rsidP="00F5115C">
      <w:pPr>
        <w:pStyle w:val="Paragraphedeliste"/>
        <w:numPr>
          <w:ilvl w:val="0"/>
          <w:numId w:val="35"/>
        </w:numPr>
        <w:tabs>
          <w:tab w:val="left" w:pos="709"/>
          <w:tab w:val="left" w:pos="3725"/>
        </w:tabs>
        <w:spacing w:line="276" w:lineRule="auto"/>
        <w:ind w:right="282"/>
        <w:jc w:val="both"/>
        <w:rPr>
          <w:rFonts w:asciiTheme="majorHAnsi" w:hAnsiTheme="majorHAnsi"/>
          <w:b/>
          <w:i/>
          <w:iCs/>
        </w:rPr>
      </w:pPr>
      <w:r w:rsidRPr="007C23F1">
        <w:rPr>
          <w:rFonts w:asciiTheme="majorHAnsi" w:hAnsiTheme="majorHAnsi"/>
          <w:bCs/>
        </w:rPr>
        <w:t xml:space="preserve">TP sur les éléments plans </w:t>
      </w:r>
    </w:p>
    <w:p w:rsidR="00434E08" w:rsidRPr="007C23F1" w:rsidRDefault="00434E08" w:rsidP="00F5115C">
      <w:pPr>
        <w:pStyle w:val="Paragraphedeliste"/>
        <w:numPr>
          <w:ilvl w:val="0"/>
          <w:numId w:val="36"/>
        </w:numPr>
        <w:tabs>
          <w:tab w:val="left" w:pos="709"/>
          <w:tab w:val="left" w:pos="993"/>
        </w:tabs>
        <w:spacing w:line="276" w:lineRule="auto"/>
        <w:ind w:left="720" w:right="284" w:firstLine="0"/>
        <w:rPr>
          <w:rFonts w:asciiTheme="majorHAnsi" w:hAnsiTheme="majorHAnsi"/>
          <w:b/>
          <w:i/>
          <w:iCs/>
        </w:rPr>
      </w:pPr>
      <w:r w:rsidRPr="007C23F1">
        <w:rPr>
          <w:rFonts w:asciiTheme="majorHAnsi" w:hAnsiTheme="majorHAnsi"/>
          <w:bCs/>
        </w:rPr>
        <w:t>Formulation analytique des éléments Q4, T3, par logiciel mathématique Scientifique et détermination de la matrice de rigidité élémentaire ainsi que l’assemblage de ces matrices.</w:t>
      </w:r>
    </w:p>
    <w:p w:rsidR="00434E08" w:rsidRPr="007C23F1" w:rsidRDefault="00434E08" w:rsidP="00F5115C">
      <w:pPr>
        <w:pStyle w:val="Paragraphedeliste"/>
        <w:numPr>
          <w:ilvl w:val="0"/>
          <w:numId w:val="36"/>
        </w:numPr>
        <w:tabs>
          <w:tab w:val="left" w:pos="709"/>
          <w:tab w:val="left" w:pos="1134"/>
        </w:tabs>
        <w:spacing w:line="276" w:lineRule="auto"/>
        <w:ind w:right="282"/>
        <w:rPr>
          <w:rFonts w:asciiTheme="majorHAnsi" w:hAnsiTheme="majorHAnsi"/>
          <w:b/>
          <w:i/>
          <w:iCs/>
        </w:rPr>
      </w:pPr>
      <w:r w:rsidRPr="007C23F1">
        <w:rPr>
          <w:rFonts w:asciiTheme="majorHAnsi" w:hAnsiTheme="majorHAnsi"/>
          <w:bCs/>
        </w:rPr>
        <w:t xml:space="preserve">Modélisation des poutres en 2 D par des éléments Plans Q4 et T3 sur Logiciel (Abaqus, Ansys, RDM6,…..) et comparaison avec les solutions analytiques existantes . </w:t>
      </w:r>
    </w:p>
    <w:p w:rsidR="00434E08" w:rsidRPr="007C23F1" w:rsidRDefault="00434E08" w:rsidP="00F5115C">
      <w:pPr>
        <w:pStyle w:val="Paragraphedeliste"/>
        <w:numPr>
          <w:ilvl w:val="0"/>
          <w:numId w:val="35"/>
        </w:numPr>
        <w:tabs>
          <w:tab w:val="left" w:pos="709"/>
        </w:tabs>
        <w:spacing w:line="276" w:lineRule="auto"/>
        <w:ind w:right="282"/>
        <w:jc w:val="both"/>
        <w:rPr>
          <w:rFonts w:asciiTheme="majorHAnsi" w:hAnsiTheme="majorHAnsi"/>
          <w:bCs/>
        </w:rPr>
      </w:pPr>
      <w:r w:rsidRPr="007C23F1">
        <w:rPr>
          <w:rFonts w:asciiTheme="majorHAnsi" w:hAnsiTheme="majorHAnsi"/>
          <w:bCs/>
        </w:rPr>
        <w:t>TP avec Logiciel (Abaqus , Ansys, …….) sur les éléments axisymétriques (cylindre sous pression interne)</w:t>
      </w:r>
    </w:p>
    <w:p w:rsidR="00434E08" w:rsidRPr="007C23F1" w:rsidRDefault="00434E08" w:rsidP="00F5115C">
      <w:pPr>
        <w:pStyle w:val="Paragraphedeliste"/>
        <w:numPr>
          <w:ilvl w:val="0"/>
          <w:numId w:val="35"/>
        </w:numPr>
        <w:tabs>
          <w:tab w:val="left" w:pos="709"/>
        </w:tabs>
        <w:spacing w:line="276" w:lineRule="auto"/>
        <w:ind w:right="282"/>
        <w:jc w:val="both"/>
        <w:rPr>
          <w:rFonts w:asciiTheme="majorHAnsi" w:hAnsiTheme="majorHAnsi"/>
          <w:bCs/>
        </w:rPr>
      </w:pPr>
      <w:r w:rsidRPr="007C23F1">
        <w:rPr>
          <w:rFonts w:asciiTheme="majorHAnsi" w:hAnsiTheme="majorHAnsi"/>
          <w:bCs/>
        </w:rPr>
        <w:t>TP avec Logiciel (Abaqus , Ansys, …….) sur Vibration des poutres modélisées par des éléments de membrane ( Exemple CPS4 et CPS3 du code Abaqus) et des plaques modélisées par des éléments plaques ( Exemple S4R du code Abaqus).</w:t>
      </w:r>
    </w:p>
    <w:p w:rsidR="00434E08" w:rsidRPr="007C23F1" w:rsidRDefault="00434E08" w:rsidP="00F5115C">
      <w:pPr>
        <w:pStyle w:val="Paragraphedeliste"/>
        <w:numPr>
          <w:ilvl w:val="0"/>
          <w:numId w:val="35"/>
        </w:numPr>
        <w:tabs>
          <w:tab w:val="left" w:pos="709"/>
        </w:tabs>
        <w:spacing w:line="276" w:lineRule="auto"/>
        <w:ind w:right="282"/>
        <w:jc w:val="both"/>
        <w:rPr>
          <w:rFonts w:asciiTheme="majorHAnsi" w:hAnsiTheme="majorHAnsi"/>
          <w:b/>
          <w:bCs/>
          <w:i/>
          <w:iCs/>
        </w:rPr>
      </w:pPr>
      <w:r w:rsidRPr="007C23F1">
        <w:rPr>
          <w:rFonts w:asciiTheme="majorHAnsi" w:hAnsiTheme="majorHAnsi"/>
          <w:bCs/>
        </w:rPr>
        <w:t xml:space="preserve">TP de </w:t>
      </w:r>
      <w:r w:rsidRPr="001E4BFC">
        <w:rPr>
          <w:rFonts w:asciiTheme="majorHAnsi" w:hAnsiTheme="majorHAnsi"/>
          <w:bCs/>
        </w:rPr>
        <w:t>transfert thermique</w:t>
      </w:r>
      <w:r w:rsidRPr="007C23F1">
        <w:rPr>
          <w:rFonts w:asciiTheme="majorHAnsi" w:hAnsiTheme="majorHAnsi"/>
          <w:bCs/>
        </w:rPr>
        <w:t xml:space="preserve"> sur code de calcul (Abaqus, Ansys….). </w:t>
      </w:r>
    </w:p>
    <w:p w:rsidR="00434E08" w:rsidRPr="007C23F1" w:rsidRDefault="00434E08" w:rsidP="00F5115C">
      <w:pPr>
        <w:pStyle w:val="Paragraphedeliste"/>
        <w:numPr>
          <w:ilvl w:val="0"/>
          <w:numId w:val="35"/>
        </w:numPr>
        <w:tabs>
          <w:tab w:val="left" w:pos="709"/>
        </w:tabs>
        <w:spacing w:line="276" w:lineRule="auto"/>
        <w:ind w:right="282"/>
        <w:jc w:val="both"/>
        <w:rPr>
          <w:rFonts w:asciiTheme="majorHAnsi" w:hAnsiTheme="majorHAnsi"/>
          <w:b/>
          <w:bCs/>
          <w:i/>
          <w:iCs/>
        </w:rPr>
      </w:pPr>
      <w:r w:rsidRPr="007C23F1">
        <w:rPr>
          <w:rFonts w:asciiTheme="majorHAnsi" w:hAnsiTheme="majorHAnsi"/>
          <w:bCs/>
        </w:rPr>
        <w:t xml:space="preserve">TP avec Logiciel (Abaqus , Ansys, …….) sur </w:t>
      </w:r>
      <w:r w:rsidRPr="001E4BFC">
        <w:rPr>
          <w:rFonts w:asciiTheme="majorHAnsi" w:hAnsiTheme="majorHAnsi"/>
          <w:bCs/>
        </w:rPr>
        <w:t>Calcul plastique</w:t>
      </w:r>
      <w:r w:rsidRPr="007C23F1">
        <w:rPr>
          <w:rFonts w:asciiTheme="majorHAnsi" w:hAnsiTheme="majorHAnsi"/>
          <w:bCs/>
        </w:rPr>
        <w:t xml:space="preserve"> des structures bi et tri-dimensionnelle.</w:t>
      </w:r>
    </w:p>
    <w:p w:rsidR="00434E08" w:rsidRDefault="00434E08" w:rsidP="00F5115C">
      <w:pPr>
        <w:pStyle w:val="Paragraphedeliste"/>
        <w:numPr>
          <w:ilvl w:val="0"/>
          <w:numId w:val="35"/>
        </w:numPr>
        <w:tabs>
          <w:tab w:val="left" w:pos="709"/>
        </w:tabs>
        <w:spacing w:line="276" w:lineRule="auto"/>
        <w:ind w:right="282"/>
        <w:jc w:val="both"/>
        <w:rPr>
          <w:rFonts w:asciiTheme="majorHAnsi" w:hAnsiTheme="majorHAnsi"/>
          <w:bCs/>
        </w:rPr>
      </w:pPr>
      <w:r w:rsidRPr="007C23F1">
        <w:rPr>
          <w:rFonts w:asciiTheme="majorHAnsi" w:hAnsiTheme="majorHAnsi"/>
          <w:bCs/>
        </w:rPr>
        <w:t>Programmation par Fortran ou Matlab des éléments Q4, T3, Barre et Poutre.</w:t>
      </w:r>
    </w:p>
    <w:p w:rsidR="00434E08" w:rsidRPr="007C23F1" w:rsidRDefault="00434E08" w:rsidP="00434E08">
      <w:pPr>
        <w:pStyle w:val="Paragraphedeliste"/>
        <w:tabs>
          <w:tab w:val="left" w:pos="709"/>
        </w:tabs>
        <w:spacing w:line="276" w:lineRule="auto"/>
        <w:ind w:right="282"/>
        <w:jc w:val="both"/>
        <w:rPr>
          <w:rFonts w:asciiTheme="majorHAnsi" w:hAnsiTheme="majorHAnsi"/>
          <w:bCs/>
        </w:rPr>
      </w:pPr>
    </w:p>
    <w:p w:rsidR="00DC09D7" w:rsidRDefault="00DC09D7" w:rsidP="00DC09D7">
      <w:pPr>
        <w:jc w:val="both"/>
        <w:rPr>
          <w:rFonts w:ascii="Cambria" w:eastAsia="Calibri" w:hAnsi="Cambria"/>
          <w:color w:val="000000"/>
        </w:rPr>
      </w:pPr>
      <w:r w:rsidRPr="00412D00">
        <w:rPr>
          <w:rFonts w:ascii="Cambria" w:hAnsi="Cambria" w:cs="Calibri"/>
          <w:b/>
          <w:u w:val="thick" w:color="F79646"/>
        </w:rPr>
        <w:t>Mode d’évaluation</w:t>
      </w:r>
      <w:r w:rsidRPr="00412D00">
        <w:rPr>
          <w:rFonts w:ascii="Cambria" w:hAnsi="Cambria" w:cs="Calibri"/>
          <w:b/>
        </w:rPr>
        <w:t xml:space="preserve"> :  </w:t>
      </w:r>
      <w:r w:rsidRPr="00DC09D7">
        <w:rPr>
          <w:rFonts w:ascii="Cambria" w:eastAsia="Calibri" w:hAnsi="Cambria" w:cs="Calibri"/>
          <w:color w:val="000000"/>
        </w:rPr>
        <w:t>Contrôle Continu : 10</w:t>
      </w:r>
      <w:r w:rsidRPr="00DC09D7">
        <w:rPr>
          <w:rFonts w:ascii="Cambria" w:eastAsia="Calibri" w:hAnsi="Cambria"/>
          <w:color w:val="000000"/>
        </w:rPr>
        <w:t>0%</w:t>
      </w:r>
    </w:p>
    <w:p w:rsidR="00434E08" w:rsidRPr="00412D00" w:rsidRDefault="00434E08" w:rsidP="00DC09D7">
      <w:pPr>
        <w:jc w:val="both"/>
        <w:rPr>
          <w:rFonts w:ascii="Cambria" w:eastAsia="Calibri" w:hAnsi="Cambria"/>
          <w:color w:val="000000"/>
          <w:lang w:eastAsia="en-US"/>
        </w:rPr>
      </w:pPr>
    </w:p>
    <w:p w:rsidR="00DC09D7" w:rsidRPr="00412D00" w:rsidRDefault="00DC09D7" w:rsidP="00DC09D7">
      <w:pPr>
        <w:jc w:val="both"/>
        <w:rPr>
          <w:rFonts w:ascii="Cambria" w:hAnsi="Cambria" w:cs="Calibri"/>
          <w:b/>
          <w:u w:val="thick" w:color="F79646"/>
        </w:rPr>
      </w:pPr>
      <w:r w:rsidRPr="00412D00">
        <w:rPr>
          <w:rFonts w:ascii="Cambria" w:hAnsi="Cambria" w:cs="Calibri"/>
          <w:b/>
          <w:u w:val="thick" w:color="F79646"/>
        </w:rPr>
        <w:t>Références bibliographiques :</w:t>
      </w:r>
    </w:p>
    <w:p w:rsidR="00A82D3D" w:rsidRPr="00412D00" w:rsidRDefault="00A82D3D" w:rsidP="00A82D3D">
      <w:pPr>
        <w:jc w:val="both"/>
        <w:rPr>
          <w:rFonts w:ascii="Cambria" w:hAnsi="Cambria" w:cs="Arial"/>
          <w:i/>
        </w:rPr>
      </w:pPr>
    </w:p>
    <w:p w:rsidR="00DC09D7" w:rsidRPr="001D71DF" w:rsidRDefault="00DC09D7" w:rsidP="004F1C7C">
      <w:pPr>
        <w:pStyle w:val="Paragraphedeliste"/>
        <w:numPr>
          <w:ilvl w:val="0"/>
          <w:numId w:val="46"/>
        </w:numPr>
        <w:rPr>
          <w:rFonts w:ascii="Cambria" w:hAnsi="Cambria" w:cs="Arial"/>
          <w:i/>
          <w:iCs/>
        </w:rPr>
      </w:pPr>
      <w:r w:rsidRPr="001D71DF">
        <w:rPr>
          <w:rFonts w:ascii="Cambria" w:hAnsi="Cambria" w:cs="Arial"/>
          <w:i/>
          <w:iCs/>
        </w:rPr>
        <w:t>J.F. Imbert, "Analyse Des Structures Par Elements Finis", Cepadues, 3ème Éd., 1991.</w:t>
      </w:r>
    </w:p>
    <w:p w:rsidR="00DC09D7" w:rsidRPr="001D71DF" w:rsidRDefault="00DC09D7" w:rsidP="004F1C7C">
      <w:pPr>
        <w:pStyle w:val="Paragraphedeliste"/>
        <w:numPr>
          <w:ilvl w:val="0"/>
          <w:numId w:val="46"/>
        </w:numPr>
        <w:ind w:left="567" w:hanging="425"/>
        <w:rPr>
          <w:rFonts w:ascii="Cambria" w:hAnsi="Cambria" w:cs="Arial"/>
          <w:i/>
          <w:iCs/>
        </w:rPr>
      </w:pPr>
      <w:r w:rsidRPr="001D71DF">
        <w:rPr>
          <w:rFonts w:ascii="Cambria" w:hAnsi="Cambria" w:cs="Arial"/>
          <w:i/>
          <w:iCs/>
        </w:rPr>
        <w:t>Jean-Louis Batoz, Gouri Dhatt, "Modelisation Des Structures Par Elements Finis, Volume 1 : Solides Elastiques", Hermès Sciences Publication 1990.</w:t>
      </w:r>
    </w:p>
    <w:p w:rsidR="00DC09D7" w:rsidRPr="001D71DF" w:rsidRDefault="00DC09D7" w:rsidP="004F1C7C">
      <w:pPr>
        <w:pStyle w:val="Paragraphedeliste"/>
        <w:numPr>
          <w:ilvl w:val="0"/>
          <w:numId w:val="46"/>
        </w:numPr>
        <w:ind w:left="567" w:hanging="425"/>
        <w:rPr>
          <w:rFonts w:ascii="Cambria" w:hAnsi="Cambria" w:cs="Arial"/>
          <w:i/>
          <w:iCs/>
        </w:rPr>
      </w:pPr>
      <w:r w:rsidRPr="001D71DF">
        <w:rPr>
          <w:rFonts w:ascii="Cambria" w:hAnsi="Cambria" w:cs="Arial"/>
          <w:i/>
          <w:iCs/>
        </w:rPr>
        <w:t>Jean-Louis Batoz, Gouri Dhatt, "Modelisation Des Structures Par Elements Finis, Volume 2 : Poutres &amp; Plaques", Hermès Sciences Publication 1990.</w:t>
      </w:r>
    </w:p>
    <w:p w:rsidR="00DC09D7" w:rsidRPr="001D71DF" w:rsidRDefault="00DC09D7" w:rsidP="004F1C7C">
      <w:pPr>
        <w:pStyle w:val="Paragraphedeliste"/>
        <w:numPr>
          <w:ilvl w:val="0"/>
          <w:numId w:val="46"/>
        </w:numPr>
        <w:ind w:left="567" w:hanging="425"/>
        <w:rPr>
          <w:rFonts w:ascii="Cambria" w:hAnsi="Cambria" w:cs="Arial"/>
          <w:i/>
          <w:iCs/>
        </w:rPr>
      </w:pPr>
      <w:r w:rsidRPr="001D71DF">
        <w:rPr>
          <w:rFonts w:ascii="Cambria" w:hAnsi="Cambria" w:cs="Arial"/>
          <w:i/>
          <w:iCs/>
        </w:rPr>
        <w:t>Jean-Louis Batoz, "Modelisation Des Structures Par Elements Finis, Tome 3 : Coques", Hermès Sciences Publication 1992.</w:t>
      </w:r>
    </w:p>
    <w:p w:rsidR="00DC09D7" w:rsidRPr="00D65290" w:rsidRDefault="00DC09D7" w:rsidP="004F1C7C">
      <w:pPr>
        <w:pStyle w:val="Paragraphedeliste"/>
        <w:numPr>
          <w:ilvl w:val="0"/>
          <w:numId w:val="46"/>
        </w:numPr>
        <w:ind w:left="567" w:hanging="425"/>
        <w:rPr>
          <w:rFonts w:ascii="Cambria" w:hAnsi="Cambria" w:cs="Arial"/>
          <w:i/>
          <w:iCs/>
        </w:rPr>
      </w:pPr>
      <w:r w:rsidRPr="001D71DF">
        <w:rPr>
          <w:rFonts w:ascii="Cambria" w:hAnsi="Cambria" w:cs="Arial"/>
          <w:i/>
          <w:iCs/>
        </w:rPr>
        <w:t>O.C.Zienkiewicz, "La Methode Des Elements Finis", Mc Graw Hill, 1979.</w:t>
      </w:r>
    </w:p>
    <w:p w:rsidR="00DC09D7" w:rsidRPr="00D65290" w:rsidRDefault="00DC09D7" w:rsidP="004F1C7C">
      <w:pPr>
        <w:pStyle w:val="Paragraphedeliste"/>
        <w:numPr>
          <w:ilvl w:val="0"/>
          <w:numId w:val="46"/>
        </w:numPr>
        <w:ind w:left="567" w:right="284" w:hanging="425"/>
        <w:rPr>
          <w:rFonts w:ascii="Book Antiqua" w:hAnsi="Book Antiqua"/>
          <w:i/>
          <w:iCs/>
        </w:rPr>
      </w:pPr>
      <w:r w:rsidRPr="001772A5">
        <w:rPr>
          <w:rFonts w:ascii="Book Antiqua" w:hAnsi="Book Antiqua"/>
          <w:i/>
          <w:iCs/>
        </w:rPr>
        <w:t>Comprendre les éléments finis (Principes, formulation et exercices corrigés)</w:t>
      </w:r>
    </w:p>
    <w:p w:rsidR="00DC09D7" w:rsidRPr="00D65290" w:rsidRDefault="00DC09D7" w:rsidP="004F1C7C">
      <w:pPr>
        <w:pStyle w:val="Paragraphedeliste"/>
        <w:numPr>
          <w:ilvl w:val="0"/>
          <w:numId w:val="46"/>
        </w:numPr>
        <w:ind w:left="567" w:right="284" w:hanging="425"/>
        <w:rPr>
          <w:rFonts w:asciiTheme="majorHAnsi" w:hAnsiTheme="majorHAnsi"/>
          <w:i/>
          <w:iCs/>
          <w:sz w:val="22"/>
          <w:szCs w:val="22"/>
        </w:rPr>
      </w:pPr>
      <w:r w:rsidRPr="00D65290">
        <w:rPr>
          <w:rFonts w:asciiTheme="majorHAnsi" w:eastAsia="Calibri" w:hAnsiTheme="majorHAnsi" w:cstheme="majorBidi"/>
          <w:i/>
          <w:iCs/>
          <w:sz w:val="22"/>
          <w:szCs w:val="22"/>
        </w:rPr>
        <w:t>Rahmani O et Kebdani S., Introduction à la méthode des éléments finis pour les ingénieurs, 2</w:t>
      </w:r>
      <w:r w:rsidRPr="00D65290">
        <w:rPr>
          <w:rFonts w:asciiTheme="majorHAnsi" w:eastAsia="Calibri" w:hAnsiTheme="majorHAnsi" w:cstheme="majorBidi"/>
          <w:i/>
          <w:iCs/>
          <w:sz w:val="22"/>
          <w:szCs w:val="22"/>
          <w:vertAlign w:val="superscript"/>
        </w:rPr>
        <w:t>ème</w:t>
      </w:r>
      <w:r w:rsidRPr="00D65290">
        <w:rPr>
          <w:rFonts w:asciiTheme="majorHAnsi" w:eastAsia="Calibri" w:hAnsiTheme="majorHAnsi" w:cstheme="majorBidi"/>
          <w:i/>
          <w:iCs/>
          <w:sz w:val="22"/>
          <w:szCs w:val="22"/>
        </w:rPr>
        <w:t xml:space="preserve"> ed. OPU, 1994.</w:t>
      </w:r>
    </w:p>
    <w:p w:rsidR="00DC09D7" w:rsidRPr="00D65290" w:rsidRDefault="00DC09D7" w:rsidP="004F1C7C">
      <w:pPr>
        <w:pStyle w:val="Paragraphedeliste"/>
        <w:numPr>
          <w:ilvl w:val="0"/>
          <w:numId w:val="46"/>
        </w:numPr>
        <w:ind w:left="567" w:right="284" w:hanging="425"/>
        <w:rPr>
          <w:rFonts w:ascii="Book Antiqua" w:hAnsi="Book Antiqua"/>
          <w:i/>
          <w:iCs/>
        </w:rPr>
      </w:pPr>
      <w:r w:rsidRPr="00D65290">
        <w:rPr>
          <w:rFonts w:asciiTheme="majorHAnsi" w:hAnsiTheme="majorHAnsi" w:cstheme="majorBidi"/>
          <w:i/>
          <w:iCs/>
          <w:sz w:val="22"/>
          <w:szCs w:val="22"/>
        </w:rPr>
        <w:lastRenderedPageBreak/>
        <w:t>D. Ouinas « Application de la méthode des éléments finis à l’usage des ingénieurs, cours et exercices corrigés ». Tome 1-OPU 2012.</w:t>
      </w:r>
    </w:p>
    <w:p w:rsidR="00DC09D7" w:rsidRPr="001D71DF" w:rsidRDefault="00DC09D7" w:rsidP="004F1C7C">
      <w:pPr>
        <w:pStyle w:val="Paragraphedeliste"/>
        <w:numPr>
          <w:ilvl w:val="0"/>
          <w:numId w:val="46"/>
        </w:numPr>
        <w:ind w:left="567" w:hanging="425"/>
        <w:rPr>
          <w:rFonts w:ascii="Cambria" w:hAnsi="Cambria" w:cs="Arial"/>
          <w:i/>
          <w:iCs/>
        </w:rPr>
      </w:pPr>
      <w:r w:rsidRPr="001D71DF">
        <w:rPr>
          <w:rFonts w:ascii="Cambria" w:hAnsi="Cambria" w:cs="Arial"/>
          <w:i/>
          <w:iCs/>
        </w:rPr>
        <w:t xml:space="preserve">Paul Louis George, "Generation Automatique De Maillages: Applications Aux Methodes </w:t>
      </w:r>
      <w:r>
        <w:rPr>
          <w:rFonts w:ascii="Cambria" w:hAnsi="Cambria" w:cs="Arial"/>
          <w:i/>
          <w:iCs/>
        </w:rPr>
        <w:t>d</w:t>
      </w:r>
      <w:r w:rsidRPr="001D71DF">
        <w:rPr>
          <w:rFonts w:ascii="Cambria" w:hAnsi="Cambria" w:cs="Arial"/>
          <w:i/>
          <w:iCs/>
        </w:rPr>
        <w:t>'elements Finis", Dunod, 1990.</w:t>
      </w:r>
    </w:p>
    <w:p w:rsidR="00DC09D7" w:rsidRPr="00056F54" w:rsidRDefault="00DC09D7" w:rsidP="004F1C7C">
      <w:pPr>
        <w:pStyle w:val="Paragraphedeliste"/>
        <w:numPr>
          <w:ilvl w:val="0"/>
          <w:numId w:val="46"/>
        </w:numPr>
        <w:ind w:left="567" w:hanging="425"/>
        <w:rPr>
          <w:rFonts w:ascii="Cambria" w:hAnsi="Cambria" w:cs="Arial"/>
          <w:i/>
          <w:iCs/>
          <w:lang w:val="en-US"/>
        </w:rPr>
      </w:pPr>
      <w:r w:rsidRPr="00056F54">
        <w:rPr>
          <w:rFonts w:ascii="Cambria" w:hAnsi="Cambria" w:cs="Arial"/>
          <w:i/>
          <w:iCs/>
          <w:lang w:val="en-US"/>
        </w:rPr>
        <w:t>C. Zienkiewicz And R. L. Taylor, "The Finite Element Method For Solid And Structural Mechanics", Sixth Edition By O. Butterworth-Heinemann 2005.</w:t>
      </w:r>
    </w:p>
    <w:p w:rsidR="00DC09D7" w:rsidRPr="001D71DF" w:rsidRDefault="00DC09D7" w:rsidP="004F1C7C">
      <w:pPr>
        <w:pStyle w:val="Paragraphedeliste"/>
        <w:numPr>
          <w:ilvl w:val="0"/>
          <w:numId w:val="46"/>
        </w:numPr>
        <w:ind w:left="567" w:hanging="425"/>
        <w:rPr>
          <w:rFonts w:ascii="Cambria" w:hAnsi="Cambria" w:cs="Arial"/>
          <w:i/>
          <w:iCs/>
        </w:rPr>
      </w:pPr>
      <w:r w:rsidRPr="001D71DF">
        <w:rPr>
          <w:rFonts w:ascii="Cambria" w:hAnsi="Cambria" w:cs="Arial"/>
          <w:i/>
          <w:iCs/>
        </w:rPr>
        <w:t>Alaa Chateauneuf, "Comprendre Les Elements Finis : Structures. Principes, Formulations Et Exercices Corriges", Ellipses Marketing, Juillet 2005.</w:t>
      </w:r>
    </w:p>
    <w:p w:rsidR="00D725F1" w:rsidRDefault="00D725F1" w:rsidP="00A82D3D">
      <w:pPr>
        <w:tabs>
          <w:tab w:val="left" w:pos="3725"/>
        </w:tabs>
        <w:ind w:right="282"/>
        <w:rPr>
          <w:rFonts w:ascii="Arial" w:hAnsi="Arial" w:cs="Arial"/>
          <w:bCs/>
        </w:rPr>
        <w:sectPr w:rsidR="00D725F1"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82D3D" w:rsidRPr="008F37E9" w:rsidRDefault="00A82D3D" w:rsidP="00DC09D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color w:val="000000" w:themeColor="text1"/>
        </w:rPr>
      </w:pPr>
      <w:r w:rsidRPr="008F37E9">
        <w:rPr>
          <w:rFonts w:ascii="Cambria" w:hAnsi="Cambria" w:cs="Calibri"/>
          <w:b/>
          <w:color w:val="000000" w:themeColor="text1"/>
        </w:rPr>
        <w:lastRenderedPageBreak/>
        <w:t>Semestre : 2</w:t>
      </w:r>
    </w:p>
    <w:p w:rsidR="00A82D3D" w:rsidRPr="008F37E9" w:rsidRDefault="00A82D3D" w:rsidP="00DC09D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themeColor="text1"/>
        </w:rPr>
      </w:pPr>
      <w:r w:rsidRPr="008F37E9">
        <w:rPr>
          <w:rFonts w:ascii="Cambria" w:hAnsi="Cambria" w:cs="Calibri"/>
          <w:b/>
          <w:bCs/>
          <w:iCs/>
          <w:color w:val="000000" w:themeColor="text1"/>
        </w:rPr>
        <w:t xml:space="preserve">Unité d’enseignement : UEM 1.2 </w:t>
      </w:r>
    </w:p>
    <w:p w:rsidR="00A82D3D" w:rsidRPr="008F37E9" w:rsidRDefault="00A82D3D" w:rsidP="00DC09D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olor w:val="000000" w:themeColor="text1"/>
        </w:rPr>
      </w:pPr>
      <w:r w:rsidRPr="008F37E9">
        <w:rPr>
          <w:rFonts w:ascii="Cambria" w:hAnsi="Cambria" w:cs="Calibri"/>
          <w:b/>
          <w:bCs/>
          <w:iCs/>
          <w:color w:val="000000" w:themeColor="text1"/>
        </w:rPr>
        <w:t xml:space="preserve">Matière : </w:t>
      </w:r>
      <w:r w:rsidRPr="008F37E9">
        <w:rPr>
          <w:rFonts w:ascii="Cambria" w:eastAsia="Calibri" w:hAnsi="Cambria"/>
          <w:b/>
          <w:bCs/>
          <w:color w:val="000000" w:themeColor="text1"/>
        </w:rPr>
        <w:t xml:space="preserve">  CFAO</w:t>
      </w:r>
      <w:r w:rsidRPr="008F37E9">
        <w:rPr>
          <w:rFonts w:ascii="Cambria" w:hAnsi="Cambria"/>
          <w:color w:val="000000" w:themeColor="text1"/>
        </w:rPr>
        <w:t xml:space="preserve">    </w:t>
      </w:r>
    </w:p>
    <w:p w:rsidR="00A82D3D" w:rsidRPr="008F37E9" w:rsidRDefault="00A82D3D" w:rsidP="001A48A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themeColor="text1"/>
        </w:rPr>
      </w:pPr>
      <w:r w:rsidRPr="008F37E9">
        <w:rPr>
          <w:rFonts w:ascii="Cambria" w:eastAsia="Calibri" w:hAnsi="Cambria" w:cs="Arial"/>
          <w:b/>
          <w:bCs/>
          <w:color w:val="000000" w:themeColor="text1"/>
          <w:lang w:eastAsia="en-US"/>
        </w:rPr>
        <w:t xml:space="preserve">VHS :  </w:t>
      </w:r>
      <w:r w:rsidR="001A48AF">
        <w:rPr>
          <w:rFonts w:ascii="Cambria" w:eastAsia="Calibri" w:hAnsi="Cambria" w:cs="Arial"/>
          <w:b/>
          <w:bCs/>
          <w:color w:val="000000" w:themeColor="text1"/>
          <w:lang w:eastAsia="en-US"/>
        </w:rPr>
        <w:t>37</w:t>
      </w:r>
      <w:r w:rsidRPr="008F37E9">
        <w:rPr>
          <w:rFonts w:ascii="Cambria" w:eastAsia="Calibri" w:hAnsi="Cambria" w:cs="Arial"/>
          <w:b/>
          <w:bCs/>
          <w:color w:val="000000" w:themeColor="text1"/>
          <w:lang w:eastAsia="en-US"/>
        </w:rPr>
        <w:t>h</w:t>
      </w:r>
      <w:r w:rsidR="001A48AF">
        <w:rPr>
          <w:rFonts w:ascii="Cambria" w:eastAsia="Calibri" w:hAnsi="Cambria" w:cs="Arial"/>
          <w:b/>
          <w:bCs/>
          <w:color w:val="000000" w:themeColor="text1"/>
          <w:lang w:eastAsia="en-US"/>
        </w:rPr>
        <w:t>30</w:t>
      </w:r>
      <w:r w:rsidRPr="008F37E9">
        <w:rPr>
          <w:rFonts w:ascii="Cambria" w:eastAsia="Calibri" w:hAnsi="Cambria" w:cs="Arial"/>
          <w:b/>
          <w:bCs/>
          <w:color w:val="000000" w:themeColor="text1"/>
          <w:lang w:eastAsia="en-US"/>
        </w:rPr>
        <w:t xml:space="preserve"> ( cours 1h30, TP : 1h</w:t>
      </w:r>
      <w:r w:rsidR="001A48AF">
        <w:rPr>
          <w:rFonts w:ascii="Cambria" w:eastAsia="Calibri" w:hAnsi="Cambria" w:cs="Arial"/>
          <w:b/>
          <w:bCs/>
          <w:color w:val="000000" w:themeColor="text1"/>
          <w:lang w:eastAsia="en-US"/>
        </w:rPr>
        <w:t>0</w:t>
      </w:r>
      <w:r w:rsidRPr="008F37E9">
        <w:rPr>
          <w:rFonts w:ascii="Cambria" w:eastAsia="Calibri" w:hAnsi="Cambria" w:cs="Arial"/>
          <w:b/>
          <w:bCs/>
          <w:color w:val="000000" w:themeColor="text1"/>
          <w:lang w:eastAsia="en-US"/>
        </w:rPr>
        <w:t>0 )</w:t>
      </w:r>
    </w:p>
    <w:p w:rsidR="00A82D3D" w:rsidRPr="008F37E9" w:rsidRDefault="00A82D3D" w:rsidP="001A48A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themeColor="text1"/>
        </w:rPr>
      </w:pPr>
      <w:r w:rsidRPr="008F37E9">
        <w:rPr>
          <w:rFonts w:ascii="Cambria" w:hAnsi="Cambria" w:cs="Calibri"/>
          <w:b/>
          <w:bCs/>
          <w:iCs/>
          <w:color w:val="000000" w:themeColor="text1"/>
        </w:rPr>
        <w:t xml:space="preserve">Crédits : </w:t>
      </w:r>
      <w:r w:rsidR="001A48AF">
        <w:rPr>
          <w:rFonts w:ascii="Cambria" w:hAnsi="Cambria" w:cs="Calibri"/>
          <w:b/>
          <w:bCs/>
          <w:iCs/>
          <w:color w:val="000000" w:themeColor="text1"/>
        </w:rPr>
        <w:t>3</w:t>
      </w:r>
    </w:p>
    <w:p w:rsidR="00A82D3D" w:rsidRPr="008F37E9" w:rsidRDefault="00A82D3D" w:rsidP="00DC09D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themeColor="text1"/>
        </w:rPr>
      </w:pPr>
      <w:r w:rsidRPr="008F37E9">
        <w:rPr>
          <w:rFonts w:ascii="Cambria" w:hAnsi="Cambria" w:cs="Calibri"/>
          <w:b/>
          <w:bCs/>
          <w:iCs/>
          <w:color w:val="000000" w:themeColor="text1"/>
        </w:rPr>
        <w:t>Coefficient : 2</w:t>
      </w:r>
    </w:p>
    <w:p w:rsidR="00A82D3D" w:rsidRPr="00412D00" w:rsidRDefault="00A82D3D" w:rsidP="00A82D3D">
      <w:pPr>
        <w:jc w:val="both"/>
        <w:rPr>
          <w:rFonts w:ascii="Cambria" w:hAnsi="Cambria"/>
          <w:b/>
        </w:rPr>
      </w:pPr>
    </w:p>
    <w:p w:rsidR="00A82D3D" w:rsidRPr="00412D00" w:rsidRDefault="00A82D3D" w:rsidP="00A82D3D">
      <w:pPr>
        <w:spacing w:after="120"/>
        <w:jc w:val="both"/>
        <w:rPr>
          <w:rFonts w:ascii="Cambria" w:hAnsi="Cambria" w:cs="Calibri"/>
          <w:b/>
          <w:u w:val="thick" w:color="F79646"/>
        </w:rPr>
      </w:pPr>
      <w:r w:rsidRPr="00412D00">
        <w:rPr>
          <w:rFonts w:ascii="Cambria" w:hAnsi="Cambria" w:cs="Calibri"/>
          <w:b/>
          <w:u w:val="thick" w:color="F79646"/>
        </w:rPr>
        <w:t xml:space="preserve">Objectifs de l’enseignement : </w:t>
      </w:r>
    </w:p>
    <w:p w:rsidR="00E729FF" w:rsidRDefault="00E729FF" w:rsidP="00E729FF">
      <w:pPr>
        <w:jc w:val="both"/>
        <w:rPr>
          <w:rFonts w:ascii="Cambria" w:hAnsi="Cambria" w:cs="Calibri"/>
          <w:bCs/>
        </w:rPr>
      </w:pPr>
      <w:r>
        <w:rPr>
          <w:rFonts w:ascii="Cambria" w:hAnsi="Cambria" w:cs="Calibri"/>
          <w:bCs/>
        </w:rPr>
        <w:t>Il s’agit  de perfectionner les connaissances des étudiants dans le domaine de la CFAO. A la fin du semestre, l’étudiant devra acquérir les compétences suivantes :</w:t>
      </w:r>
    </w:p>
    <w:p w:rsidR="00E729FF" w:rsidRDefault="00E729FF" w:rsidP="004F1C7C">
      <w:pPr>
        <w:numPr>
          <w:ilvl w:val="0"/>
          <w:numId w:val="47"/>
        </w:numPr>
        <w:tabs>
          <w:tab w:val="clear" w:pos="720"/>
          <w:tab w:val="num" w:pos="1080"/>
        </w:tabs>
        <w:ind w:left="1260" w:hanging="180"/>
        <w:jc w:val="both"/>
        <w:rPr>
          <w:rFonts w:ascii="Cambria" w:hAnsi="Cambria" w:cs="Calibri"/>
          <w:bCs/>
        </w:rPr>
      </w:pPr>
      <w:r>
        <w:rPr>
          <w:rFonts w:ascii="Cambria" w:hAnsi="Cambria" w:cs="Calibri"/>
          <w:bCs/>
        </w:rPr>
        <w:t>Modélisation des pièces de formes complexes (moules, matrices, …).</w:t>
      </w:r>
    </w:p>
    <w:p w:rsidR="00E729FF" w:rsidRDefault="00E729FF" w:rsidP="004F1C7C">
      <w:pPr>
        <w:numPr>
          <w:ilvl w:val="0"/>
          <w:numId w:val="47"/>
        </w:numPr>
        <w:tabs>
          <w:tab w:val="clear" w:pos="720"/>
          <w:tab w:val="num" w:pos="1080"/>
        </w:tabs>
        <w:ind w:left="1260" w:hanging="180"/>
        <w:jc w:val="both"/>
        <w:rPr>
          <w:rFonts w:ascii="Cambria" w:hAnsi="Cambria" w:cs="Calibri"/>
          <w:bCs/>
        </w:rPr>
      </w:pPr>
      <w:r>
        <w:rPr>
          <w:rFonts w:ascii="Cambria" w:hAnsi="Cambria" w:cs="Calibri"/>
          <w:bCs/>
        </w:rPr>
        <w:t>Simulation du processus d’usinage.</w:t>
      </w:r>
    </w:p>
    <w:p w:rsidR="00E729FF" w:rsidRDefault="00E729FF" w:rsidP="004F1C7C">
      <w:pPr>
        <w:numPr>
          <w:ilvl w:val="0"/>
          <w:numId w:val="47"/>
        </w:numPr>
        <w:tabs>
          <w:tab w:val="clear" w:pos="720"/>
          <w:tab w:val="num" w:pos="1080"/>
        </w:tabs>
        <w:ind w:left="1260" w:hanging="180"/>
        <w:jc w:val="both"/>
        <w:rPr>
          <w:rFonts w:ascii="Cambria" w:hAnsi="Cambria" w:cs="Calibri"/>
          <w:bCs/>
        </w:rPr>
      </w:pPr>
      <w:r>
        <w:rPr>
          <w:rFonts w:ascii="Cambria" w:hAnsi="Cambria" w:cs="Calibri"/>
          <w:bCs/>
        </w:rPr>
        <w:t>Interprétation et vérification du programme d’usinage généré automatiquement.</w:t>
      </w:r>
    </w:p>
    <w:p w:rsidR="00E729FF" w:rsidRDefault="00E729FF" w:rsidP="00E729FF">
      <w:pPr>
        <w:jc w:val="both"/>
        <w:rPr>
          <w:rFonts w:ascii="Cambria" w:hAnsi="Cambria" w:cs="Calibri"/>
          <w:bCs/>
        </w:rPr>
      </w:pPr>
      <w:r>
        <w:rPr>
          <w:rFonts w:ascii="Cambria" w:hAnsi="Cambria" w:cs="Calibri"/>
          <w:bCs/>
        </w:rPr>
        <w:tab/>
        <w:t>Durant les séances de TP, l’étudiant devra maîtriser un logiciel de CFAO  pour concevoir des pièces et des assemblages complexes ainsi que pour simuler l’usinage des pièces conçues. Si les moyens existants le permettent, l’étudiant doit passer à l’atelier pour exécuter le programme généré sur une machine outil à commande numérique (MOCN).</w:t>
      </w:r>
    </w:p>
    <w:p w:rsidR="00A82D3D" w:rsidRDefault="00A82D3D" w:rsidP="00A82D3D">
      <w:pPr>
        <w:jc w:val="both"/>
        <w:rPr>
          <w:rFonts w:ascii="Cambria" w:hAnsi="Cambria" w:cs="Calibri"/>
          <w:b/>
          <w:u w:val="thick" w:color="F79646"/>
        </w:rPr>
      </w:pPr>
    </w:p>
    <w:p w:rsidR="00A82D3D" w:rsidRPr="00412D00" w:rsidRDefault="00A82D3D" w:rsidP="00A82D3D">
      <w:pPr>
        <w:jc w:val="both"/>
        <w:rPr>
          <w:rFonts w:ascii="Cambria" w:hAnsi="Cambria" w:cs="Calibri"/>
          <w:b/>
          <w:u w:val="thick" w:color="F79646"/>
        </w:rPr>
      </w:pPr>
      <w:r w:rsidRPr="00412D00">
        <w:rPr>
          <w:rFonts w:ascii="Cambria" w:hAnsi="Cambria" w:cs="Calibri"/>
          <w:b/>
          <w:u w:val="thick" w:color="F79646"/>
        </w:rPr>
        <w:t>Connaissances préalables recommandées :</w:t>
      </w:r>
    </w:p>
    <w:p w:rsidR="00E729FF" w:rsidRDefault="00E729FF" w:rsidP="00A82D3D">
      <w:pPr>
        <w:jc w:val="both"/>
        <w:rPr>
          <w:rFonts w:ascii="Cambria" w:hAnsi="Cambria"/>
          <w:iCs/>
        </w:rPr>
      </w:pPr>
      <w:r>
        <w:rPr>
          <w:rFonts w:ascii="Cambria" w:hAnsi="Cambria"/>
          <w:iCs/>
        </w:rPr>
        <w:t>Mathématiques, dessin industriel, construction mécanique,</w:t>
      </w:r>
      <w:r w:rsidRPr="003217B6">
        <w:rPr>
          <w:rFonts w:ascii="Cambria" w:hAnsi="Cambria"/>
          <w:iCs/>
        </w:rPr>
        <w:t xml:space="preserve"> </w:t>
      </w:r>
      <w:r>
        <w:rPr>
          <w:rFonts w:ascii="Cambria" w:hAnsi="Cambria"/>
          <w:iCs/>
        </w:rPr>
        <w:t>fabrication mécanique.</w:t>
      </w:r>
    </w:p>
    <w:p w:rsidR="00E729FF" w:rsidRDefault="00E729FF" w:rsidP="00A82D3D">
      <w:pPr>
        <w:jc w:val="both"/>
        <w:rPr>
          <w:rFonts w:ascii="Cambria" w:hAnsi="Cambria"/>
          <w:iCs/>
        </w:rPr>
      </w:pPr>
    </w:p>
    <w:p w:rsidR="00A82D3D" w:rsidRPr="00412D00" w:rsidRDefault="00A82D3D" w:rsidP="00A82D3D">
      <w:pPr>
        <w:jc w:val="both"/>
        <w:rPr>
          <w:rFonts w:ascii="Cambria" w:hAnsi="Cambria" w:cs="Calibri"/>
          <w:b/>
          <w:u w:val="thick" w:color="F79646"/>
        </w:rPr>
      </w:pPr>
      <w:r w:rsidRPr="00412D00">
        <w:rPr>
          <w:rFonts w:ascii="Cambria" w:hAnsi="Cambria" w:cs="Calibri"/>
          <w:b/>
          <w:u w:val="thick" w:color="F79646"/>
        </w:rPr>
        <w:t>Contenu de la matière : </w:t>
      </w:r>
    </w:p>
    <w:p w:rsidR="00A82D3D" w:rsidRPr="00412D00" w:rsidRDefault="00A82D3D" w:rsidP="00A82D3D">
      <w:pPr>
        <w:jc w:val="right"/>
        <w:rPr>
          <w:rFonts w:ascii="Cambria" w:hAnsi="Cambria" w:cs="Calibri"/>
          <w:b/>
          <w:u w:val="thick" w:color="F79646"/>
        </w:rPr>
      </w:pPr>
    </w:p>
    <w:p w:rsidR="00E729FF" w:rsidRPr="00FE0A62" w:rsidRDefault="00E729FF" w:rsidP="00E729FF">
      <w:pPr>
        <w:ind w:left="360"/>
        <w:rPr>
          <w:rFonts w:ascii="Cambria" w:hAnsi="Cambria" w:cs="Calibri"/>
          <w:b/>
        </w:rPr>
      </w:pPr>
      <w:r w:rsidRPr="00FE0A62">
        <w:rPr>
          <w:rFonts w:ascii="Cambria" w:hAnsi="Cambria" w:cs="Calibri"/>
          <w:b/>
        </w:rPr>
        <w:t xml:space="preserve">Chapitre 1. Généralités : </w:t>
      </w:r>
      <w:r w:rsidRPr="00FE0A62">
        <w:rPr>
          <w:rFonts w:ascii="Cambria" w:hAnsi="Cambria" w:cs="Calibri"/>
          <w:b/>
        </w:rPr>
        <w:tab/>
      </w:r>
      <w:r w:rsidRPr="00FE0A62">
        <w:rPr>
          <w:rFonts w:ascii="Cambria" w:hAnsi="Cambria" w:cs="Calibri"/>
          <w:b/>
        </w:rPr>
        <w:tab/>
      </w:r>
      <w:r w:rsidRPr="00FE0A62">
        <w:rPr>
          <w:rFonts w:ascii="Cambria" w:hAnsi="Cambria" w:cs="Calibri"/>
          <w:b/>
        </w:rPr>
        <w:tab/>
      </w:r>
      <w:r w:rsidRPr="00FE0A62">
        <w:rPr>
          <w:rFonts w:ascii="Cambria" w:hAnsi="Cambria" w:cs="Calibri"/>
          <w:b/>
        </w:rPr>
        <w:tab/>
      </w:r>
      <w:r w:rsidRPr="00FE0A62">
        <w:rPr>
          <w:rFonts w:ascii="Cambria" w:hAnsi="Cambria" w:cs="Calibri"/>
          <w:b/>
        </w:rPr>
        <w:tab/>
      </w:r>
      <w:r w:rsidRPr="00FE0A62">
        <w:rPr>
          <w:rFonts w:ascii="Cambria" w:hAnsi="Cambria" w:cs="Calibri"/>
          <w:b/>
        </w:rPr>
        <w:tab/>
      </w:r>
      <w:r w:rsidRPr="00FE0A62">
        <w:rPr>
          <w:rFonts w:ascii="Cambria" w:hAnsi="Cambria" w:cs="Calibri"/>
          <w:b/>
        </w:rPr>
        <w:tab/>
      </w:r>
      <w:r w:rsidRPr="00FE0A62">
        <w:rPr>
          <w:rFonts w:ascii="Cambria" w:hAnsi="Cambria" w:cs="Calibri"/>
          <w:b/>
          <w:i/>
          <w:iCs/>
        </w:rPr>
        <w:t>(1 Semaine)</w:t>
      </w:r>
    </w:p>
    <w:p w:rsidR="00E729FF" w:rsidRPr="00FE0A62" w:rsidRDefault="00E729FF" w:rsidP="00E729FF">
      <w:pPr>
        <w:ind w:left="720"/>
        <w:jc w:val="both"/>
        <w:rPr>
          <w:rFonts w:ascii="Cambria" w:hAnsi="Cambria" w:cs="Calibri"/>
          <w:bCs/>
        </w:rPr>
      </w:pPr>
      <w:r w:rsidRPr="00FE0A62">
        <w:rPr>
          <w:rFonts w:ascii="Cambria" w:hAnsi="Cambria" w:cs="Calibri"/>
          <w:bCs/>
        </w:rPr>
        <w:t>(Définition de la CFAO, processus de développement des produits, éléments d’un système de CAO, éléments d’un système de FAO, logiciels de CFAO).</w:t>
      </w:r>
    </w:p>
    <w:p w:rsidR="00E729FF" w:rsidRPr="00FE0A62" w:rsidRDefault="00E729FF" w:rsidP="00E729FF">
      <w:pPr>
        <w:ind w:left="360"/>
        <w:rPr>
          <w:rFonts w:ascii="Cambria" w:hAnsi="Cambria" w:cs="Calibri"/>
          <w:b/>
        </w:rPr>
      </w:pPr>
      <w:r w:rsidRPr="00FE0A62">
        <w:rPr>
          <w:rFonts w:ascii="Cambria" w:hAnsi="Cambria" w:cs="Calibri"/>
          <w:b/>
        </w:rPr>
        <w:t xml:space="preserve">Chapitre 2. Modélisation des courbes : </w:t>
      </w:r>
      <w:r w:rsidRPr="00FE0A62">
        <w:rPr>
          <w:rFonts w:ascii="Cambria" w:hAnsi="Cambria" w:cs="Calibri"/>
          <w:b/>
        </w:rPr>
        <w:tab/>
      </w:r>
      <w:r w:rsidRPr="00FE0A62">
        <w:rPr>
          <w:rFonts w:ascii="Cambria" w:hAnsi="Cambria" w:cs="Calibri"/>
          <w:b/>
        </w:rPr>
        <w:tab/>
      </w:r>
      <w:r w:rsidRPr="00FE0A62">
        <w:rPr>
          <w:rFonts w:ascii="Cambria" w:hAnsi="Cambria" w:cs="Calibri"/>
          <w:b/>
        </w:rPr>
        <w:tab/>
      </w:r>
      <w:r w:rsidRPr="00FE0A62">
        <w:rPr>
          <w:rFonts w:ascii="Cambria" w:hAnsi="Cambria" w:cs="Calibri"/>
          <w:b/>
        </w:rPr>
        <w:tab/>
      </w:r>
      <w:r w:rsidRPr="00FE0A62">
        <w:rPr>
          <w:rFonts w:ascii="Cambria" w:hAnsi="Cambria" w:cs="Calibri"/>
          <w:b/>
        </w:rPr>
        <w:tab/>
      </w:r>
      <w:r w:rsidRPr="00FE0A62">
        <w:rPr>
          <w:rFonts w:ascii="Cambria" w:hAnsi="Cambria" w:cs="Calibri"/>
          <w:b/>
          <w:i/>
          <w:iCs/>
        </w:rPr>
        <w:t>(3 Semaines)</w:t>
      </w:r>
    </w:p>
    <w:p w:rsidR="00E729FF" w:rsidRPr="00FE0A62" w:rsidRDefault="00E729FF" w:rsidP="00E729FF">
      <w:pPr>
        <w:ind w:left="720"/>
        <w:jc w:val="both"/>
        <w:rPr>
          <w:rFonts w:ascii="Cambria" w:hAnsi="Cambria" w:cs="Calibri"/>
          <w:bCs/>
        </w:rPr>
      </w:pPr>
      <w:r w:rsidRPr="00FE0A62">
        <w:rPr>
          <w:rFonts w:ascii="Cambria" w:hAnsi="Cambria" w:cs="Calibri"/>
          <w:bCs/>
        </w:rPr>
        <w:t>(Introduction, lissage et interpolation, continuités mathématiques et géométriques, courbes de Bézier, courbes B-spline, courbes NURBS, exemples).</w:t>
      </w:r>
    </w:p>
    <w:p w:rsidR="00E729FF" w:rsidRPr="00FE0A62" w:rsidRDefault="00E729FF" w:rsidP="00E729FF">
      <w:pPr>
        <w:ind w:left="360"/>
        <w:jc w:val="both"/>
        <w:rPr>
          <w:rFonts w:ascii="Cambria" w:hAnsi="Cambria" w:cs="Calibri"/>
          <w:b/>
        </w:rPr>
      </w:pPr>
      <w:r w:rsidRPr="00FE0A62">
        <w:rPr>
          <w:rFonts w:ascii="Cambria" w:hAnsi="Cambria" w:cs="Calibri"/>
          <w:b/>
        </w:rPr>
        <w:t xml:space="preserve">Chapitre 3. Modélisation des surfaces : </w:t>
      </w:r>
      <w:r w:rsidRPr="00FE0A62">
        <w:rPr>
          <w:rFonts w:ascii="Cambria" w:hAnsi="Cambria" w:cs="Calibri"/>
          <w:b/>
        </w:rPr>
        <w:tab/>
      </w:r>
      <w:r w:rsidRPr="00FE0A62">
        <w:rPr>
          <w:rFonts w:ascii="Cambria" w:hAnsi="Cambria" w:cs="Calibri"/>
          <w:b/>
        </w:rPr>
        <w:tab/>
      </w:r>
      <w:r w:rsidRPr="00FE0A62">
        <w:rPr>
          <w:rFonts w:ascii="Cambria" w:hAnsi="Cambria" w:cs="Calibri"/>
          <w:b/>
        </w:rPr>
        <w:tab/>
      </w:r>
      <w:r w:rsidRPr="00FE0A62">
        <w:rPr>
          <w:rFonts w:ascii="Cambria" w:hAnsi="Cambria" w:cs="Calibri"/>
          <w:b/>
        </w:rPr>
        <w:tab/>
      </w:r>
      <w:r w:rsidRPr="00FE0A62">
        <w:rPr>
          <w:rFonts w:ascii="Cambria" w:hAnsi="Cambria" w:cs="Calibri"/>
          <w:b/>
        </w:rPr>
        <w:tab/>
      </w:r>
      <w:r w:rsidRPr="00FE0A62">
        <w:rPr>
          <w:rFonts w:ascii="Cambria" w:hAnsi="Cambria" w:cs="Calibri"/>
          <w:b/>
          <w:i/>
          <w:iCs/>
        </w:rPr>
        <w:t>(3 Semaines)</w:t>
      </w:r>
    </w:p>
    <w:p w:rsidR="00E729FF" w:rsidRPr="00FE0A62" w:rsidRDefault="00E729FF" w:rsidP="00E729FF">
      <w:pPr>
        <w:ind w:left="720"/>
        <w:jc w:val="both"/>
        <w:rPr>
          <w:rFonts w:ascii="Cambria" w:hAnsi="Cambria" w:cs="Calibri"/>
          <w:bCs/>
        </w:rPr>
      </w:pPr>
      <w:r w:rsidRPr="00FE0A62">
        <w:rPr>
          <w:rFonts w:ascii="Cambria" w:hAnsi="Cambria" w:cs="Calibri"/>
          <w:bCs/>
        </w:rPr>
        <w:t>(Introduction, carreaux de Bézier, continuité, car</w:t>
      </w:r>
      <w:r>
        <w:rPr>
          <w:rFonts w:ascii="Cambria" w:hAnsi="Cambria" w:cs="Calibri"/>
          <w:bCs/>
        </w:rPr>
        <w:t xml:space="preserve">reaux B-spline, carreaux NURBS, </w:t>
      </w:r>
      <w:r w:rsidRPr="00FE0A62">
        <w:rPr>
          <w:rFonts w:ascii="Cambria" w:hAnsi="Cambria" w:cs="Calibri"/>
          <w:bCs/>
        </w:rPr>
        <w:t>exemples).</w:t>
      </w:r>
    </w:p>
    <w:p w:rsidR="00E729FF" w:rsidRPr="00FE0A62" w:rsidRDefault="00E729FF" w:rsidP="00E729FF">
      <w:pPr>
        <w:ind w:left="360"/>
        <w:jc w:val="both"/>
        <w:rPr>
          <w:rFonts w:ascii="Cambria" w:hAnsi="Cambria" w:cs="Calibri"/>
          <w:b/>
        </w:rPr>
      </w:pPr>
      <w:r w:rsidRPr="00FE0A62">
        <w:rPr>
          <w:rFonts w:ascii="Cambria" w:hAnsi="Cambria" w:cs="Calibri"/>
          <w:b/>
        </w:rPr>
        <w:t xml:space="preserve">Chapitre 4. Modélisation des solides : </w:t>
      </w:r>
      <w:r w:rsidRPr="00FE0A62">
        <w:rPr>
          <w:rFonts w:ascii="Cambria" w:hAnsi="Cambria" w:cs="Calibri"/>
          <w:b/>
        </w:rPr>
        <w:tab/>
      </w:r>
      <w:r w:rsidRPr="00FE0A62">
        <w:rPr>
          <w:rFonts w:ascii="Cambria" w:hAnsi="Cambria" w:cs="Calibri"/>
          <w:b/>
        </w:rPr>
        <w:tab/>
      </w:r>
      <w:r w:rsidRPr="00FE0A62">
        <w:rPr>
          <w:rFonts w:ascii="Cambria" w:hAnsi="Cambria" w:cs="Calibri"/>
          <w:b/>
        </w:rPr>
        <w:tab/>
      </w:r>
      <w:r w:rsidRPr="00FE0A62">
        <w:rPr>
          <w:rFonts w:ascii="Cambria" w:hAnsi="Cambria" w:cs="Calibri"/>
          <w:b/>
        </w:rPr>
        <w:tab/>
      </w:r>
      <w:r w:rsidRPr="00FE0A62">
        <w:rPr>
          <w:rFonts w:ascii="Cambria" w:hAnsi="Cambria" w:cs="Calibri"/>
          <w:b/>
        </w:rPr>
        <w:tab/>
      </w:r>
      <w:r w:rsidRPr="00FE0A62">
        <w:rPr>
          <w:rFonts w:ascii="Cambria" w:hAnsi="Cambria" w:cs="Calibri"/>
          <w:b/>
          <w:i/>
          <w:iCs/>
        </w:rPr>
        <w:t>(1 Semaine)</w:t>
      </w:r>
    </w:p>
    <w:p w:rsidR="00E729FF" w:rsidRPr="00FE0A62" w:rsidRDefault="00E729FF" w:rsidP="00E729FF">
      <w:pPr>
        <w:ind w:left="720"/>
        <w:jc w:val="both"/>
        <w:rPr>
          <w:rFonts w:ascii="Cambria" w:hAnsi="Cambria" w:cs="Calibri"/>
          <w:bCs/>
        </w:rPr>
      </w:pPr>
      <w:r w:rsidRPr="00FE0A62">
        <w:rPr>
          <w:rFonts w:ascii="Cambria" w:hAnsi="Cambria" w:cs="Calibri"/>
          <w:bCs/>
        </w:rPr>
        <w:t>(Introduction, modélisation par décomposition, opérations booléennes, modélisation par frontières "B-Rep", modélisation par arbre de construction "CSG", formats d’échange).</w:t>
      </w:r>
    </w:p>
    <w:p w:rsidR="00E729FF" w:rsidRPr="00FE0A62" w:rsidRDefault="00E729FF" w:rsidP="00E729FF">
      <w:pPr>
        <w:ind w:left="360"/>
        <w:jc w:val="both"/>
        <w:rPr>
          <w:rFonts w:ascii="Cambria" w:hAnsi="Cambria" w:cs="Calibri"/>
          <w:b/>
        </w:rPr>
      </w:pPr>
      <w:r w:rsidRPr="00FE0A62">
        <w:rPr>
          <w:rFonts w:ascii="Cambria" w:hAnsi="Cambria" w:cs="Calibri"/>
          <w:b/>
        </w:rPr>
        <w:t>Chapitre 5. Les MOCN :</w:t>
      </w:r>
      <w:r w:rsidRPr="00FE0A62">
        <w:rPr>
          <w:rFonts w:ascii="Cambria" w:hAnsi="Cambria" w:cs="Calibri"/>
          <w:b/>
        </w:rPr>
        <w:tab/>
      </w:r>
      <w:r w:rsidRPr="00FE0A62">
        <w:rPr>
          <w:rFonts w:ascii="Cambria" w:hAnsi="Cambria" w:cs="Calibri"/>
          <w:b/>
        </w:rPr>
        <w:tab/>
      </w:r>
      <w:r w:rsidRPr="00FE0A62">
        <w:rPr>
          <w:rFonts w:ascii="Cambria" w:hAnsi="Cambria" w:cs="Calibri"/>
          <w:b/>
        </w:rPr>
        <w:tab/>
      </w:r>
      <w:r w:rsidRPr="00FE0A62">
        <w:rPr>
          <w:rFonts w:ascii="Cambria" w:hAnsi="Cambria" w:cs="Calibri"/>
          <w:b/>
        </w:rPr>
        <w:tab/>
      </w:r>
      <w:r w:rsidRPr="00FE0A62">
        <w:rPr>
          <w:rFonts w:ascii="Cambria" w:hAnsi="Cambria" w:cs="Calibri"/>
          <w:b/>
        </w:rPr>
        <w:tab/>
      </w:r>
      <w:r w:rsidRPr="00FE0A62">
        <w:rPr>
          <w:rFonts w:ascii="Cambria" w:hAnsi="Cambria" w:cs="Calibri"/>
          <w:b/>
        </w:rPr>
        <w:tab/>
      </w:r>
      <w:r w:rsidRPr="00FE0A62">
        <w:rPr>
          <w:rFonts w:ascii="Cambria" w:hAnsi="Cambria" w:cs="Calibri"/>
          <w:b/>
        </w:rPr>
        <w:tab/>
      </w:r>
      <w:r>
        <w:rPr>
          <w:rFonts w:ascii="Cambria" w:hAnsi="Cambria" w:cs="Calibri"/>
          <w:b/>
        </w:rPr>
        <w:tab/>
      </w:r>
      <w:r w:rsidRPr="00FE0A62">
        <w:rPr>
          <w:rFonts w:ascii="Cambria" w:hAnsi="Cambria" w:cs="Calibri"/>
          <w:b/>
          <w:i/>
          <w:iCs/>
        </w:rPr>
        <w:t>(1 Semaine)</w:t>
      </w:r>
    </w:p>
    <w:p w:rsidR="00E729FF" w:rsidRPr="00FE0A62" w:rsidRDefault="00E729FF" w:rsidP="00E729FF">
      <w:pPr>
        <w:ind w:left="720"/>
        <w:jc w:val="both"/>
        <w:rPr>
          <w:rFonts w:ascii="Cambria" w:hAnsi="Cambria" w:cs="Calibri"/>
          <w:bCs/>
        </w:rPr>
      </w:pPr>
      <w:r w:rsidRPr="00FE0A62">
        <w:rPr>
          <w:rFonts w:ascii="Cambria" w:hAnsi="Cambria" w:cs="Calibri"/>
          <w:bCs/>
        </w:rPr>
        <w:t>(Introduction, principaux organes, domaines d’utilisation, axes normalisés, origines, asservissement d’un axe, différentes architectures des MOCN).</w:t>
      </w:r>
    </w:p>
    <w:p w:rsidR="00E729FF" w:rsidRPr="00FE0A62" w:rsidRDefault="00E729FF" w:rsidP="00E729FF">
      <w:pPr>
        <w:ind w:left="360"/>
        <w:jc w:val="both"/>
        <w:rPr>
          <w:rFonts w:ascii="Cambria" w:hAnsi="Cambria" w:cs="Calibri"/>
          <w:b/>
        </w:rPr>
      </w:pPr>
      <w:r w:rsidRPr="00FE0A62">
        <w:rPr>
          <w:rFonts w:ascii="Cambria" w:hAnsi="Cambria" w:cs="Calibri"/>
          <w:b/>
        </w:rPr>
        <w:t>Chapitre 6. Programmation ISO :</w:t>
      </w:r>
      <w:r w:rsidRPr="00FE0A62">
        <w:rPr>
          <w:rFonts w:ascii="Cambria" w:hAnsi="Cambria" w:cs="Calibri"/>
          <w:b/>
        </w:rPr>
        <w:tab/>
      </w:r>
      <w:r w:rsidRPr="00FE0A62">
        <w:rPr>
          <w:rFonts w:ascii="Cambria" w:hAnsi="Cambria" w:cs="Calibri"/>
          <w:b/>
        </w:rPr>
        <w:tab/>
      </w:r>
      <w:r w:rsidRPr="00FE0A62">
        <w:rPr>
          <w:rFonts w:ascii="Cambria" w:hAnsi="Cambria" w:cs="Calibri"/>
          <w:b/>
        </w:rPr>
        <w:tab/>
      </w:r>
      <w:r w:rsidRPr="00FE0A62">
        <w:rPr>
          <w:rFonts w:ascii="Cambria" w:hAnsi="Cambria" w:cs="Calibri"/>
          <w:b/>
        </w:rPr>
        <w:tab/>
      </w:r>
      <w:r w:rsidRPr="00FE0A62">
        <w:rPr>
          <w:rFonts w:ascii="Cambria" w:hAnsi="Cambria" w:cs="Calibri"/>
          <w:b/>
        </w:rPr>
        <w:tab/>
      </w:r>
      <w:r w:rsidRPr="00FE0A62">
        <w:rPr>
          <w:rFonts w:ascii="Cambria" w:hAnsi="Cambria" w:cs="Calibri"/>
          <w:b/>
        </w:rPr>
        <w:tab/>
      </w:r>
      <w:r w:rsidRPr="00FE0A62">
        <w:rPr>
          <w:rFonts w:ascii="Cambria" w:hAnsi="Cambria" w:cs="Calibri"/>
          <w:b/>
          <w:i/>
          <w:iCs/>
        </w:rPr>
        <w:t>(4 Semaines)</w:t>
      </w:r>
    </w:p>
    <w:p w:rsidR="00E729FF" w:rsidRPr="006F78C8" w:rsidRDefault="00E729FF" w:rsidP="00E729FF">
      <w:pPr>
        <w:ind w:left="720"/>
        <w:jc w:val="both"/>
        <w:rPr>
          <w:rFonts w:ascii="Cambria" w:hAnsi="Cambria" w:cs="Calibri"/>
          <w:bCs/>
        </w:rPr>
      </w:pPr>
      <w:r w:rsidRPr="006F78C8">
        <w:rPr>
          <w:rFonts w:ascii="Cambria" w:hAnsi="Cambria" w:cs="Calibri"/>
          <w:bCs/>
        </w:rPr>
        <w:t>(Introduction, structure d’un programme CN, principales fonctions préparatoires, principales fonctions auxiliaires, paramètres de coupe, cycles prédéfinis, exemples).</w:t>
      </w:r>
    </w:p>
    <w:p w:rsidR="00E729FF" w:rsidRPr="00FE0A62" w:rsidRDefault="00E729FF" w:rsidP="00E729FF">
      <w:pPr>
        <w:ind w:left="360"/>
        <w:jc w:val="both"/>
        <w:rPr>
          <w:rFonts w:ascii="Cambria" w:hAnsi="Cambria" w:cs="Calibri"/>
          <w:b/>
        </w:rPr>
      </w:pPr>
      <w:r w:rsidRPr="00FE0A62">
        <w:rPr>
          <w:rFonts w:ascii="Cambria" w:hAnsi="Cambria" w:cs="Calibri"/>
          <w:b/>
        </w:rPr>
        <w:t>Chapitre 7. Génération des trajectoires d’usinage :</w:t>
      </w:r>
      <w:r w:rsidRPr="00FE0A62">
        <w:rPr>
          <w:rFonts w:ascii="Cambria" w:hAnsi="Cambria" w:cs="Calibri"/>
          <w:b/>
        </w:rPr>
        <w:tab/>
      </w:r>
      <w:r w:rsidRPr="00FE0A62">
        <w:rPr>
          <w:rFonts w:ascii="Cambria" w:hAnsi="Cambria" w:cs="Calibri"/>
          <w:b/>
        </w:rPr>
        <w:tab/>
      </w:r>
      <w:r w:rsidRPr="00FE0A62">
        <w:rPr>
          <w:rFonts w:ascii="Cambria" w:hAnsi="Cambria" w:cs="Calibri"/>
          <w:b/>
        </w:rPr>
        <w:tab/>
        <w:t xml:space="preserve"> </w:t>
      </w:r>
      <w:r w:rsidRPr="00FE0A62">
        <w:rPr>
          <w:rFonts w:ascii="Cambria" w:hAnsi="Cambria" w:cs="Calibri"/>
          <w:b/>
          <w:i/>
          <w:iCs/>
        </w:rPr>
        <w:t>(2 Semaines)</w:t>
      </w:r>
    </w:p>
    <w:p w:rsidR="00E729FF" w:rsidRPr="00FE0A62" w:rsidRDefault="00E729FF" w:rsidP="00E729FF">
      <w:pPr>
        <w:ind w:left="720"/>
        <w:jc w:val="both"/>
        <w:rPr>
          <w:rFonts w:ascii="Cambria" w:hAnsi="Cambria" w:cs="Calibri"/>
          <w:bCs/>
        </w:rPr>
      </w:pPr>
      <w:r w:rsidRPr="00FE0A62">
        <w:rPr>
          <w:rFonts w:ascii="Cambria" w:hAnsi="Cambria" w:cs="Calibri"/>
          <w:bCs/>
        </w:rPr>
        <w:t>(Introduction, stratégies d’usinage, pas longitudinal et pas transversal, tolérances, discontinuités et interférences).</w:t>
      </w:r>
    </w:p>
    <w:p w:rsidR="00E729FF" w:rsidRDefault="00E729FF" w:rsidP="00E729FF">
      <w:pPr>
        <w:ind w:left="708"/>
        <w:jc w:val="both"/>
      </w:pPr>
    </w:p>
    <w:p w:rsidR="00E729FF" w:rsidRPr="007D7F47" w:rsidRDefault="00E729FF" w:rsidP="00E729FF">
      <w:pPr>
        <w:jc w:val="both"/>
        <w:rPr>
          <w:rFonts w:ascii="Cambria" w:hAnsi="Cambria" w:cs="Calibri"/>
          <w:bCs/>
        </w:rPr>
      </w:pPr>
      <w:r w:rsidRPr="007D7F47">
        <w:rPr>
          <w:rFonts w:ascii="Cambria" w:hAnsi="Cambria" w:cs="Calibri"/>
          <w:bCs/>
        </w:rPr>
        <w:tab/>
      </w:r>
      <w:r w:rsidRPr="009730EC">
        <w:rPr>
          <w:rFonts w:ascii="Cambria" w:hAnsi="Cambria" w:cs="Calibri"/>
          <w:b/>
        </w:rPr>
        <w:t>Les séances de TP</w:t>
      </w:r>
      <w:r w:rsidR="009730EC">
        <w:rPr>
          <w:rFonts w:ascii="Cambria" w:hAnsi="Cambria" w:cs="Calibri"/>
          <w:bCs/>
        </w:rPr>
        <w:t xml:space="preserve"> : </w:t>
      </w:r>
      <w:r>
        <w:rPr>
          <w:rFonts w:ascii="Cambria" w:hAnsi="Cambria" w:cs="Calibri"/>
          <w:bCs/>
        </w:rPr>
        <w:t>devront avoir lieu dans une salle équipée de micro-ordinateurs sur lesquels est installé soit un logiciel de CFAO, soit un logiciel de CAO et un autre de FAO. Les TP d</w:t>
      </w:r>
      <w:r w:rsidRPr="007D7F47">
        <w:rPr>
          <w:rFonts w:ascii="Cambria" w:hAnsi="Cambria" w:cs="Calibri"/>
          <w:bCs/>
        </w:rPr>
        <w:t>oivent être divisées en deux parties :</w:t>
      </w:r>
    </w:p>
    <w:p w:rsidR="00E729FF" w:rsidRPr="007D7F47" w:rsidRDefault="00E729FF" w:rsidP="00E729FF">
      <w:pPr>
        <w:jc w:val="both"/>
        <w:rPr>
          <w:rFonts w:ascii="Cambria" w:hAnsi="Cambria" w:cs="Calibri"/>
          <w:b/>
        </w:rPr>
      </w:pPr>
      <w:r w:rsidRPr="007D7F47">
        <w:rPr>
          <w:rFonts w:ascii="Cambria" w:hAnsi="Cambria" w:cs="Calibri"/>
          <w:bCs/>
        </w:rPr>
        <w:tab/>
      </w:r>
      <w:r w:rsidRPr="007D7F47">
        <w:rPr>
          <w:rFonts w:ascii="Cambria" w:hAnsi="Cambria" w:cs="Calibri"/>
          <w:b/>
          <w:u w:val="single"/>
        </w:rPr>
        <w:t>Partie CAO</w:t>
      </w:r>
      <w:r w:rsidRPr="007D7F47">
        <w:rPr>
          <w:rFonts w:ascii="Cambria" w:hAnsi="Cambria" w:cs="Calibri"/>
          <w:b/>
        </w:rPr>
        <w:t xml:space="preserve"> : </w:t>
      </w:r>
      <w:r w:rsidR="009730EC">
        <w:rPr>
          <w:rFonts w:ascii="Cambria" w:hAnsi="Cambria" w:cs="Calibri"/>
          <w:b/>
        </w:rPr>
        <w:t>(7 semaines)</w:t>
      </w:r>
    </w:p>
    <w:p w:rsidR="00E729FF" w:rsidRPr="007D7F47" w:rsidRDefault="00E729FF" w:rsidP="004F1C7C">
      <w:pPr>
        <w:numPr>
          <w:ilvl w:val="0"/>
          <w:numId w:val="48"/>
        </w:numPr>
        <w:tabs>
          <w:tab w:val="clear" w:pos="720"/>
          <w:tab w:val="num" w:pos="1260"/>
        </w:tabs>
        <w:ind w:left="1260" w:hanging="180"/>
        <w:jc w:val="both"/>
        <w:rPr>
          <w:rFonts w:ascii="Cambria" w:hAnsi="Cambria" w:cs="Calibri"/>
          <w:bCs/>
        </w:rPr>
      </w:pPr>
      <w:r w:rsidRPr="007D7F47">
        <w:rPr>
          <w:rFonts w:ascii="Cambria" w:hAnsi="Cambria" w:cs="Calibri"/>
          <w:bCs/>
        </w:rPr>
        <w:lastRenderedPageBreak/>
        <w:t>Réalisation de pièces de formes complexes (utilisation des splines et des outils surfaciques).</w:t>
      </w:r>
      <w:r>
        <w:rPr>
          <w:rFonts w:ascii="Cambria" w:hAnsi="Cambria" w:cs="Calibri"/>
          <w:bCs/>
        </w:rPr>
        <w:t xml:space="preserve"> Sauvegarde sous un format neutre.</w:t>
      </w:r>
    </w:p>
    <w:p w:rsidR="00E729FF" w:rsidRPr="007D7F47" w:rsidRDefault="00E729FF" w:rsidP="004F1C7C">
      <w:pPr>
        <w:numPr>
          <w:ilvl w:val="0"/>
          <w:numId w:val="48"/>
        </w:numPr>
        <w:tabs>
          <w:tab w:val="clear" w:pos="720"/>
          <w:tab w:val="num" w:pos="1260"/>
        </w:tabs>
        <w:ind w:left="1260" w:hanging="180"/>
        <w:jc w:val="both"/>
        <w:rPr>
          <w:rFonts w:ascii="Cambria" w:hAnsi="Cambria" w:cs="Calibri"/>
          <w:bCs/>
        </w:rPr>
      </w:pPr>
      <w:r w:rsidRPr="007D7F47">
        <w:rPr>
          <w:rFonts w:ascii="Cambria" w:hAnsi="Cambria" w:cs="Calibri"/>
          <w:bCs/>
        </w:rPr>
        <w:t>Réalisation d’un assemblage.</w:t>
      </w:r>
    </w:p>
    <w:p w:rsidR="00E729FF" w:rsidRDefault="00E729FF" w:rsidP="004F1C7C">
      <w:pPr>
        <w:numPr>
          <w:ilvl w:val="0"/>
          <w:numId w:val="48"/>
        </w:numPr>
        <w:tabs>
          <w:tab w:val="clear" w:pos="720"/>
          <w:tab w:val="num" w:pos="1260"/>
        </w:tabs>
        <w:ind w:left="1260" w:hanging="180"/>
        <w:jc w:val="both"/>
        <w:rPr>
          <w:rFonts w:ascii="Cambria" w:hAnsi="Cambria" w:cs="Calibri"/>
          <w:bCs/>
        </w:rPr>
      </w:pPr>
      <w:r w:rsidRPr="007D7F47">
        <w:rPr>
          <w:rFonts w:ascii="Cambria" w:hAnsi="Cambria" w:cs="Calibri"/>
          <w:bCs/>
        </w:rPr>
        <w:t>Déterminatio</w:t>
      </w:r>
      <w:r>
        <w:rPr>
          <w:rFonts w:ascii="Cambria" w:hAnsi="Cambria" w:cs="Calibri"/>
          <w:bCs/>
        </w:rPr>
        <w:t>n des caractéristiques de masse</w:t>
      </w:r>
      <w:r w:rsidRPr="007D7F47">
        <w:rPr>
          <w:rFonts w:ascii="Cambria" w:hAnsi="Cambria" w:cs="Calibri"/>
          <w:bCs/>
        </w:rPr>
        <w:t xml:space="preserve"> des pièces et des assemblages.</w:t>
      </w:r>
    </w:p>
    <w:p w:rsidR="00E729FF" w:rsidRPr="007D7F47" w:rsidRDefault="00E729FF" w:rsidP="004F1C7C">
      <w:pPr>
        <w:numPr>
          <w:ilvl w:val="0"/>
          <w:numId w:val="48"/>
        </w:numPr>
        <w:tabs>
          <w:tab w:val="clear" w:pos="720"/>
          <w:tab w:val="num" w:pos="1260"/>
        </w:tabs>
        <w:ind w:left="1260" w:hanging="180"/>
        <w:jc w:val="both"/>
        <w:rPr>
          <w:rFonts w:ascii="Cambria" w:hAnsi="Cambria" w:cs="Calibri"/>
          <w:bCs/>
        </w:rPr>
      </w:pPr>
      <w:r>
        <w:rPr>
          <w:rFonts w:ascii="Cambria" w:hAnsi="Cambria" w:cs="Calibri"/>
          <w:bCs/>
        </w:rPr>
        <w:t>Réalisation d’empreintes de moules et de matrices.</w:t>
      </w:r>
    </w:p>
    <w:p w:rsidR="00E729FF" w:rsidRPr="007D7F47" w:rsidRDefault="00E729FF" w:rsidP="004F1C7C">
      <w:pPr>
        <w:numPr>
          <w:ilvl w:val="0"/>
          <w:numId w:val="48"/>
        </w:numPr>
        <w:tabs>
          <w:tab w:val="clear" w:pos="720"/>
          <w:tab w:val="num" w:pos="1260"/>
        </w:tabs>
        <w:ind w:left="1260" w:hanging="180"/>
        <w:jc w:val="both"/>
        <w:rPr>
          <w:rFonts w:ascii="Cambria" w:hAnsi="Cambria" w:cs="Calibri"/>
          <w:bCs/>
        </w:rPr>
      </w:pPr>
      <w:r w:rsidRPr="007D7F47">
        <w:rPr>
          <w:rFonts w:ascii="Cambria" w:hAnsi="Cambria" w:cs="Calibri"/>
          <w:bCs/>
        </w:rPr>
        <w:t>Simulation statique (calcul rapide des contraintes et des déformations).</w:t>
      </w:r>
    </w:p>
    <w:p w:rsidR="00E729FF" w:rsidRPr="007D7F47" w:rsidRDefault="00E729FF" w:rsidP="004F1C7C">
      <w:pPr>
        <w:numPr>
          <w:ilvl w:val="0"/>
          <w:numId w:val="48"/>
        </w:numPr>
        <w:tabs>
          <w:tab w:val="clear" w:pos="720"/>
          <w:tab w:val="num" w:pos="1260"/>
        </w:tabs>
        <w:ind w:left="1260" w:hanging="180"/>
        <w:jc w:val="both"/>
        <w:rPr>
          <w:rFonts w:ascii="Cambria" w:hAnsi="Cambria" w:cs="Calibri"/>
          <w:bCs/>
        </w:rPr>
      </w:pPr>
      <w:r w:rsidRPr="007D7F47">
        <w:rPr>
          <w:rFonts w:ascii="Cambria" w:hAnsi="Cambria" w:cs="Calibri"/>
          <w:bCs/>
        </w:rPr>
        <w:t>Mise en plan des pièces et des assemblages (cartouche, nomenclature, annotations).</w:t>
      </w:r>
    </w:p>
    <w:p w:rsidR="00E729FF" w:rsidRPr="007D7F47" w:rsidRDefault="00E729FF" w:rsidP="004F1C7C">
      <w:pPr>
        <w:numPr>
          <w:ilvl w:val="0"/>
          <w:numId w:val="48"/>
        </w:numPr>
        <w:tabs>
          <w:tab w:val="clear" w:pos="720"/>
          <w:tab w:val="num" w:pos="1260"/>
        </w:tabs>
        <w:ind w:left="1260" w:hanging="180"/>
        <w:jc w:val="both"/>
        <w:rPr>
          <w:rFonts w:ascii="Cambria" w:hAnsi="Cambria" w:cs="Calibri"/>
          <w:bCs/>
        </w:rPr>
      </w:pPr>
      <w:r w:rsidRPr="007D7F47">
        <w:rPr>
          <w:rFonts w:ascii="Cambria" w:hAnsi="Cambria" w:cs="Calibri"/>
          <w:bCs/>
        </w:rPr>
        <w:t>Simulation cinématique et dynamique</w:t>
      </w:r>
      <w:r>
        <w:rPr>
          <w:rFonts w:ascii="Cambria" w:hAnsi="Cambria" w:cs="Calibri"/>
          <w:bCs/>
        </w:rPr>
        <w:t xml:space="preserve"> (Position, vitesse, accélération, trajectoire, force, couple, puissance)</w:t>
      </w:r>
      <w:r w:rsidRPr="007D7F47">
        <w:rPr>
          <w:rFonts w:ascii="Cambria" w:hAnsi="Cambria" w:cs="Calibri"/>
          <w:bCs/>
        </w:rPr>
        <w:t>.</w:t>
      </w:r>
    </w:p>
    <w:p w:rsidR="009730EC" w:rsidRDefault="00E729FF" w:rsidP="00E729FF">
      <w:pPr>
        <w:jc w:val="both"/>
        <w:rPr>
          <w:rFonts w:ascii="Cambria" w:hAnsi="Cambria" w:cs="Calibri"/>
          <w:b/>
        </w:rPr>
      </w:pPr>
      <w:r w:rsidRPr="007D7F47">
        <w:rPr>
          <w:rFonts w:ascii="Cambria" w:hAnsi="Cambria" w:cs="Calibri"/>
          <w:bCs/>
        </w:rPr>
        <w:tab/>
      </w:r>
      <w:r w:rsidRPr="007D7F47">
        <w:rPr>
          <w:rFonts w:ascii="Cambria" w:hAnsi="Cambria" w:cs="Calibri"/>
          <w:b/>
          <w:u w:val="single"/>
        </w:rPr>
        <w:t>Partie FAO</w:t>
      </w:r>
      <w:r w:rsidRPr="007D7F47">
        <w:rPr>
          <w:rFonts w:ascii="Cambria" w:hAnsi="Cambria" w:cs="Calibri"/>
          <w:b/>
        </w:rPr>
        <w:t xml:space="preserve"> : </w:t>
      </w:r>
      <w:r w:rsidR="009730EC">
        <w:rPr>
          <w:rFonts w:ascii="Cambria" w:hAnsi="Cambria" w:cs="Calibri"/>
          <w:b/>
        </w:rPr>
        <w:t>(8 semaines)</w:t>
      </w:r>
    </w:p>
    <w:p w:rsidR="00E729FF" w:rsidRPr="00BA3BB1" w:rsidRDefault="009730EC" w:rsidP="00E729FF">
      <w:pPr>
        <w:jc w:val="both"/>
        <w:rPr>
          <w:rFonts w:ascii="Cambria" w:hAnsi="Cambria" w:cs="Calibri"/>
          <w:bCs/>
        </w:rPr>
      </w:pPr>
      <w:r>
        <w:rPr>
          <w:rFonts w:ascii="Cambria" w:hAnsi="Cambria" w:cs="Calibri"/>
          <w:b/>
        </w:rPr>
        <w:t xml:space="preserve">                     </w:t>
      </w:r>
      <w:r w:rsidR="00E729FF">
        <w:rPr>
          <w:rFonts w:ascii="Cambria" w:hAnsi="Cambria" w:cs="Calibri"/>
          <w:bCs/>
        </w:rPr>
        <w:t>Simulation de l’usinage des pièces en suivant les étapes suivantes :</w:t>
      </w:r>
    </w:p>
    <w:p w:rsidR="00E729FF" w:rsidRPr="007D7F47" w:rsidRDefault="00E729FF" w:rsidP="004F1C7C">
      <w:pPr>
        <w:numPr>
          <w:ilvl w:val="0"/>
          <w:numId w:val="48"/>
        </w:numPr>
        <w:tabs>
          <w:tab w:val="clear" w:pos="720"/>
          <w:tab w:val="num" w:pos="1260"/>
        </w:tabs>
        <w:ind w:left="1260" w:hanging="180"/>
        <w:jc w:val="both"/>
        <w:rPr>
          <w:rFonts w:ascii="Cambria" w:hAnsi="Cambria" w:cs="Calibri"/>
          <w:bCs/>
        </w:rPr>
      </w:pPr>
      <w:r>
        <w:rPr>
          <w:rFonts w:ascii="Cambria" w:hAnsi="Cambria" w:cs="Calibri"/>
          <w:bCs/>
        </w:rPr>
        <w:t>Modélisation de la pièce finie (ou ouverture de celle-ci, si elle est déjà conçue)</w:t>
      </w:r>
      <w:r w:rsidRPr="007D7F47">
        <w:rPr>
          <w:rFonts w:ascii="Cambria" w:hAnsi="Cambria" w:cs="Calibri"/>
          <w:bCs/>
        </w:rPr>
        <w:t>.</w:t>
      </w:r>
    </w:p>
    <w:p w:rsidR="00E729FF" w:rsidRPr="007D7F47" w:rsidRDefault="00E729FF" w:rsidP="004F1C7C">
      <w:pPr>
        <w:numPr>
          <w:ilvl w:val="0"/>
          <w:numId w:val="48"/>
        </w:numPr>
        <w:tabs>
          <w:tab w:val="clear" w:pos="720"/>
          <w:tab w:val="num" w:pos="1260"/>
        </w:tabs>
        <w:ind w:left="1260" w:hanging="180"/>
        <w:jc w:val="both"/>
        <w:rPr>
          <w:rFonts w:ascii="Cambria" w:hAnsi="Cambria" w:cs="Calibri"/>
          <w:bCs/>
        </w:rPr>
      </w:pPr>
      <w:r>
        <w:rPr>
          <w:rFonts w:ascii="Cambria" w:hAnsi="Cambria" w:cs="Calibri"/>
          <w:bCs/>
        </w:rPr>
        <w:t>Modélisation du brut (ou ouverture de celui-ci, s’il est déjà conçu)</w:t>
      </w:r>
      <w:r w:rsidRPr="007D7F47">
        <w:rPr>
          <w:rFonts w:ascii="Cambria" w:hAnsi="Cambria" w:cs="Calibri"/>
          <w:bCs/>
        </w:rPr>
        <w:t>.</w:t>
      </w:r>
    </w:p>
    <w:p w:rsidR="00E729FF" w:rsidRDefault="00E729FF" w:rsidP="004F1C7C">
      <w:pPr>
        <w:numPr>
          <w:ilvl w:val="0"/>
          <w:numId w:val="48"/>
        </w:numPr>
        <w:tabs>
          <w:tab w:val="clear" w:pos="720"/>
          <w:tab w:val="num" w:pos="1260"/>
        </w:tabs>
        <w:ind w:left="1260" w:hanging="180"/>
        <w:jc w:val="both"/>
        <w:rPr>
          <w:rFonts w:ascii="Cambria" w:hAnsi="Cambria" w:cs="Calibri"/>
          <w:bCs/>
        </w:rPr>
      </w:pPr>
      <w:r>
        <w:rPr>
          <w:rFonts w:ascii="Cambria" w:hAnsi="Cambria" w:cs="Calibri"/>
          <w:bCs/>
        </w:rPr>
        <w:t>Choix du type d’usinage (tournage, usinage prismatique, usinage surfacique, …).</w:t>
      </w:r>
    </w:p>
    <w:p w:rsidR="00E729FF" w:rsidRPr="007D7F47" w:rsidRDefault="00E729FF" w:rsidP="004F1C7C">
      <w:pPr>
        <w:numPr>
          <w:ilvl w:val="0"/>
          <w:numId w:val="48"/>
        </w:numPr>
        <w:tabs>
          <w:tab w:val="clear" w:pos="720"/>
          <w:tab w:val="num" w:pos="1260"/>
        </w:tabs>
        <w:ind w:left="1260" w:hanging="180"/>
        <w:jc w:val="both"/>
        <w:rPr>
          <w:rFonts w:ascii="Cambria" w:hAnsi="Cambria" w:cs="Calibri"/>
          <w:bCs/>
        </w:rPr>
      </w:pPr>
      <w:r>
        <w:rPr>
          <w:rFonts w:ascii="Cambria" w:hAnsi="Cambria" w:cs="Calibri"/>
          <w:bCs/>
        </w:rPr>
        <w:t>Choix de la machine (tour horizontal, tour vertical, fraiseuse 3 axes, fraiseuse 5 axes, …)</w:t>
      </w:r>
      <w:r w:rsidRPr="007D7F47">
        <w:rPr>
          <w:rFonts w:ascii="Cambria" w:hAnsi="Cambria" w:cs="Calibri"/>
          <w:bCs/>
        </w:rPr>
        <w:t>.</w:t>
      </w:r>
    </w:p>
    <w:p w:rsidR="00E729FF" w:rsidRDefault="00E729FF" w:rsidP="004F1C7C">
      <w:pPr>
        <w:numPr>
          <w:ilvl w:val="0"/>
          <w:numId w:val="48"/>
        </w:numPr>
        <w:tabs>
          <w:tab w:val="clear" w:pos="720"/>
          <w:tab w:val="num" w:pos="1260"/>
        </w:tabs>
        <w:ind w:left="1260" w:hanging="180"/>
        <w:jc w:val="both"/>
        <w:rPr>
          <w:rFonts w:ascii="Cambria" w:hAnsi="Cambria" w:cs="Calibri"/>
          <w:bCs/>
        </w:rPr>
      </w:pPr>
      <w:r>
        <w:rPr>
          <w:rFonts w:ascii="Cambria" w:hAnsi="Cambria" w:cs="Calibri"/>
          <w:bCs/>
        </w:rPr>
        <w:t>Sélection du référentiel</w:t>
      </w:r>
      <w:r w:rsidRPr="007D7F47">
        <w:rPr>
          <w:rFonts w:ascii="Cambria" w:hAnsi="Cambria" w:cs="Calibri"/>
          <w:bCs/>
        </w:rPr>
        <w:t>.</w:t>
      </w:r>
    </w:p>
    <w:p w:rsidR="00E729FF" w:rsidRPr="007D7F47" w:rsidRDefault="00E729FF" w:rsidP="004F1C7C">
      <w:pPr>
        <w:numPr>
          <w:ilvl w:val="0"/>
          <w:numId w:val="48"/>
        </w:numPr>
        <w:tabs>
          <w:tab w:val="clear" w:pos="720"/>
          <w:tab w:val="num" w:pos="1260"/>
        </w:tabs>
        <w:ind w:left="1260" w:hanging="180"/>
        <w:jc w:val="both"/>
        <w:rPr>
          <w:rFonts w:ascii="Cambria" w:hAnsi="Cambria" w:cs="Calibri"/>
          <w:bCs/>
        </w:rPr>
      </w:pPr>
      <w:r>
        <w:rPr>
          <w:rFonts w:ascii="Cambria" w:hAnsi="Cambria" w:cs="Calibri"/>
          <w:bCs/>
        </w:rPr>
        <w:t>Sélection de la pièce finie et du brut.</w:t>
      </w:r>
    </w:p>
    <w:p w:rsidR="00E729FF" w:rsidRPr="007D7F47" w:rsidRDefault="00E729FF" w:rsidP="004F1C7C">
      <w:pPr>
        <w:numPr>
          <w:ilvl w:val="0"/>
          <w:numId w:val="48"/>
        </w:numPr>
        <w:tabs>
          <w:tab w:val="clear" w:pos="720"/>
          <w:tab w:val="num" w:pos="1260"/>
        </w:tabs>
        <w:ind w:left="1260" w:hanging="180"/>
        <w:jc w:val="both"/>
        <w:rPr>
          <w:rFonts w:ascii="Cambria" w:hAnsi="Cambria" w:cs="Calibri"/>
          <w:bCs/>
        </w:rPr>
      </w:pPr>
      <w:r>
        <w:rPr>
          <w:rFonts w:ascii="Cambria" w:hAnsi="Cambria" w:cs="Calibri"/>
          <w:bCs/>
        </w:rPr>
        <w:t>Choix d’un plan de sécurité</w:t>
      </w:r>
      <w:r w:rsidRPr="007D7F47">
        <w:rPr>
          <w:rFonts w:ascii="Cambria" w:hAnsi="Cambria" w:cs="Calibri"/>
          <w:bCs/>
        </w:rPr>
        <w:t>.</w:t>
      </w:r>
    </w:p>
    <w:p w:rsidR="00E729FF" w:rsidRDefault="00E729FF" w:rsidP="004F1C7C">
      <w:pPr>
        <w:numPr>
          <w:ilvl w:val="0"/>
          <w:numId w:val="48"/>
        </w:numPr>
        <w:tabs>
          <w:tab w:val="clear" w:pos="720"/>
          <w:tab w:val="num" w:pos="1260"/>
        </w:tabs>
        <w:ind w:left="1260" w:hanging="180"/>
        <w:jc w:val="both"/>
        <w:rPr>
          <w:rFonts w:ascii="Cambria" w:hAnsi="Cambria" w:cs="Calibri"/>
          <w:bCs/>
        </w:rPr>
      </w:pPr>
      <w:r>
        <w:rPr>
          <w:rFonts w:ascii="Cambria" w:hAnsi="Cambria" w:cs="Calibri"/>
          <w:bCs/>
        </w:rPr>
        <w:t>Choix du type d’usinage (ébauche, usinage de poche, surfaçage, contournage, suivi de courbes, balayage, perçage, dressage, chariotage, …).</w:t>
      </w:r>
    </w:p>
    <w:p w:rsidR="00E729FF" w:rsidRDefault="00E729FF" w:rsidP="004F1C7C">
      <w:pPr>
        <w:numPr>
          <w:ilvl w:val="0"/>
          <w:numId w:val="48"/>
        </w:numPr>
        <w:tabs>
          <w:tab w:val="clear" w:pos="720"/>
          <w:tab w:val="num" w:pos="1260"/>
        </w:tabs>
        <w:ind w:left="1260" w:hanging="180"/>
        <w:jc w:val="both"/>
        <w:rPr>
          <w:rFonts w:ascii="Cambria" w:hAnsi="Cambria" w:cs="Calibri"/>
          <w:bCs/>
        </w:rPr>
      </w:pPr>
      <w:r>
        <w:rPr>
          <w:rFonts w:ascii="Cambria" w:hAnsi="Cambria" w:cs="Calibri"/>
          <w:bCs/>
        </w:rPr>
        <w:t>Choix des surfaces à usiner (dans le cas du tournage, ça sera des génératrices).</w:t>
      </w:r>
    </w:p>
    <w:p w:rsidR="00E729FF" w:rsidRDefault="00E729FF" w:rsidP="004F1C7C">
      <w:pPr>
        <w:numPr>
          <w:ilvl w:val="0"/>
          <w:numId w:val="48"/>
        </w:numPr>
        <w:tabs>
          <w:tab w:val="clear" w:pos="720"/>
          <w:tab w:val="num" w:pos="1260"/>
        </w:tabs>
        <w:ind w:left="1260" w:hanging="180"/>
        <w:jc w:val="both"/>
        <w:rPr>
          <w:rFonts w:ascii="Cambria" w:hAnsi="Cambria" w:cs="Calibri"/>
          <w:bCs/>
        </w:rPr>
      </w:pPr>
      <w:r>
        <w:rPr>
          <w:rFonts w:ascii="Cambria" w:hAnsi="Cambria" w:cs="Calibri"/>
          <w:bCs/>
        </w:rPr>
        <w:t>Choix de l’outil</w:t>
      </w:r>
      <w:r w:rsidRPr="007D7F47">
        <w:rPr>
          <w:rFonts w:ascii="Cambria" w:hAnsi="Cambria" w:cs="Calibri"/>
          <w:bCs/>
        </w:rPr>
        <w:t>.</w:t>
      </w:r>
    </w:p>
    <w:p w:rsidR="00E729FF" w:rsidRDefault="00E729FF" w:rsidP="004F1C7C">
      <w:pPr>
        <w:numPr>
          <w:ilvl w:val="0"/>
          <w:numId w:val="48"/>
        </w:numPr>
        <w:tabs>
          <w:tab w:val="clear" w:pos="720"/>
          <w:tab w:val="num" w:pos="1260"/>
        </w:tabs>
        <w:ind w:left="1260" w:hanging="180"/>
        <w:jc w:val="both"/>
        <w:rPr>
          <w:rFonts w:ascii="Cambria" w:hAnsi="Cambria" w:cs="Calibri"/>
          <w:bCs/>
        </w:rPr>
      </w:pPr>
      <w:r>
        <w:rPr>
          <w:rFonts w:ascii="Cambria" w:hAnsi="Cambria" w:cs="Calibri"/>
          <w:bCs/>
        </w:rPr>
        <w:t>Détermination des conditions de coupes (vitesses de coupe et d’avance).</w:t>
      </w:r>
    </w:p>
    <w:p w:rsidR="00E729FF" w:rsidRDefault="00E729FF" w:rsidP="004F1C7C">
      <w:pPr>
        <w:numPr>
          <w:ilvl w:val="0"/>
          <w:numId w:val="48"/>
        </w:numPr>
        <w:tabs>
          <w:tab w:val="clear" w:pos="720"/>
          <w:tab w:val="num" w:pos="1260"/>
        </w:tabs>
        <w:ind w:left="1260" w:hanging="180"/>
        <w:jc w:val="both"/>
        <w:rPr>
          <w:rFonts w:ascii="Cambria" w:hAnsi="Cambria" w:cs="Calibri"/>
          <w:bCs/>
        </w:rPr>
      </w:pPr>
      <w:r>
        <w:rPr>
          <w:rFonts w:ascii="Cambria" w:hAnsi="Cambria" w:cs="Calibri"/>
          <w:bCs/>
        </w:rPr>
        <w:t>Choix de la stratégie d’usinage (Zig-zag, aller-retour, aller simple, …).</w:t>
      </w:r>
    </w:p>
    <w:p w:rsidR="00E729FF" w:rsidRDefault="00E729FF" w:rsidP="004F1C7C">
      <w:pPr>
        <w:numPr>
          <w:ilvl w:val="0"/>
          <w:numId w:val="48"/>
        </w:numPr>
        <w:tabs>
          <w:tab w:val="clear" w:pos="720"/>
          <w:tab w:val="num" w:pos="1260"/>
        </w:tabs>
        <w:ind w:left="1260" w:hanging="180"/>
        <w:jc w:val="both"/>
        <w:rPr>
          <w:rFonts w:ascii="Cambria" w:hAnsi="Cambria" w:cs="Calibri"/>
          <w:bCs/>
        </w:rPr>
      </w:pPr>
      <w:r>
        <w:rPr>
          <w:rFonts w:ascii="Cambria" w:hAnsi="Cambria" w:cs="Calibri"/>
          <w:bCs/>
        </w:rPr>
        <w:t>Choix des passes axiale et radiale (éventuellement).</w:t>
      </w:r>
    </w:p>
    <w:p w:rsidR="00E729FF" w:rsidRDefault="00E729FF" w:rsidP="004F1C7C">
      <w:pPr>
        <w:numPr>
          <w:ilvl w:val="0"/>
          <w:numId w:val="48"/>
        </w:numPr>
        <w:tabs>
          <w:tab w:val="clear" w:pos="720"/>
          <w:tab w:val="num" w:pos="1260"/>
        </w:tabs>
        <w:ind w:left="1260" w:hanging="180"/>
        <w:jc w:val="both"/>
        <w:rPr>
          <w:rFonts w:ascii="Cambria" w:hAnsi="Cambria" w:cs="Calibri"/>
          <w:bCs/>
        </w:rPr>
      </w:pPr>
      <w:r>
        <w:rPr>
          <w:rFonts w:ascii="Cambria" w:hAnsi="Cambria" w:cs="Calibri"/>
          <w:bCs/>
        </w:rPr>
        <w:t>Réglages des macros d’approche et de retraite.</w:t>
      </w:r>
    </w:p>
    <w:p w:rsidR="00E729FF" w:rsidRDefault="00E729FF" w:rsidP="004F1C7C">
      <w:pPr>
        <w:numPr>
          <w:ilvl w:val="0"/>
          <w:numId w:val="48"/>
        </w:numPr>
        <w:tabs>
          <w:tab w:val="clear" w:pos="720"/>
          <w:tab w:val="num" w:pos="1260"/>
        </w:tabs>
        <w:ind w:left="1260" w:hanging="180"/>
        <w:jc w:val="both"/>
        <w:rPr>
          <w:rFonts w:ascii="Cambria" w:hAnsi="Cambria" w:cs="Calibri"/>
          <w:bCs/>
        </w:rPr>
      </w:pPr>
      <w:r>
        <w:rPr>
          <w:rFonts w:ascii="Cambria" w:hAnsi="Cambria" w:cs="Calibri"/>
          <w:bCs/>
        </w:rPr>
        <w:t>Exécution de la simulation (génération des trajectoires d’outil).</w:t>
      </w:r>
    </w:p>
    <w:p w:rsidR="00E729FF" w:rsidRDefault="00E729FF" w:rsidP="004F1C7C">
      <w:pPr>
        <w:numPr>
          <w:ilvl w:val="0"/>
          <w:numId w:val="48"/>
        </w:numPr>
        <w:tabs>
          <w:tab w:val="clear" w:pos="720"/>
          <w:tab w:val="num" w:pos="1260"/>
        </w:tabs>
        <w:ind w:left="1260" w:hanging="180"/>
        <w:jc w:val="both"/>
        <w:rPr>
          <w:rFonts w:ascii="Cambria" w:hAnsi="Cambria" w:cs="Calibri"/>
          <w:bCs/>
        </w:rPr>
      </w:pPr>
      <w:r>
        <w:rPr>
          <w:rFonts w:ascii="Cambria" w:hAnsi="Cambria" w:cs="Calibri"/>
          <w:bCs/>
        </w:rPr>
        <w:t>Visualisation de la vidéo générée.</w:t>
      </w:r>
    </w:p>
    <w:p w:rsidR="00E729FF" w:rsidRDefault="00E729FF" w:rsidP="004F1C7C">
      <w:pPr>
        <w:numPr>
          <w:ilvl w:val="0"/>
          <w:numId w:val="48"/>
        </w:numPr>
        <w:tabs>
          <w:tab w:val="clear" w:pos="720"/>
          <w:tab w:val="num" w:pos="1260"/>
        </w:tabs>
        <w:ind w:left="1260" w:hanging="180"/>
        <w:jc w:val="both"/>
        <w:rPr>
          <w:rFonts w:ascii="Cambria" w:hAnsi="Cambria" w:cs="Calibri"/>
          <w:bCs/>
        </w:rPr>
      </w:pPr>
      <w:r>
        <w:rPr>
          <w:rFonts w:ascii="Cambria" w:hAnsi="Cambria" w:cs="Calibri"/>
          <w:bCs/>
        </w:rPr>
        <w:t>Détermination des temps d’usinage.</w:t>
      </w:r>
    </w:p>
    <w:p w:rsidR="00E729FF" w:rsidRDefault="00E729FF" w:rsidP="004F1C7C">
      <w:pPr>
        <w:numPr>
          <w:ilvl w:val="0"/>
          <w:numId w:val="48"/>
        </w:numPr>
        <w:tabs>
          <w:tab w:val="clear" w:pos="720"/>
          <w:tab w:val="num" w:pos="1260"/>
        </w:tabs>
        <w:ind w:left="1260" w:hanging="180"/>
        <w:jc w:val="both"/>
        <w:rPr>
          <w:rFonts w:ascii="Cambria" w:hAnsi="Cambria" w:cs="Calibri"/>
          <w:bCs/>
        </w:rPr>
      </w:pPr>
      <w:r>
        <w:rPr>
          <w:rFonts w:ascii="Cambria" w:hAnsi="Cambria" w:cs="Calibri"/>
          <w:bCs/>
        </w:rPr>
        <w:t>Choix du post-processeur.</w:t>
      </w:r>
    </w:p>
    <w:p w:rsidR="00E729FF" w:rsidRDefault="00E729FF" w:rsidP="004F1C7C">
      <w:pPr>
        <w:numPr>
          <w:ilvl w:val="0"/>
          <w:numId w:val="48"/>
        </w:numPr>
        <w:tabs>
          <w:tab w:val="clear" w:pos="720"/>
          <w:tab w:val="num" w:pos="1260"/>
        </w:tabs>
        <w:ind w:left="1260" w:hanging="180"/>
        <w:jc w:val="both"/>
        <w:rPr>
          <w:rFonts w:ascii="Cambria" w:hAnsi="Cambria" w:cs="Calibri"/>
          <w:bCs/>
        </w:rPr>
      </w:pPr>
      <w:r>
        <w:rPr>
          <w:rFonts w:ascii="Cambria" w:hAnsi="Cambria" w:cs="Calibri"/>
          <w:bCs/>
        </w:rPr>
        <w:t>Génération du programme d’usinage en G-code.</w:t>
      </w:r>
    </w:p>
    <w:p w:rsidR="00E729FF" w:rsidRDefault="00E729FF" w:rsidP="004F1C7C">
      <w:pPr>
        <w:numPr>
          <w:ilvl w:val="0"/>
          <w:numId w:val="48"/>
        </w:numPr>
        <w:tabs>
          <w:tab w:val="clear" w:pos="720"/>
          <w:tab w:val="num" w:pos="1260"/>
        </w:tabs>
        <w:ind w:left="1260" w:hanging="180"/>
        <w:jc w:val="both"/>
        <w:rPr>
          <w:rFonts w:ascii="Cambria" w:hAnsi="Cambria" w:cs="Calibri"/>
          <w:bCs/>
        </w:rPr>
      </w:pPr>
      <w:r>
        <w:rPr>
          <w:rFonts w:ascii="Cambria" w:hAnsi="Cambria" w:cs="Calibri"/>
          <w:bCs/>
        </w:rPr>
        <w:t>Lecture et vérification du programme généré.</w:t>
      </w:r>
    </w:p>
    <w:p w:rsidR="00E729FF" w:rsidRPr="00627D8A" w:rsidRDefault="00E729FF" w:rsidP="00E729FF">
      <w:pPr>
        <w:jc w:val="both"/>
        <w:rPr>
          <w:rFonts w:ascii="Cambria" w:hAnsi="Cambria" w:cs="Calibri"/>
          <w:bCs/>
        </w:rPr>
      </w:pPr>
      <w:r w:rsidRPr="00627D8A">
        <w:rPr>
          <w:rFonts w:ascii="Cambria" w:hAnsi="Cambria" w:cs="Calibri"/>
          <w:bCs/>
        </w:rPr>
        <w:tab/>
      </w:r>
      <w:r>
        <w:rPr>
          <w:rFonts w:ascii="Cambria" w:hAnsi="Cambria" w:cs="Calibri"/>
          <w:bCs/>
        </w:rPr>
        <w:t xml:space="preserve">Pour la partie FAO, il faut commencer par des pièces de formes simples (prismatique et cylindrique) afin d’expérimenter l’effet de la variation des différents paramètres choisis (variation des conditions de coupe, des stratégies d’usinage, des outils de coupe, des passes radiale et axiale, des macros d’approche et de retraite, …) ; la vérification du programme d’usinage généré sera aussi plus facile.  Par la suite, des pièces de formes complexes peuvent alors être traitées sans difficultés. </w:t>
      </w:r>
      <w:r w:rsidRPr="00627D8A">
        <w:rPr>
          <w:rFonts w:ascii="Cambria" w:hAnsi="Cambria" w:cs="Calibri"/>
          <w:bCs/>
        </w:rPr>
        <w:t>Si les moyens disponibles le perme</w:t>
      </w:r>
      <w:r>
        <w:rPr>
          <w:rFonts w:ascii="Cambria" w:hAnsi="Cambria" w:cs="Calibri"/>
          <w:bCs/>
        </w:rPr>
        <w:t>ttent, il serait très bénéfique</w:t>
      </w:r>
      <w:r w:rsidRPr="00627D8A">
        <w:rPr>
          <w:rFonts w:ascii="Cambria" w:hAnsi="Cambria" w:cs="Calibri"/>
          <w:bCs/>
        </w:rPr>
        <w:t xml:space="preserve"> d’</w:t>
      </w:r>
      <w:r>
        <w:rPr>
          <w:rFonts w:ascii="Cambria" w:hAnsi="Cambria" w:cs="Calibri"/>
          <w:bCs/>
        </w:rPr>
        <w:t>exécuter le programme généré</w:t>
      </w:r>
      <w:r w:rsidRPr="00627D8A">
        <w:rPr>
          <w:rFonts w:ascii="Cambria" w:hAnsi="Cambria" w:cs="Calibri"/>
          <w:bCs/>
        </w:rPr>
        <w:t xml:space="preserve"> sur une MOCN</w:t>
      </w:r>
      <w:r>
        <w:rPr>
          <w:rFonts w:ascii="Cambria" w:hAnsi="Cambria" w:cs="Calibri"/>
          <w:bCs/>
        </w:rPr>
        <w:t>.</w:t>
      </w:r>
    </w:p>
    <w:p w:rsidR="00A82D3D" w:rsidRPr="00412D00" w:rsidRDefault="00E729FF" w:rsidP="00E729FF">
      <w:pPr>
        <w:rPr>
          <w:rFonts w:ascii="Cambria" w:hAnsi="Cambria"/>
        </w:rPr>
      </w:pPr>
      <w:r w:rsidRPr="00F41A1D">
        <w:rPr>
          <w:rFonts w:ascii="Cambria" w:hAnsi="Cambria" w:cs="Calibri"/>
          <w:bCs/>
        </w:rPr>
        <w:tab/>
        <w:t>Le temps alloué étant très limité, une grande partie du travail devra être réalisé par les étudiants en dehors des heures de TP.</w:t>
      </w:r>
    </w:p>
    <w:p w:rsidR="00A82D3D" w:rsidRPr="00412D00" w:rsidRDefault="00A82D3D" w:rsidP="00A82D3D">
      <w:pPr>
        <w:rPr>
          <w:rFonts w:ascii="Cambria" w:hAnsi="Cambria" w:cs="Calibri"/>
          <w:b/>
          <w:bCs/>
          <w:color w:val="FF0000"/>
        </w:rPr>
      </w:pPr>
    </w:p>
    <w:p w:rsidR="00A82D3D" w:rsidRPr="00412D00" w:rsidRDefault="00A82D3D" w:rsidP="00A82D3D">
      <w:pPr>
        <w:jc w:val="both"/>
        <w:rPr>
          <w:rFonts w:ascii="Cambria" w:hAnsi="Cambria" w:cs="Arial"/>
        </w:rPr>
      </w:pPr>
      <w:r w:rsidRPr="00412D00">
        <w:rPr>
          <w:rFonts w:ascii="Cambria" w:hAnsi="Cambria" w:cs="Arial"/>
          <w:b/>
          <w:u w:val="thick" w:color="F79646"/>
        </w:rPr>
        <w:t xml:space="preserve">Mode d’évaluation : </w:t>
      </w:r>
      <w:r>
        <w:rPr>
          <w:rFonts w:ascii="Cambria" w:hAnsi="Cambria" w:cs="Arial"/>
        </w:rPr>
        <w:t xml:space="preserve"> </w:t>
      </w:r>
      <w:r w:rsidRPr="00E729FF">
        <w:rPr>
          <w:rFonts w:ascii="Cambria" w:eastAsia="Calibri" w:hAnsi="Cambria" w:cs="Calibri"/>
          <w:b/>
          <w:bCs/>
          <w:color w:val="000000"/>
        </w:rPr>
        <w:t xml:space="preserve">Contrôle Continu : </w:t>
      </w:r>
      <w:r w:rsidRPr="00E729FF">
        <w:rPr>
          <w:rFonts w:ascii="Cambria" w:eastAsia="Calibri" w:hAnsi="Cambria"/>
          <w:b/>
          <w:bCs/>
          <w:color w:val="000000"/>
        </w:rPr>
        <w:t xml:space="preserve">40%, </w:t>
      </w:r>
      <w:r w:rsidRPr="00E729FF">
        <w:rPr>
          <w:rFonts w:ascii="Cambria" w:eastAsia="Calibri" w:hAnsi="Cambria" w:cs="Calibri"/>
          <w:b/>
          <w:bCs/>
          <w:color w:val="000000"/>
        </w:rPr>
        <w:t xml:space="preserve">Examen : </w:t>
      </w:r>
      <w:r w:rsidRPr="00E729FF">
        <w:rPr>
          <w:rFonts w:ascii="Cambria" w:eastAsia="Calibri" w:hAnsi="Cambria"/>
          <w:b/>
          <w:bCs/>
          <w:color w:val="000000"/>
        </w:rPr>
        <w:t>60%</w:t>
      </w:r>
      <w:r w:rsidRPr="00E729FF">
        <w:rPr>
          <w:rFonts w:ascii="Cambria" w:hAnsi="Cambria" w:cs="Arial"/>
          <w:b/>
          <w:bCs/>
        </w:rPr>
        <w:t>.</w:t>
      </w:r>
    </w:p>
    <w:p w:rsidR="00A82D3D" w:rsidRPr="00412D00" w:rsidRDefault="00A82D3D" w:rsidP="00A82D3D">
      <w:pPr>
        <w:jc w:val="both"/>
        <w:rPr>
          <w:rFonts w:ascii="Cambria" w:hAnsi="Cambria" w:cs="Arial"/>
          <w:b/>
        </w:rPr>
      </w:pPr>
    </w:p>
    <w:p w:rsidR="00A82D3D" w:rsidRDefault="00A82D3D" w:rsidP="00A82D3D">
      <w:pPr>
        <w:jc w:val="both"/>
        <w:rPr>
          <w:rFonts w:ascii="Cambria" w:hAnsi="Cambria" w:cs="Arial"/>
          <w:iCs/>
          <w:u w:val="thick" w:color="F79646"/>
        </w:rPr>
      </w:pPr>
      <w:r w:rsidRPr="00412D00">
        <w:rPr>
          <w:rFonts w:ascii="Cambria" w:hAnsi="Cambria" w:cs="Arial"/>
          <w:b/>
          <w:u w:val="thick" w:color="F79646"/>
        </w:rPr>
        <w:t xml:space="preserve">Références bibliographiques </w:t>
      </w:r>
      <w:r w:rsidRPr="00412D00">
        <w:rPr>
          <w:rFonts w:ascii="Cambria" w:hAnsi="Cambria" w:cs="Arial"/>
          <w:iCs/>
          <w:u w:val="thick" w:color="F79646"/>
        </w:rPr>
        <w:t>:</w:t>
      </w:r>
    </w:p>
    <w:p w:rsidR="00E729FF" w:rsidRPr="00412D00" w:rsidRDefault="00E729FF" w:rsidP="00A82D3D">
      <w:pPr>
        <w:jc w:val="both"/>
        <w:rPr>
          <w:rFonts w:ascii="Cambria" w:hAnsi="Cambria" w:cs="Arial"/>
          <w:iCs/>
          <w:u w:val="thick" w:color="F79646"/>
        </w:rPr>
      </w:pPr>
    </w:p>
    <w:p w:rsidR="00E729FF" w:rsidRPr="00E729FF" w:rsidRDefault="00E729FF" w:rsidP="004F1C7C">
      <w:pPr>
        <w:pStyle w:val="Paragraphedeliste"/>
        <w:numPr>
          <w:ilvl w:val="0"/>
          <w:numId w:val="49"/>
        </w:numPr>
        <w:jc w:val="both"/>
        <w:rPr>
          <w:rFonts w:ascii="Cambria" w:hAnsi="Cambria" w:cs="Calibri"/>
          <w:bCs/>
        </w:rPr>
      </w:pPr>
      <w:r w:rsidRPr="00E729FF">
        <w:rPr>
          <w:rFonts w:ascii="Cambria" w:hAnsi="Cambria" w:cs="Calibri"/>
          <w:bCs/>
        </w:rPr>
        <w:t>JEAN-CLAUDE LEON, "Modélisation et construction de surfaces pour la CFAO",</w:t>
      </w:r>
    </w:p>
    <w:p w:rsidR="00E729FF" w:rsidRPr="00E729FF" w:rsidRDefault="00E729FF" w:rsidP="004F1C7C">
      <w:pPr>
        <w:pStyle w:val="Paragraphedeliste"/>
        <w:numPr>
          <w:ilvl w:val="0"/>
          <w:numId w:val="49"/>
        </w:numPr>
        <w:jc w:val="both"/>
        <w:rPr>
          <w:rFonts w:ascii="Cambria" w:hAnsi="Cambria" w:cs="Calibri"/>
          <w:bCs/>
          <w:lang w:val="en-US"/>
        </w:rPr>
      </w:pPr>
      <w:r w:rsidRPr="00E729FF">
        <w:rPr>
          <w:rFonts w:ascii="Cambria" w:hAnsi="Cambria" w:cs="Calibri"/>
          <w:bCs/>
          <w:lang w:val="en-US"/>
        </w:rPr>
        <w:t>Ed. Hermès, Paris, 1991.</w:t>
      </w:r>
    </w:p>
    <w:p w:rsidR="00E729FF" w:rsidRPr="00E729FF" w:rsidRDefault="00E729FF" w:rsidP="004F1C7C">
      <w:pPr>
        <w:pStyle w:val="Paragraphedeliste"/>
        <w:numPr>
          <w:ilvl w:val="0"/>
          <w:numId w:val="49"/>
        </w:numPr>
        <w:jc w:val="both"/>
        <w:rPr>
          <w:rFonts w:ascii="Cambria" w:hAnsi="Cambria" w:cs="Calibri"/>
          <w:bCs/>
          <w:lang w:val="en-GB"/>
        </w:rPr>
      </w:pPr>
      <w:r w:rsidRPr="00E729FF">
        <w:rPr>
          <w:rFonts w:ascii="Cambria" w:hAnsi="Cambria" w:cs="Calibri"/>
          <w:bCs/>
          <w:lang w:val="en-GB"/>
        </w:rPr>
        <w:lastRenderedPageBreak/>
        <w:t xml:space="preserve">GERALD FARIN, "Curves and Surfaces for CAGD", </w:t>
      </w:r>
      <w:r w:rsidRPr="00E729FF">
        <w:rPr>
          <w:rFonts w:ascii="Cambria" w:hAnsi="Cambria" w:cs="Calibri"/>
          <w:bCs/>
          <w:lang w:val="en-US"/>
        </w:rPr>
        <w:t>Ed. Academic Press, 2002.</w:t>
      </w:r>
    </w:p>
    <w:p w:rsidR="00E729FF" w:rsidRPr="00E729FF" w:rsidRDefault="00E729FF" w:rsidP="004F1C7C">
      <w:pPr>
        <w:pStyle w:val="Paragraphedeliste"/>
        <w:numPr>
          <w:ilvl w:val="0"/>
          <w:numId w:val="49"/>
        </w:numPr>
        <w:jc w:val="both"/>
        <w:rPr>
          <w:rFonts w:ascii="Cambria" w:hAnsi="Cambria" w:cs="Calibri"/>
          <w:bCs/>
          <w:lang w:val="en-US"/>
        </w:rPr>
      </w:pPr>
      <w:r w:rsidRPr="00E729FF">
        <w:rPr>
          <w:rFonts w:ascii="Cambria" w:hAnsi="Cambria" w:cs="Calibri"/>
          <w:bCs/>
          <w:lang w:val="en-US"/>
        </w:rPr>
        <w:t>M. HOSAKA, "Modelling of Curves and Surfaces in CAD/CAM", Ed. Springer Verlag, 1992.</w:t>
      </w:r>
    </w:p>
    <w:p w:rsidR="00E729FF" w:rsidRPr="00E729FF" w:rsidRDefault="00E729FF" w:rsidP="004F1C7C">
      <w:pPr>
        <w:pStyle w:val="Paragraphedeliste"/>
        <w:numPr>
          <w:ilvl w:val="0"/>
          <w:numId w:val="49"/>
        </w:numPr>
        <w:jc w:val="both"/>
        <w:rPr>
          <w:rFonts w:ascii="Cambria" w:hAnsi="Cambria" w:cs="Calibri"/>
          <w:bCs/>
          <w:lang w:val="en-US"/>
        </w:rPr>
      </w:pPr>
      <w:r w:rsidRPr="00E729FF">
        <w:rPr>
          <w:rFonts w:ascii="Cambria" w:hAnsi="Cambria" w:cs="Calibri"/>
          <w:bCs/>
          <w:lang w:val="en-US"/>
        </w:rPr>
        <w:t xml:space="preserve">DAVID F. ROGERS, "An Introduction to NURBS with Historical Perspective", </w:t>
      </w:r>
      <w:r w:rsidRPr="00E729FF">
        <w:rPr>
          <w:rFonts w:ascii="Cambria" w:hAnsi="Cambria" w:cs="Calibri"/>
          <w:bCs/>
          <w:lang w:val="en-GB"/>
        </w:rPr>
        <w:t>Ed. Academic Press, 2001.</w:t>
      </w:r>
    </w:p>
    <w:p w:rsidR="00E729FF" w:rsidRPr="00E729FF" w:rsidRDefault="00E729FF" w:rsidP="004F1C7C">
      <w:pPr>
        <w:pStyle w:val="Paragraphedeliste"/>
        <w:numPr>
          <w:ilvl w:val="0"/>
          <w:numId w:val="49"/>
        </w:numPr>
        <w:jc w:val="both"/>
        <w:rPr>
          <w:rFonts w:ascii="Cambria" w:hAnsi="Cambria" w:cs="Calibri"/>
          <w:bCs/>
          <w:lang w:val="en-GB"/>
        </w:rPr>
      </w:pPr>
      <w:r w:rsidRPr="00E729FF">
        <w:rPr>
          <w:rFonts w:ascii="Cambria" w:hAnsi="Cambria" w:cs="Calibri"/>
          <w:bCs/>
          <w:lang w:val="en-GB"/>
        </w:rPr>
        <w:t xml:space="preserve"> KUNWOO LEE, "Principles of CAD/CAM/CAE systems", </w:t>
      </w:r>
      <w:r w:rsidRPr="00E729FF">
        <w:rPr>
          <w:rFonts w:ascii="Cambria" w:hAnsi="Cambria" w:cs="Calibri"/>
          <w:bCs/>
          <w:lang w:val="en-US"/>
        </w:rPr>
        <w:t>Ed. Addison Wesley, 1999.</w:t>
      </w:r>
    </w:p>
    <w:p w:rsidR="00E729FF" w:rsidRPr="00E729FF" w:rsidRDefault="00E729FF" w:rsidP="004F1C7C">
      <w:pPr>
        <w:pStyle w:val="Paragraphedeliste"/>
        <w:numPr>
          <w:ilvl w:val="0"/>
          <w:numId w:val="49"/>
        </w:numPr>
        <w:jc w:val="both"/>
        <w:rPr>
          <w:rFonts w:ascii="Cambria" w:hAnsi="Cambria" w:cs="Calibri"/>
          <w:bCs/>
          <w:caps/>
          <w:lang w:val="en-GB"/>
        </w:rPr>
      </w:pPr>
      <w:r w:rsidRPr="00E729FF">
        <w:rPr>
          <w:rFonts w:ascii="Cambria" w:hAnsi="Cambria" w:cs="Calibri"/>
          <w:bCs/>
          <w:caps/>
          <w:lang w:val="en-GB"/>
        </w:rPr>
        <w:t xml:space="preserve">Ibrahim Zeid, </w:t>
      </w:r>
      <w:r w:rsidRPr="00E729FF">
        <w:rPr>
          <w:rFonts w:ascii="Cambria" w:hAnsi="Cambria" w:cs="Calibri"/>
          <w:bCs/>
          <w:lang w:val="en-GB"/>
        </w:rPr>
        <w:t>"Mastering CAD/CAM", Ed. McGraw-Hill, 2004.</w:t>
      </w:r>
    </w:p>
    <w:p w:rsidR="00E729FF" w:rsidRPr="00E729FF" w:rsidRDefault="00E729FF" w:rsidP="004F1C7C">
      <w:pPr>
        <w:pStyle w:val="Paragraphedeliste"/>
        <w:numPr>
          <w:ilvl w:val="0"/>
          <w:numId w:val="49"/>
        </w:numPr>
        <w:jc w:val="both"/>
        <w:rPr>
          <w:rFonts w:ascii="Cambria" w:hAnsi="Cambria" w:cs="Calibri"/>
          <w:bCs/>
          <w:lang w:val="en-GB"/>
        </w:rPr>
      </w:pPr>
      <w:r w:rsidRPr="00E729FF">
        <w:rPr>
          <w:rFonts w:ascii="Cambria" w:hAnsi="Cambria" w:cs="Calibri"/>
          <w:bCs/>
          <w:lang w:val="en-GB"/>
        </w:rPr>
        <w:t>[7] MILTIADIS A. BOBOULOS, "CAD-CAM &amp; Rapid Prototyping Application Evaluation", Ed. Ventus Publishing Aps, 2010.</w:t>
      </w:r>
    </w:p>
    <w:p w:rsidR="00E729FF" w:rsidRPr="00E729FF" w:rsidRDefault="00E729FF" w:rsidP="004F1C7C">
      <w:pPr>
        <w:pStyle w:val="Paragraphedeliste"/>
        <w:numPr>
          <w:ilvl w:val="0"/>
          <w:numId w:val="49"/>
        </w:numPr>
        <w:jc w:val="both"/>
        <w:rPr>
          <w:rFonts w:ascii="Cambria" w:hAnsi="Cambria" w:cs="Calibri"/>
          <w:bCs/>
        </w:rPr>
      </w:pPr>
      <w:r w:rsidRPr="00E729FF">
        <w:rPr>
          <w:rFonts w:ascii="Cambria" w:hAnsi="Cambria" w:cs="Calibri"/>
          <w:bCs/>
        </w:rPr>
        <w:t xml:space="preserve">ALAIN BERNARD, "Fabrication assistée par ordinateur", Ed. </w:t>
      </w:r>
      <w:r w:rsidRPr="00E729FF">
        <w:rPr>
          <w:rFonts w:ascii="Cambria" w:hAnsi="Cambria" w:cs="Calibri"/>
          <w:bCs/>
          <w:lang w:val="en-GB"/>
        </w:rPr>
        <w:t>Lavoisier Hermès-science, Paris, 2003.</w:t>
      </w:r>
    </w:p>
    <w:p w:rsidR="00E729FF" w:rsidRPr="00E729FF" w:rsidRDefault="00E729FF" w:rsidP="004F1C7C">
      <w:pPr>
        <w:pStyle w:val="Paragraphedeliste"/>
        <w:numPr>
          <w:ilvl w:val="0"/>
          <w:numId w:val="49"/>
        </w:numPr>
        <w:jc w:val="both"/>
        <w:rPr>
          <w:rFonts w:ascii="Cambria" w:hAnsi="Cambria" w:cs="Calibri"/>
          <w:bCs/>
          <w:lang w:val="en-GB"/>
        </w:rPr>
      </w:pPr>
      <w:r w:rsidRPr="00E729FF">
        <w:rPr>
          <w:rFonts w:ascii="Cambria" w:hAnsi="Cambria" w:cs="Calibri"/>
          <w:bCs/>
          <w:lang w:val="en-GB"/>
        </w:rPr>
        <w:t xml:space="preserve"> </w:t>
      </w:r>
      <w:r w:rsidRPr="00E729FF">
        <w:rPr>
          <w:rFonts w:ascii="Cambria" w:hAnsi="Cambria" w:cs="Calibri"/>
          <w:bCs/>
          <w:caps/>
          <w:lang w:val="en-GB"/>
        </w:rPr>
        <w:t>Peter Smid</w:t>
      </w:r>
      <w:r w:rsidRPr="00E729FF">
        <w:rPr>
          <w:rFonts w:ascii="Cambria" w:hAnsi="Cambria" w:cs="Calibri"/>
          <w:bCs/>
          <w:lang w:val="en-GB"/>
        </w:rPr>
        <w:t xml:space="preserve">, "CNC Programming Handbook", </w:t>
      </w:r>
      <w:r w:rsidRPr="00E729FF">
        <w:rPr>
          <w:rFonts w:ascii="Cambria" w:hAnsi="Cambria" w:cs="Calibri"/>
          <w:bCs/>
          <w:lang w:val="en-US"/>
        </w:rPr>
        <w:t xml:space="preserve">Ed. </w:t>
      </w:r>
      <w:r w:rsidRPr="00E729FF">
        <w:rPr>
          <w:rFonts w:ascii="Cambria" w:hAnsi="Cambria" w:cs="Calibri"/>
          <w:bCs/>
        </w:rPr>
        <w:t>Industrial Press Inc., 2007.</w:t>
      </w:r>
    </w:p>
    <w:p w:rsidR="00E729FF" w:rsidRPr="00E729FF" w:rsidRDefault="00E729FF" w:rsidP="004F1C7C">
      <w:pPr>
        <w:pStyle w:val="Paragraphedeliste"/>
        <w:numPr>
          <w:ilvl w:val="0"/>
          <w:numId w:val="49"/>
        </w:numPr>
        <w:jc w:val="both"/>
        <w:rPr>
          <w:rFonts w:ascii="Cambria" w:hAnsi="Cambria" w:cs="Calibri"/>
          <w:bCs/>
        </w:rPr>
      </w:pPr>
      <w:r w:rsidRPr="00E729FF">
        <w:rPr>
          <w:rFonts w:ascii="Cambria" w:hAnsi="Cambria" w:cs="Calibri"/>
          <w:bCs/>
        </w:rPr>
        <w:t>[10] JEAN VERGNAS, "Exploitation des machines-outils à commande numérique", Ed. Pyc, 1985.</w:t>
      </w:r>
    </w:p>
    <w:p w:rsidR="00E729FF" w:rsidRPr="00E729FF" w:rsidRDefault="00E729FF" w:rsidP="004F1C7C">
      <w:pPr>
        <w:pStyle w:val="Paragraphedeliste"/>
        <w:numPr>
          <w:ilvl w:val="0"/>
          <w:numId w:val="49"/>
        </w:numPr>
        <w:jc w:val="both"/>
        <w:rPr>
          <w:rFonts w:ascii="Cambria" w:hAnsi="Cambria" w:cs="Calibri"/>
          <w:bCs/>
        </w:rPr>
      </w:pPr>
      <w:r w:rsidRPr="00E729FF">
        <w:rPr>
          <w:rFonts w:ascii="Cambria" w:hAnsi="Cambria" w:cs="Calibri"/>
          <w:bCs/>
        </w:rPr>
        <w:t xml:space="preserve"> CLAUDE HAZARD, "La commande numérique des machines-outils", Ed. Foucher, 1984.</w:t>
      </w:r>
    </w:p>
    <w:p w:rsidR="00E729FF" w:rsidRPr="00E729FF" w:rsidRDefault="00E729FF" w:rsidP="004F1C7C">
      <w:pPr>
        <w:pStyle w:val="Paragraphedeliste"/>
        <w:widowControl w:val="0"/>
        <w:numPr>
          <w:ilvl w:val="0"/>
          <w:numId w:val="49"/>
        </w:numPr>
        <w:autoSpaceDE w:val="0"/>
        <w:autoSpaceDN w:val="0"/>
        <w:adjustRightInd w:val="0"/>
        <w:spacing w:line="247" w:lineRule="exact"/>
        <w:rPr>
          <w:rFonts w:ascii="Cambria" w:hAnsi="Cambria" w:cs="Calibri"/>
          <w:bCs/>
        </w:rPr>
      </w:pPr>
      <w:r w:rsidRPr="00E729FF">
        <w:rPr>
          <w:rFonts w:ascii="Cambria" w:hAnsi="Cambria" w:cs="Calibri"/>
          <w:bCs/>
        </w:rPr>
        <w:t xml:space="preserve"> CLAUDE MARTY, CLAUDE CASSAGNES, PHILIPPE MARIN, "La pratique de la</w:t>
      </w:r>
      <w:r w:rsidRPr="00E729FF">
        <w:rPr>
          <w:bCs/>
        </w:rPr>
        <w:t xml:space="preserve"> commande </w:t>
      </w:r>
      <w:r w:rsidRPr="00E729FF">
        <w:rPr>
          <w:rFonts w:ascii="Cambria" w:hAnsi="Cambria" w:cs="Calibri"/>
          <w:bCs/>
        </w:rPr>
        <w:t>numérique des machines-outils", Ed. Tec &amp; Doc, 1993.</w:t>
      </w:r>
    </w:p>
    <w:p w:rsidR="00E729FF" w:rsidRPr="00E729FF" w:rsidRDefault="00E729FF" w:rsidP="004F1C7C">
      <w:pPr>
        <w:pStyle w:val="Paragraphedeliste"/>
        <w:widowControl w:val="0"/>
        <w:numPr>
          <w:ilvl w:val="0"/>
          <w:numId w:val="49"/>
        </w:numPr>
        <w:autoSpaceDE w:val="0"/>
        <w:autoSpaceDN w:val="0"/>
        <w:adjustRightInd w:val="0"/>
        <w:spacing w:line="247" w:lineRule="exact"/>
        <w:rPr>
          <w:rFonts w:ascii="Cambria" w:hAnsi="Cambria" w:cs="Calibri"/>
          <w:bCs/>
        </w:rPr>
      </w:pPr>
      <w:r w:rsidRPr="00E729FF">
        <w:rPr>
          <w:rFonts w:ascii="Cambria" w:hAnsi="Cambria" w:cs="Calibri"/>
          <w:bCs/>
        </w:rPr>
        <w:t xml:space="preserve"> A. CORNAND, F. KOLB, "Usinage et commande numérique", Ed. Foucher, 1987.</w:t>
      </w:r>
    </w:p>
    <w:p w:rsidR="00E729FF" w:rsidRPr="00E729FF" w:rsidRDefault="00E729FF" w:rsidP="004F1C7C">
      <w:pPr>
        <w:pStyle w:val="Paragraphedeliste"/>
        <w:widowControl w:val="0"/>
        <w:numPr>
          <w:ilvl w:val="0"/>
          <w:numId w:val="49"/>
        </w:numPr>
        <w:autoSpaceDE w:val="0"/>
        <w:autoSpaceDN w:val="0"/>
        <w:adjustRightInd w:val="0"/>
        <w:spacing w:line="247" w:lineRule="exact"/>
        <w:rPr>
          <w:rFonts w:ascii="Cambria" w:hAnsi="Cambria" w:cs="Calibri"/>
          <w:bCs/>
        </w:rPr>
      </w:pPr>
      <w:r w:rsidRPr="00E729FF">
        <w:rPr>
          <w:rFonts w:ascii="Cambria" w:hAnsi="Cambria" w:cs="Calibri"/>
          <w:bCs/>
        </w:rPr>
        <w:t xml:space="preserve"> P. GONZALEZ, "La commande numérique par calculateur : tournage, fraisage, centre</w:t>
      </w:r>
      <w:r w:rsidRPr="00E729FF">
        <w:rPr>
          <w:bCs/>
        </w:rPr>
        <w:t xml:space="preserve"> </w:t>
      </w:r>
      <w:r w:rsidRPr="00E729FF">
        <w:rPr>
          <w:rFonts w:ascii="Cambria" w:hAnsi="Cambria" w:cs="Calibri"/>
          <w:bCs/>
        </w:rPr>
        <w:t>d’usinage", Ed. Casteilla, Paris, 1993.</w:t>
      </w:r>
    </w:p>
    <w:p w:rsidR="00E729FF" w:rsidRPr="00E729FF" w:rsidRDefault="00E729FF" w:rsidP="004F1C7C">
      <w:pPr>
        <w:pStyle w:val="Paragraphedeliste"/>
        <w:widowControl w:val="0"/>
        <w:numPr>
          <w:ilvl w:val="0"/>
          <w:numId w:val="49"/>
        </w:numPr>
        <w:autoSpaceDE w:val="0"/>
        <w:autoSpaceDN w:val="0"/>
        <w:adjustRightInd w:val="0"/>
        <w:spacing w:line="247" w:lineRule="exact"/>
        <w:rPr>
          <w:rFonts w:ascii="Cambria" w:hAnsi="Cambria" w:cs="Calibri"/>
          <w:bCs/>
          <w:lang w:val="en-GB"/>
        </w:rPr>
      </w:pPr>
      <w:r w:rsidRPr="00E729FF">
        <w:rPr>
          <w:rFonts w:ascii="Cambria" w:hAnsi="Cambria" w:cs="Calibri"/>
          <w:bCs/>
          <w:lang w:val="en-GB"/>
        </w:rPr>
        <w:t>Documentation du logiciel CATIA, "Catia Lathe Machining", "Catia Prismatic Machining", "Catia Advanced Machining".</w:t>
      </w:r>
    </w:p>
    <w:p w:rsidR="00A82D3D" w:rsidRDefault="00A82D3D" w:rsidP="00A82D3D">
      <w:pPr>
        <w:rPr>
          <w:rFonts w:ascii="Cambria" w:hAnsi="Cambria"/>
          <w:b/>
          <w:bCs/>
          <w:lang w:val="en-US"/>
        </w:rPr>
      </w:pPr>
    </w:p>
    <w:p w:rsidR="00E729FF" w:rsidRDefault="00E729FF" w:rsidP="00A82D3D">
      <w:pPr>
        <w:rPr>
          <w:rFonts w:ascii="Cambria" w:hAnsi="Cambria"/>
          <w:b/>
          <w:bCs/>
          <w:lang w:val="en-US"/>
        </w:rPr>
      </w:pPr>
    </w:p>
    <w:p w:rsidR="00E729FF" w:rsidRDefault="00E729FF" w:rsidP="00A82D3D">
      <w:pPr>
        <w:rPr>
          <w:rFonts w:ascii="Cambria" w:hAnsi="Cambria"/>
          <w:b/>
          <w:bCs/>
          <w:lang w:val="en-US"/>
        </w:rPr>
      </w:pPr>
    </w:p>
    <w:p w:rsidR="00E729FF" w:rsidRDefault="00E729FF" w:rsidP="00A82D3D">
      <w:pPr>
        <w:rPr>
          <w:rFonts w:ascii="Cambria" w:hAnsi="Cambria"/>
          <w:b/>
          <w:bCs/>
          <w:lang w:val="en-US"/>
        </w:rPr>
      </w:pPr>
    </w:p>
    <w:p w:rsidR="00E729FF" w:rsidRDefault="00E729FF" w:rsidP="00A82D3D">
      <w:pPr>
        <w:rPr>
          <w:rFonts w:ascii="Cambria" w:hAnsi="Cambria"/>
          <w:b/>
          <w:bCs/>
          <w:lang w:val="en-US"/>
        </w:rPr>
      </w:pPr>
    </w:p>
    <w:p w:rsidR="00E729FF" w:rsidRDefault="00E729FF" w:rsidP="00A82D3D">
      <w:pPr>
        <w:rPr>
          <w:rFonts w:ascii="Cambria" w:hAnsi="Cambria"/>
          <w:b/>
          <w:bCs/>
          <w:lang w:val="en-US"/>
        </w:rPr>
      </w:pPr>
    </w:p>
    <w:p w:rsidR="00E729FF" w:rsidRDefault="00E729FF" w:rsidP="00A82D3D">
      <w:pPr>
        <w:rPr>
          <w:rFonts w:ascii="Cambria" w:hAnsi="Cambria"/>
          <w:b/>
          <w:bCs/>
          <w:lang w:val="en-US"/>
        </w:rPr>
      </w:pPr>
    </w:p>
    <w:p w:rsidR="00E729FF" w:rsidRDefault="00E729FF" w:rsidP="00A82D3D">
      <w:pPr>
        <w:rPr>
          <w:rFonts w:ascii="Cambria" w:hAnsi="Cambria"/>
          <w:b/>
          <w:bCs/>
          <w:lang w:val="en-US"/>
        </w:rPr>
      </w:pPr>
    </w:p>
    <w:p w:rsidR="00E729FF" w:rsidRDefault="00E729FF" w:rsidP="00A82D3D">
      <w:pPr>
        <w:rPr>
          <w:rFonts w:ascii="Cambria" w:hAnsi="Cambria"/>
          <w:b/>
          <w:bCs/>
          <w:lang w:val="en-US"/>
        </w:rPr>
      </w:pPr>
    </w:p>
    <w:p w:rsidR="00E729FF" w:rsidRDefault="00E729FF" w:rsidP="00A82D3D">
      <w:pPr>
        <w:rPr>
          <w:rFonts w:ascii="Cambria" w:hAnsi="Cambria"/>
          <w:b/>
          <w:bCs/>
          <w:lang w:val="en-US"/>
        </w:rPr>
      </w:pPr>
    </w:p>
    <w:p w:rsidR="00E729FF" w:rsidRDefault="00E729FF" w:rsidP="00A82D3D">
      <w:pPr>
        <w:rPr>
          <w:rFonts w:ascii="Cambria" w:hAnsi="Cambria"/>
          <w:b/>
          <w:bCs/>
          <w:lang w:val="en-US"/>
        </w:rPr>
      </w:pPr>
    </w:p>
    <w:p w:rsidR="00D725F1" w:rsidRDefault="00D725F1" w:rsidP="00A82D3D">
      <w:pPr>
        <w:rPr>
          <w:rFonts w:ascii="Cambria" w:hAnsi="Cambria"/>
          <w:b/>
          <w:bCs/>
          <w:lang w:val="en-US"/>
        </w:rPr>
        <w:sectPr w:rsidR="00D725F1"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82D3D" w:rsidRPr="008F37E9" w:rsidRDefault="00A82D3D" w:rsidP="00E729F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color w:val="000000" w:themeColor="text1"/>
        </w:rPr>
      </w:pPr>
      <w:r w:rsidRPr="008F37E9">
        <w:rPr>
          <w:rFonts w:ascii="Cambria" w:hAnsi="Cambria" w:cs="Calibri"/>
          <w:b/>
          <w:color w:val="000000" w:themeColor="text1"/>
        </w:rPr>
        <w:lastRenderedPageBreak/>
        <w:t>Semestre : 2</w:t>
      </w:r>
    </w:p>
    <w:p w:rsidR="00A82D3D" w:rsidRPr="008F37E9" w:rsidRDefault="00A82D3D" w:rsidP="00E729F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themeColor="text1"/>
        </w:rPr>
      </w:pPr>
      <w:r w:rsidRPr="008F37E9">
        <w:rPr>
          <w:rFonts w:ascii="Cambria" w:hAnsi="Cambria" w:cs="Calibri"/>
          <w:b/>
          <w:bCs/>
          <w:iCs/>
          <w:color w:val="000000" w:themeColor="text1"/>
        </w:rPr>
        <w:t xml:space="preserve">Unité d’enseignement : UEM 1.2 </w:t>
      </w:r>
    </w:p>
    <w:p w:rsidR="00A82D3D" w:rsidRPr="008F37E9" w:rsidRDefault="00A82D3D" w:rsidP="00E729F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olor w:val="000000" w:themeColor="text1"/>
        </w:rPr>
      </w:pPr>
      <w:r w:rsidRPr="008F37E9">
        <w:rPr>
          <w:rFonts w:ascii="Cambria" w:hAnsi="Cambria" w:cs="Calibri"/>
          <w:b/>
          <w:bCs/>
          <w:iCs/>
          <w:color w:val="000000" w:themeColor="text1"/>
        </w:rPr>
        <w:t xml:space="preserve">Matière : </w:t>
      </w:r>
      <w:r w:rsidRPr="008F37E9">
        <w:rPr>
          <w:rFonts w:ascii="Cambria" w:eastAsia="Calibri" w:hAnsi="Cambria"/>
          <w:b/>
          <w:bCs/>
          <w:color w:val="000000" w:themeColor="text1"/>
        </w:rPr>
        <w:t xml:space="preserve">  </w:t>
      </w:r>
      <w:r w:rsidRPr="008F37E9">
        <w:rPr>
          <w:b/>
          <w:bCs/>
          <w:color w:val="000000" w:themeColor="text1"/>
        </w:rPr>
        <w:t>Optimisation</w:t>
      </w:r>
    </w:p>
    <w:p w:rsidR="00A82D3D" w:rsidRPr="008F37E9" w:rsidRDefault="00A82D3D" w:rsidP="001A48A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themeColor="text1"/>
        </w:rPr>
      </w:pPr>
      <w:r w:rsidRPr="008F37E9">
        <w:rPr>
          <w:rFonts w:ascii="Cambria" w:eastAsia="Calibri" w:hAnsi="Cambria" w:cs="Arial"/>
          <w:b/>
          <w:bCs/>
          <w:color w:val="000000" w:themeColor="text1"/>
          <w:lang w:eastAsia="en-US"/>
        </w:rPr>
        <w:t xml:space="preserve">VHS : </w:t>
      </w:r>
      <w:r w:rsidR="001A48AF">
        <w:rPr>
          <w:rFonts w:ascii="Cambria" w:eastAsia="Calibri" w:hAnsi="Cambria" w:cs="Arial"/>
          <w:b/>
          <w:bCs/>
          <w:color w:val="000000" w:themeColor="text1"/>
          <w:lang w:eastAsia="en-US"/>
        </w:rPr>
        <w:t>45</w:t>
      </w:r>
      <w:r w:rsidRPr="008F37E9">
        <w:rPr>
          <w:rFonts w:ascii="Cambria" w:eastAsia="Calibri" w:hAnsi="Cambria" w:cs="Arial"/>
          <w:b/>
          <w:bCs/>
          <w:color w:val="000000" w:themeColor="text1"/>
          <w:lang w:eastAsia="en-US"/>
        </w:rPr>
        <w:t>h</w:t>
      </w:r>
      <w:r w:rsidR="001A48AF">
        <w:rPr>
          <w:rFonts w:ascii="Cambria" w:eastAsia="Calibri" w:hAnsi="Cambria" w:cs="Arial"/>
          <w:b/>
          <w:bCs/>
          <w:color w:val="000000" w:themeColor="text1"/>
          <w:lang w:eastAsia="en-US"/>
        </w:rPr>
        <w:t>0</w:t>
      </w:r>
      <w:r w:rsidRPr="008F37E9">
        <w:rPr>
          <w:rFonts w:ascii="Cambria" w:eastAsia="Calibri" w:hAnsi="Cambria" w:cs="Arial"/>
          <w:b/>
          <w:bCs/>
          <w:color w:val="000000" w:themeColor="text1"/>
          <w:lang w:eastAsia="en-US"/>
        </w:rPr>
        <w:t>0 (cours: 1h30, TP:1h</w:t>
      </w:r>
      <w:r w:rsidR="001A48AF">
        <w:rPr>
          <w:rFonts w:ascii="Cambria" w:eastAsia="Calibri" w:hAnsi="Cambria" w:cs="Arial"/>
          <w:b/>
          <w:bCs/>
          <w:color w:val="000000" w:themeColor="text1"/>
          <w:lang w:eastAsia="en-US"/>
        </w:rPr>
        <w:t>3</w:t>
      </w:r>
      <w:r w:rsidRPr="008F37E9">
        <w:rPr>
          <w:rFonts w:ascii="Cambria" w:eastAsia="Calibri" w:hAnsi="Cambria" w:cs="Arial"/>
          <w:b/>
          <w:bCs/>
          <w:color w:val="000000" w:themeColor="text1"/>
          <w:lang w:eastAsia="en-US"/>
        </w:rPr>
        <w:t>0)</w:t>
      </w:r>
    </w:p>
    <w:p w:rsidR="00A82D3D" w:rsidRPr="008F37E9" w:rsidRDefault="00A82D3D" w:rsidP="001A48A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themeColor="text1"/>
        </w:rPr>
      </w:pPr>
      <w:r w:rsidRPr="008F37E9">
        <w:rPr>
          <w:rFonts w:ascii="Cambria" w:hAnsi="Cambria" w:cs="Calibri"/>
          <w:b/>
          <w:bCs/>
          <w:iCs/>
          <w:color w:val="000000" w:themeColor="text1"/>
        </w:rPr>
        <w:t xml:space="preserve">Crédits : </w:t>
      </w:r>
      <w:r w:rsidR="001A48AF">
        <w:rPr>
          <w:rFonts w:ascii="Cambria" w:hAnsi="Cambria" w:cs="Calibri"/>
          <w:b/>
          <w:bCs/>
          <w:iCs/>
          <w:color w:val="000000" w:themeColor="text1"/>
        </w:rPr>
        <w:t>4</w:t>
      </w:r>
    </w:p>
    <w:p w:rsidR="00A82D3D" w:rsidRPr="008F37E9" w:rsidRDefault="00A82D3D" w:rsidP="00E729F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themeColor="text1"/>
        </w:rPr>
      </w:pPr>
      <w:r w:rsidRPr="008F37E9">
        <w:rPr>
          <w:rFonts w:ascii="Cambria" w:hAnsi="Cambria" w:cs="Calibri"/>
          <w:b/>
          <w:bCs/>
          <w:iCs/>
          <w:color w:val="000000" w:themeColor="text1"/>
        </w:rPr>
        <w:t>Coefficient : 2</w:t>
      </w:r>
    </w:p>
    <w:p w:rsidR="00A82D3D" w:rsidRPr="00412D00" w:rsidRDefault="00A82D3D" w:rsidP="00A82D3D">
      <w:pPr>
        <w:jc w:val="both"/>
        <w:rPr>
          <w:rFonts w:ascii="Cambria" w:hAnsi="Cambria"/>
          <w:b/>
        </w:rPr>
      </w:pPr>
    </w:p>
    <w:p w:rsidR="00A82D3D" w:rsidRPr="007436ED" w:rsidRDefault="00A82D3D" w:rsidP="00A82D3D">
      <w:pPr>
        <w:spacing w:line="276" w:lineRule="auto"/>
        <w:jc w:val="both"/>
        <w:rPr>
          <w:rFonts w:ascii="Cambria" w:hAnsi="Cambria" w:cs="Calibri"/>
          <w:u w:val="thick" w:color="F79646"/>
        </w:rPr>
      </w:pPr>
      <w:r w:rsidRPr="007436ED">
        <w:rPr>
          <w:rFonts w:ascii="Cambria" w:hAnsi="Cambria" w:cs="Calibri"/>
          <w:b/>
          <w:u w:val="thick" w:color="F79646"/>
        </w:rPr>
        <w:t>Objectifs de l’enseignement:</w:t>
      </w:r>
    </w:p>
    <w:p w:rsidR="00A82D3D" w:rsidRPr="007436ED" w:rsidRDefault="00A82D3D" w:rsidP="00A82D3D">
      <w:pPr>
        <w:spacing w:line="276" w:lineRule="auto"/>
        <w:ind w:firstLine="708"/>
        <w:jc w:val="both"/>
        <w:rPr>
          <w:rFonts w:ascii="Cambria" w:hAnsi="Cambria" w:cs="Arial"/>
        </w:rPr>
      </w:pPr>
      <w:r w:rsidRPr="007436ED">
        <w:rPr>
          <w:rFonts w:ascii="Cambria" w:hAnsi="Cambria" w:cs="Arial"/>
        </w:rPr>
        <w:t xml:space="preserve">Se familiariser avec les modèles de recherche opérationnelle. Apprendre à formuler et à résoudre les problèmes d’optimisation et maitriser les techniques et les algorithmes appropriés. </w:t>
      </w:r>
    </w:p>
    <w:p w:rsidR="00A82D3D" w:rsidRPr="007436ED" w:rsidRDefault="00A82D3D" w:rsidP="00A82D3D">
      <w:pPr>
        <w:spacing w:line="276" w:lineRule="auto"/>
        <w:jc w:val="both"/>
        <w:rPr>
          <w:rFonts w:ascii="Cambria" w:hAnsi="Cambria" w:cs="Calibri"/>
          <w:b/>
          <w:u w:val="thick" w:color="F79646"/>
        </w:rPr>
      </w:pPr>
      <w:r w:rsidRPr="007436ED">
        <w:rPr>
          <w:rFonts w:ascii="Cambria" w:hAnsi="Cambria" w:cs="Calibri"/>
          <w:b/>
          <w:u w:val="thick" w:color="F79646"/>
        </w:rPr>
        <w:t xml:space="preserve">Connaissances préalables recommandées : </w:t>
      </w:r>
    </w:p>
    <w:p w:rsidR="00A82D3D" w:rsidRPr="007436ED" w:rsidRDefault="00A82D3D" w:rsidP="00A82D3D">
      <w:pPr>
        <w:spacing w:line="276" w:lineRule="auto"/>
        <w:jc w:val="both"/>
        <w:rPr>
          <w:rFonts w:ascii="Cambria" w:hAnsi="Cambria" w:cs="Arial"/>
          <w:i/>
        </w:rPr>
      </w:pPr>
      <w:r w:rsidRPr="007436ED">
        <w:rPr>
          <w:rFonts w:ascii="Cambria" w:hAnsi="Cambria" w:cs="Arial"/>
          <w:iCs/>
        </w:rPr>
        <w:t>Notions de bases de mathématiques. Algèbre linéaire</w:t>
      </w:r>
      <w:r w:rsidRPr="007436ED">
        <w:rPr>
          <w:rFonts w:ascii="Cambria" w:hAnsi="Cambria" w:cs="Arial"/>
          <w:i/>
        </w:rPr>
        <w:t>.</w:t>
      </w:r>
      <w:r w:rsidRPr="007436ED">
        <w:rPr>
          <w:rFonts w:ascii="Cambria" w:hAnsi="Cambria" w:cs="Arial"/>
          <w:iCs/>
        </w:rPr>
        <w:t xml:space="preserve"> Algèbre matricielle</w:t>
      </w:r>
      <w:r w:rsidRPr="007436ED">
        <w:rPr>
          <w:rFonts w:ascii="Cambria" w:hAnsi="Cambria" w:cs="Arial"/>
          <w:i/>
        </w:rPr>
        <w:t xml:space="preserve">. </w:t>
      </w:r>
    </w:p>
    <w:p w:rsidR="00A82D3D" w:rsidRPr="007436ED" w:rsidRDefault="00A82D3D" w:rsidP="00A82D3D">
      <w:pPr>
        <w:spacing w:line="276" w:lineRule="auto"/>
        <w:jc w:val="both"/>
        <w:rPr>
          <w:rFonts w:ascii="Cambria" w:hAnsi="Cambria" w:cs="Calibri"/>
          <w:b/>
          <w:u w:val="thick" w:color="F79646"/>
        </w:rPr>
      </w:pPr>
    </w:p>
    <w:p w:rsidR="00A82D3D" w:rsidRPr="001D71DF" w:rsidRDefault="00A82D3D" w:rsidP="00A82D3D">
      <w:pPr>
        <w:spacing w:line="276" w:lineRule="auto"/>
        <w:jc w:val="both"/>
        <w:rPr>
          <w:rFonts w:ascii="Cambria" w:hAnsi="Cambria" w:cs="Calibri"/>
          <w:b/>
          <w:u w:val="thick" w:color="F79646"/>
        </w:rPr>
      </w:pPr>
      <w:r w:rsidRPr="001D71DF">
        <w:rPr>
          <w:rFonts w:ascii="Cambria" w:hAnsi="Cambria" w:cs="Calibri"/>
          <w:b/>
          <w:u w:val="thick" w:color="F79646"/>
        </w:rPr>
        <w:t>Contenu de la matière :</w:t>
      </w:r>
    </w:p>
    <w:p w:rsidR="000E5B93" w:rsidRPr="001D71DF" w:rsidRDefault="000E5B93" w:rsidP="000E5B93">
      <w:pPr>
        <w:rPr>
          <w:rFonts w:ascii="Cambria" w:hAnsi="Cambria"/>
          <w:b/>
          <w:bCs/>
        </w:rPr>
      </w:pPr>
      <w:r w:rsidRPr="001D71DF">
        <w:rPr>
          <w:rFonts w:ascii="Cambria" w:hAnsi="Cambria"/>
          <w:b/>
          <w:bCs/>
        </w:rPr>
        <w:t xml:space="preserve">Chapitre I : </w:t>
      </w:r>
      <w:r w:rsidRPr="001D71DF">
        <w:rPr>
          <w:rFonts w:ascii="Cambria" w:hAnsi="Cambria"/>
        </w:rPr>
        <w:t>Optimisation  linéaire</w:t>
      </w:r>
      <w:r>
        <w:rPr>
          <w:rFonts w:ascii="Cambria" w:hAnsi="Cambria" w:cs="Calibri"/>
          <w:b/>
        </w:rPr>
        <w:tab/>
      </w:r>
      <w:r>
        <w:rPr>
          <w:rFonts w:ascii="Cambria" w:hAnsi="Cambria" w:cs="Calibri"/>
          <w:b/>
        </w:rPr>
        <w:tab/>
      </w:r>
      <w:r>
        <w:rPr>
          <w:rFonts w:ascii="Cambria" w:hAnsi="Cambria" w:cs="Calibri"/>
          <w:b/>
        </w:rPr>
        <w:tab/>
      </w:r>
      <w:r>
        <w:rPr>
          <w:rFonts w:ascii="Cambria" w:hAnsi="Cambria" w:cs="Calibri"/>
          <w:b/>
        </w:rPr>
        <w:tab/>
      </w:r>
      <w:r>
        <w:rPr>
          <w:rFonts w:ascii="Cambria" w:hAnsi="Cambria" w:cs="Calibri"/>
          <w:b/>
        </w:rPr>
        <w:tab/>
      </w:r>
      <w:r>
        <w:rPr>
          <w:rFonts w:ascii="Cambria" w:hAnsi="Cambria" w:cs="Calibri"/>
          <w:b/>
        </w:rPr>
        <w:tab/>
        <w:t xml:space="preserve">          (3</w:t>
      </w:r>
      <w:r w:rsidRPr="001D71DF">
        <w:rPr>
          <w:rFonts w:ascii="Cambria" w:hAnsi="Cambria" w:cs="Calibri"/>
          <w:b/>
        </w:rPr>
        <w:t xml:space="preserve"> semaines)</w:t>
      </w:r>
    </w:p>
    <w:p w:rsidR="000E5B93" w:rsidRPr="001D71DF" w:rsidRDefault="000E5B93" w:rsidP="00F5115C">
      <w:pPr>
        <w:numPr>
          <w:ilvl w:val="0"/>
          <w:numId w:val="38"/>
        </w:numPr>
      </w:pPr>
      <w:r w:rsidRPr="001D71DF">
        <w:t>Formulation générale d’un programme linéaire</w:t>
      </w:r>
    </w:p>
    <w:p w:rsidR="000E5B93" w:rsidRPr="001D71DF" w:rsidRDefault="000E5B93" w:rsidP="00F5115C">
      <w:pPr>
        <w:numPr>
          <w:ilvl w:val="0"/>
          <w:numId w:val="38"/>
        </w:numPr>
      </w:pPr>
      <w:r w:rsidRPr="001D71DF">
        <w:t xml:space="preserve">Exemples de programmes linéaires  (Problème de production, Problème de  Mélange, Problème de découpage, Problème de transport) </w:t>
      </w:r>
    </w:p>
    <w:p w:rsidR="000E5B93" w:rsidRDefault="000E5B93" w:rsidP="00F5115C">
      <w:pPr>
        <w:numPr>
          <w:ilvl w:val="0"/>
          <w:numId w:val="38"/>
        </w:numPr>
      </w:pPr>
      <w:r w:rsidRPr="001D71DF">
        <w:t>Résolution du problème par la méthode Simplexe</w:t>
      </w:r>
      <w:r>
        <w:t> :</w:t>
      </w:r>
    </w:p>
    <w:p w:rsidR="000E5B93" w:rsidRPr="000E5B93" w:rsidRDefault="000E5B93" w:rsidP="00F5115C">
      <w:pPr>
        <w:numPr>
          <w:ilvl w:val="0"/>
          <w:numId w:val="40"/>
        </w:numPr>
        <w:tabs>
          <w:tab w:val="num" w:pos="2340"/>
          <w:tab w:val="num" w:pos="3840"/>
        </w:tabs>
        <w:ind w:firstLine="1260"/>
        <w:jc w:val="both"/>
        <w:rPr>
          <w:lang w:val="nl-NL"/>
        </w:rPr>
      </w:pPr>
      <w:r w:rsidRPr="000E5B93">
        <w:rPr>
          <w:lang w:val="nl-NL"/>
        </w:rPr>
        <w:t xml:space="preserve">Bases et solutions de base des </w:t>
      </w:r>
      <w:r w:rsidRPr="000E5B93">
        <w:t>programmeslinéaires</w:t>
      </w:r>
    </w:p>
    <w:p w:rsidR="000E5B93" w:rsidRPr="000E5B93" w:rsidRDefault="000E5B93" w:rsidP="00F5115C">
      <w:pPr>
        <w:numPr>
          <w:ilvl w:val="0"/>
          <w:numId w:val="40"/>
        </w:numPr>
        <w:tabs>
          <w:tab w:val="num" w:pos="2340"/>
          <w:tab w:val="num" w:pos="3840"/>
        </w:tabs>
        <w:ind w:firstLine="1260"/>
        <w:jc w:val="both"/>
        <w:rPr>
          <w:lang w:val="nl-NL"/>
        </w:rPr>
      </w:pPr>
      <w:r w:rsidRPr="000E5B93">
        <w:t xml:space="preserve">L’algorithme </w:t>
      </w:r>
      <w:r w:rsidRPr="000E5B93">
        <w:rPr>
          <w:lang w:val="nl-NL"/>
        </w:rPr>
        <w:t xml:space="preserve">du </w:t>
      </w:r>
      <w:r w:rsidRPr="000E5B93">
        <w:t>simplexe</w:t>
      </w:r>
    </w:p>
    <w:p w:rsidR="000E5B93" w:rsidRPr="000E5B93" w:rsidRDefault="000E5B93" w:rsidP="00F5115C">
      <w:pPr>
        <w:numPr>
          <w:ilvl w:val="0"/>
          <w:numId w:val="40"/>
        </w:numPr>
        <w:tabs>
          <w:tab w:val="clear" w:pos="720"/>
          <w:tab w:val="num" w:pos="1985"/>
          <w:tab w:val="num" w:pos="2340"/>
          <w:tab w:val="num" w:pos="3840"/>
        </w:tabs>
        <w:ind w:left="1985" w:firstLine="0"/>
        <w:jc w:val="both"/>
        <w:rPr>
          <w:lang w:val="nl-NL"/>
        </w:rPr>
      </w:pPr>
      <w:r w:rsidRPr="000E5B93">
        <w:t>Initialisation  de l’algorithme du simplexe (la méthode à deux phases).</w:t>
      </w:r>
    </w:p>
    <w:p w:rsidR="000E5B93" w:rsidRPr="00C44EE8" w:rsidRDefault="000E5B93" w:rsidP="000E5B93">
      <w:pPr>
        <w:ind w:left="720"/>
        <w:rPr>
          <w:lang w:val="nl-NL"/>
        </w:rPr>
      </w:pPr>
    </w:p>
    <w:p w:rsidR="000E5B93" w:rsidRPr="001D71DF" w:rsidRDefault="000E5B93" w:rsidP="000E5B93">
      <w:pPr>
        <w:rPr>
          <w:rFonts w:ascii="Cambria" w:hAnsi="Cambria"/>
          <w:b/>
          <w:bCs/>
        </w:rPr>
      </w:pPr>
      <w:r w:rsidRPr="001D71DF">
        <w:rPr>
          <w:rFonts w:ascii="Cambria" w:hAnsi="Cambria"/>
          <w:b/>
          <w:bCs/>
        </w:rPr>
        <w:t xml:space="preserve">Chapitre II : </w:t>
      </w:r>
      <w:r w:rsidRPr="001D71DF">
        <w:rPr>
          <w:rFonts w:ascii="Cambria" w:hAnsi="Cambria"/>
        </w:rPr>
        <w:t>Optimisation  non- linéaire</w:t>
      </w:r>
      <w:r w:rsidRPr="001D71DF">
        <w:rPr>
          <w:rFonts w:ascii="Cambria" w:hAnsi="Cambria" w:cs="Calibri"/>
          <w:b/>
        </w:rPr>
        <w:tab/>
      </w:r>
      <w:r w:rsidRPr="001D71DF">
        <w:rPr>
          <w:rFonts w:ascii="Cambria" w:hAnsi="Cambria"/>
        </w:rPr>
        <w:t>sans contraintes</w:t>
      </w:r>
      <w:r>
        <w:rPr>
          <w:rFonts w:ascii="Cambria" w:hAnsi="Cambria"/>
          <w:b/>
          <w:bCs/>
        </w:rPr>
        <w:tab/>
      </w:r>
      <w:r>
        <w:rPr>
          <w:rFonts w:ascii="Cambria" w:hAnsi="Cambria"/>
          <w:b/>
          <w:bCs/>
        </w:rPr>
        <w:tab/>
      </w:r>
      <w:r>
        <w:rPr>
          <w:rFonts w:ascii="Cambria" w:hAnsi="Cambria" w:cs="Calibri"/>
          <w:b/>
        </w:rPr>
        <w:t>(5</w:t>
      </w:r>
      <w:r w:rsidRPr="001D71DF">
        <w:rPr>
          <w:rFonts w:ascii="Cambria" w:hAnsi="Cambria" w:cs="Calibri"/>
          <w:b/>
        </w:rPr>
        <w:t xml:space="preserve"> semaines)</w:t>
      </w:r>
    </w:p>
    <w:p w:rsidR="000E5B93" w:rsidRPr="001D71DF" w:rsidRDefault="000E5B93" w:rsidP="00F5115C">
      <w:pPr>
        <w:numPr>
          <w:ilvl w:val="0"/>
          <w:numId w:val="38"/>
        </w:numPr>
      </w:pPr>
      <w:r w:rsidRPr="001D71DF">
        <w:t xml:space="preserve">Positivité,  Convexité, Minimum </w:t>
      </w:r>
    </w:p>
    <w:p w:rsidR="000E5B93" w:rsidRPr="001D71DF" w:rsidRDefault="000E5B93" w:rsidP="00F5115C">
      <w:pPr>
        <w:numPr>
          <w:ilvl w:val="0"/>
          <w:numId w:val="38"/>
        </w:numPr>
      </w:pPr>
      <w:r w:rsidRPr="001D71DF">
        <w:t>Gradient et Hessien</w:t>
      </w:r>
    </w:p>
    <w:p w:rsidR="000E5B93" w:rsidRPr="001D71DF" w:rsidRDefault="000E5B93" w:rsidP="00F5115C">
      <w:pPr>
        <w:numPr>
          <w:ilvl w:val="0"/>
          <w:numId w:val="38"/>
        </w:numPr>
      </w:pPr>
      <w:r w:rsidRPr="001D71DF">
        <w:t xml:space="preserve">Conditions nécessaires pour un minimum </w:t>
      </w:r>
    </w:p>
    <w:p w:rsidR="000E5B93" w:rsidRPr="001D71DF" w:rsidRDefault="000E5B93" w:rsidP="00F5115C">
      <w:pPr>
        <w:numPr>
          <w:ilvl w:val="0"/>
          <w:numId w:val="38"/>
        </w:numPr>
      </w:pPr>
      <w:r w:rsidRPr="001D71DF">
        <w:t xml:space="preserve">Conditions suffisantes pour un minimum </w:t>
      </w:r>
    </w:p>
    <w:p w:rsidR="000E5B93" w:rsidRPr="001D71DF" w:rsidRDefault="000E5B93" w:rsidP="00F5115C">
      <w:pPr>
        <w:numPr>
          <w:ilvl w:val="0"/>
          <w:numId w:val="38"/>
        </w:numPr>
      </w:pPr>
      <w:r w:rsidRPr="001D71DF">
        <w:t xml:space="preserve">Méthodes locales </w:t>
      </w:r>
    </w:p>
    <w:p w:rsidR="000E5B93" w:rsidRPr="001D71DF" w:rsidRDefault="000E5B93" w:rsidP="00F5115C">
      <w:pPr>
        <w:numPr>
          <w:ilvl w:val="0"/>
          <w:numId w:val="38"/>
        </w:numPr>
      </w:pPr>
      <w:r w:rsidRPr="001D71DF">
        <w:t>Méthodes de recherche unidimensionnelle</w:t>
      </w:r>
    </w:p>
    <w:p w:rsidR="000E5B93" w:rsidRPr="001D71DF" w:rsidRDefault="000E5B93" w:rsidP="00F5115C">
      <w:pPr>
        <w:numPr>
          <w:ilvl w:val="0"/>
          <w:numId w:val="38"/>
        </w:numPr>
      </w:pPr>
      <w:r w:rsidRPr="001D71DF">
        <w:t xml:space="preserve"> Méthodes du gradient </w:t>
      </w:r>
    </w:p>
    <w:p w:rsidR="000E5B93" w:rsidRPr="001D71DF" w:rsidRDefault="000E5B93" w:rsidP="00F5115C">
      <w:pPr>
        <w:numPr>
          <w:ilvl w:val="0"/>
          <w:numId w:val="38"/>
        </w:numPr>
      </w:pPr>
      <w:r w:rsidRPr="001D71DF">
        <w:t xml:space="preserve">Méthodes des directions conjuguées </w:t>
      </w:r>
    </w:p>
    <w:p w:rsidR="000E5B93" w:rsidRDefault="000E5B93" w:rsidP="00F5115C">
      <w:pPr>
        <w:numPr>
          <w:ilvl w:val="0"/>
          <w:numId w:val="38"/>
        </w:numPr>
      </w:pPr>
      <w:r w:rsidRPr="001D71DF">
        <w:t>Méthode de Newton</w:t>
      </w:r>
    </w:p>
    <w:p w:rsidR="000E5B93" w:rsidRPr="001D71DF" w:rsidRDefault="000E5B93" w:rsidP="00F5115C">
      <w:pPr>
        <w:numPr>
          <w:ilvl w:val="0"/>
          <w:numId w:val="38"/>
        </w:numPr>
      </w:pPr>
      <w:r w:rsidRPr="001D71DF">
        <w:t xml:space="preserve">Méthodes quasi-Newton </w:t>
      </w:r>
    </w:p>
    <w:p w:rsidR="000E5B93" w:rsidRPr="001D71DF" w:rsidRDefault="000E5B93" w:rsidP="000E5B93">
      <w:pPr>
        <w:rPr>
          <w:rFonts w:ascii="Cambria" w:hAnsi="Cambria"/>
          <w:b/>
          <w:bCs/>
        </w:rPr>
      </w:pPr>
      <w:r w:rsidRPr="001D71DF">
        <w:rPr>
          <w:rFonts w:ascii="Cambria" w:hAnsi="Cambria"/>
          <w:b/>
          <w:bCs/>
        </w:rPr>
        <w:t xml:space="preserve">Chapitre III : </w:t>
      </w:r>
      <w:r w:rsidRPr="001D71DF">
        <w:rPr>
          <w:rFonts w:ascii="Cambria" w:hAnsi="Cambria"/>
        </w:rPr>
        <w:t>Optimisation non-linéaires avec contraintes</w:t>
      </w:r>
      <w:r>
        <w:rPr>
          <w:rFonts w:ascii="Cambria" w:hAnsi="Cambria" w:cs="Calibri"/>
          <w:b/>
        </w:rPr>
        <w:tab/>
      </w:r>
      <w:r>
        <w:rPr>
          <w:rFonts w:ascii="Cambria" w:hAnsi="Cambria" w:cs="Calibri"/>
          <w:b/>
        </w:rPr>
        <w:tab/>
      </w:r>
      <w:r w:rsidRPr="001D71DF">
        <w:rPr>
          <w:rFonts w:ascii="Cambria" w:hAnsi="Cambria" w:cs="Calibri"/>
          <w:b/>
        </w:rPr>
        <w:t xml:space="preserve"> (4 semaines)</w:t>
      </w:r>
    </w:p>
    <w:p w:rsidR="000E5B93" w:rsidRPr="007077F9" w:rsidRDefault="000E5B93" w:rsidP="00F5115C">
      <w:pPr>
        <w:numPr>
          <w:ilvl w:val="0"/>
          <w:numId w:val="38"/>
        </w:numPr>
      </w:pPr>
      <w:r w:rsidRPr="007077F9">
        <w:t>Multiplicateurs de Lagrange</w:t>
      </w:r>
    </w:p>
    <w:p w:rsidR="000E5B93" w:rsidRPr="007077F9" w:rsidRDefault="000E5B93" w:rsidP="00F5115C">
      <w:pPr>
        <w:numPr>
          <w:ilvl w:val="0"/>
          <w:numId w:val="38"/>
        </w:numPr>
      </w:pPr>
      <w:r w:rsidRPr="007077F9">
        <w:t xml:space="preserve">Conditions de Karush-Kuhn-Tucker </w:t>
      </w:r>
    </w:p>
    <w:p w:rsidR="000E5B93" w:rsidRPr="007077F9" w:rsidRDefault="000E5B93" w:rsidP="00F5115C">
      <w:pPr>
        <w:numPr>
          <w:ilvl w:val="0"/>
          <w:numId w:val="38"/>
        </w:numPr>
      </w:pPr>
      <w:r w:rsidRPr="007077F9">
        <w:t xml:space="preserve">Méthode des pénalités </w:t>
      </w:r>
    </w:p>
    <w:p w:rsidR="000E5B93" w:rsidRPr="007077F9" w:rsidRDefault="000E5B93" w:rsidP="00F5115C">
      <w:pPr>
        <w:numPr>
          <w:ilvl w:val="0"/>
          <w:numId w:val="38"/>
        </w:numPr>
      </w:pPr>
      <w:r w:rsidRPr="007077F9">
        <w:t xml:space="preserve">Programmation quadratique séquentielle </w:t>
      </w:r>
    </w:p>
    <w:p w:rsidR="000E5B93" w:rsidRPr="000E5B93" w:rsidRDefault="000E5B93" w:rsidP="000E5B93">
      <w:pPr>
        <w:rPr>
          <w:rFonts w:ascii="Cambria" w:hAnsi="Cambria"/>
        </w:rPr>
      </w:pPr>
      <w:r w:rsidRPr="000E5B93">
        <w:rPr>
          <w:rFonts w:ascii="Cambria" w:hAnsi="Cambria"/>
          <w:b/>
          <w:bCs/>
        </w:rPr>
        <w:t xml:space="preserve">Chapitre IV : </w:t>
      </w:r>
      <w:r w:rsidRPr="000E5B93">
        <w:rPr>
          <w:rFonts w:ascii="Cambria" w:hAnsi="Cambria"/>
        </w:rPr>
        <w:t xml:space="preserve">Méthodes d’optimisation stochastiques                                    </w:t>
      </w:r>
      <w:r w:rsidRPr="000E5B93">
        <w:rPr>
          <w:rFonts w:ascii="Cambria" w:hAnsi="Cambria" w:cs="Calibri"/>
          <w:b/>
        </w:rPr>
        <w:t>(3 semaines)</w:t>
      </w:r>
    </w:p>
    <w:p w:rsidR="000E5B93" w:rsidRPr="000E5B93" w:rsidRDefault="000E5B93" w:rsidP="00F5115C">
      <w:pPr>
        <w:numPr>
          <w:ilvl w:val="0"/>
          <w:numId w:val="38"/>
        </w:numPr>
      </w:pPr>
      <w:r w:rsidRPr="000E5B93">
        <w:t>L’algorithme génétique</w:t>
      </w:r>
    </w:p>
    <w:p w:rsidR="000E5B93" w:rsidRPr="00EC00D5" w:rsidRDefault="000E5B93" w:rsidP="00F5115C">
      <w:pPr>
        <w:numPr>
          <w:ilvl w:val="0"/>
          <w:numId w:val="38"/>
        </w:numPr>
        <w:rPr>
          <w:rFonts w:ascii="Cambria" w:hAnsi="Cambria"/>
          <w:b/>
          <w:bCs/>
        </w:rPr>
      </w:pPr>
      <w:r w:rsidRPr="000E5B93">
        <w:t>La méthode d’essaim particulaire</w:t>
      </w:r>
    </w:p>
    <w:p w:rsidR="00EC00D5" w:rsidRDefault="00EC00D5" w:rsidP="00EC00D5"/>
    <w:p w:rsidR="00D933F3" w:rsidRPr="00D933F3" w:rsidRDefault="00EC00D5" w:rsidP="0082042A">
      <w:pPr>
        <w:rPr>
          <w:rFonts w:ascii="Cambria" w:hAnsi="Cambria" w:cs="Arial"/>
          <w:b/>
        </w:rPr>
      </w:pPr>
      <w:r w:rsidRPr="00EC00D5">
        <w:rPr>
          <w:rFonts w:ascii="Cambria" w:hAnsi="Cambria" w:cs="Arial"/>
          <w:b/>
          <w:u w:val="thick" w:color="F79646"/>
        </w:rPr>
        <w:t>Organisation des TP</w:t>
      </w:r>
      <w:r w:rsidR="00D933F3">
        <w:rPr>
          <w:rFonts w:ascii="Cambria" w:hAnsi="Cambria" w:cs="Arial"/>
          <w:b/>
          <w:u w:val="thick" w:color="F79646"/>
        </w:rPr>
        <w:t> </w:t>
      </w:r>
      <w:r w:rsidR="00D933F3" w:rsidRPr="00D933F3">
        <w:rPr>
          <w:rFonts w:ascii="Cambria" w:hAnsi="Cambria" w:cs="Arial"/>
          <w:bCs/>
        </w:rPr>
        <w:t xml:space="preserve">:  </w:t>
      </w:r>
      <w:r w:rsidR="00D933F3">
        <w:rPr>
          <w:rFonts w:ascii="Cambria" w:hAnsi="Cambria" w:cs="Arial"/>
          <w:bCs/>
        </w:rPr>
        <w:t>il est préférable que l</w:t>
      </w:r>
      <w:r w:rsidR="00D933F3" w:rsidRPr="00D933F3">
        <w:rPr>
          <w:rFonts w:ascii="Cambria" w:hAnsi="Cambria" w:cs="Arial"/>
          <w:bCs/>
        </w:rPr>
        <w:t xml:space="preserve">es </w:t>
      </w:r>
      <w:r w:rsidR="00D933F3">
        <w:rPr>
          <w:rFonts w:ascii="Cambria" w:hAnsi="Cambria" w:cs="Arial"/>
          <w:bCs/>
        </w:rPr>
        <w:t>TP soient</w:t>
      </w:r>
      <w:r w:rsidR="00D933F3" w:rsidRPr="00D933F3">
        <w:rPr>
          <w:rFonts w:ascii="Cambria" w:hAnsi="Cambria" w:cs="Arial"/>
          <w:bCs/>
        </w:rPr>
        <w:t xml:space="preserve"> </w:t>
      </w:r>
      <w:r w:rsidR="00D933F3">
        <w:rPr>
          <w:rFonts w:ascii="Cambria" w:hAnsi="Cambria" w:cs="Arial"/>
          <w:bCs/>
        </w:rPr>
        <w:t xml:space="preserve"> des </w:t>
      </w:r>
      <w:r w:rsidR="00D933F3" w:rsidRPr="00D933F3">
        <w:rPr>
          <w:rFonts w:ascii="Cambria" w:hAnsi="Cambria" w:cs="Arial"/>
          <w:bCs/>
        </w:rPr>
        <w:t>applications directe</w:t>
      </w:r>
      <w:r w:rsidR="00D933F3">
        <w:rPr>
          <w:rFonts w:ascii="Cambria" w:hAnsi="Cambria" w:cs="Arial"/>
          <w:bCs/>
        </w:rPr>
        <w:t>s</w:t>
      </w:r>
      <w:r w:rsidR="00D933F3" w:rsidRPr="00D933F3">
        <w:rPr>
          <w:rFonts w:ascii="Cambria" w:hAnsi="Cambria" w:cs="Arial"/>
          <w:bCs/>
        </w:rPr>
        <w:t xml:space="preserve"> </w:t>
      </w:r>
      <w:r w:rsidR="00D933F3">
        <w:rPr>
          <w:rFonts w:ascii="Cambria" w:hAnsi="Cambria" w:cs="Arial"/>
          <w:bCs/>
        </w:rPr>
        <w:t xml:space="preserve">dans le domaine </w:t>
      </w:r>
      <w:r w:rsidR="00D933F3" w:rsidRPr="00D933F3">
        <w:rPr>
          <w:rFonts w:ascii="Cambria" w:hAnsi="Cambria" w:cs="Arial"/>
          <w:bCs/>
        </w:rPr>
        <w:t xml:space="preserve">de la </w:t>
      </w:r>
      <w:r w:rsidR="0082042A">
        <w:rPr>
          <w:rFonts w:ascii="Cambria" w:hAnsi="Cambria" w:cs="Arial"/>
          <w:bCs/>
        </w:rPr>
        <w:t>construction mécanique</w:t>
      </w:r>
      <w:r w:rsidR="00D933F3">
        <w:rPr>
          <w:rFonts w:ascii="Cambria" w:hAnsi="Cambria" w:cs="Arial"/>
          <w:bCs/>
        </w:rPr>
        <w:t>.</w:t>
      </w:r>
      <w:r w:rsidR="00D933F3" w:rsidRPr="00D933F3">
        <w:rPr>
          <w:rFonts w:ascii="Cambria" w:hAnsi="Cambria" w:cs="Arial"/>
          <w:b/>
        </w:rPr>
        <w:t xml:space="preserve"> </w:t>
      </w:r>
    </w:p>
    <w:p w:rsidR="00EC00D5" w:rsidRDefault="00EC00D5" w:rsidP="00EC00D5">
      <w:pPr>
        <w:rPr>
          <w:rFonts w:ascii="Cambria" w:hAnsi="Cambria" w:cs="Arial"/>
          <w:b/>
          <w:u w:val="thick" w:color="F79646"/>
        </w:rPr>
      </w:pPr>
    </w:p>
    <w:p w:rsidR="00D933F3" w:rsidRDefault="00D933F3" w:rsidP="00EC00D5">
      <w:pPr>
        <w:rPr>
          <w:rFonts w:ascii="Cambria" w:hAnsi="Cambria" w:cs="Arial"/>
          <w:b/>
          <w:u w:val="thick" w:color="F79646"/>
        </w:rPr>
      </w:pPr>
    </w:p>
    <w:p w:rsidR="00EC00D5" w:rsidRPr="00EC00D5" w:rsidRDefault="00EC00D5" w:rsidP="00EC00D5">
      <w:r w:rsidRPr="00EC00D5">
        <w:t>TP 1 : présentation des fonctions références d’optimisation en Matlab</w:t>
      </w:r>
    </w:p>
    <w:p w:rsidR="00EC00D5" w:rsidRPr="00EC00D5" w:rsidRDefault="00EC00D5" w:rsidP="00EC00D5">
      <w:r w:rsidRPr="00EC00D5">
        <w:t>TP 2 : Présentation de l’outil d’optimisation optimtool dans matlab</w:t>
      </w:r>
    </w:p>
    <w:p w:rsidR="00EC00D5" w:rsidRPr="00EC00D5" w:rsidRDefault="00EC00D5" w:rsidP="00EC00D5">
      <w:r w:rsidRPr="00EC00D5">
        <w:lastRenderedPageBreak/>
        <w:t>TP 3 : Définition et traçage des courbes de quelques fonctions test en optimisation</w:t>
      </w:r>
    </w:p>
    <w:p w:rsidR="00EC00D5" w:rsidRPr="00EC00D5" w:rsidRDefault="00EC00D5" w:rsidP="00EC00D5">
      <w:r w:rsidRPr="00EC00D5">
        <w:t>TP 4 : Résolution d’un problème d’optimisation linéaire sans contraintes</w:t>
      </w:r>
    </w:p>
    <w:p w:rsidR="00EC00D5" w:rsidRPr="00EC00D5" w:rsidRDefault="00EC00D5" w:rsidP="00EC00D5">
      <w:r w:rsidRPr="00EC00D5">
        <w:t xml:space="preserve">TP </w:t>
      </w:r>
      <w:r>
        <w:t xml:space="preserve">5 : </w:t>
      </w:r>
      <w:r w:rsidRPr="00EC00D5">
        <w:t>Résolution d’un problème d’optimisation linéaire avec contraintes</w:t>
      </w:r>
    </w:p>
    <w:p w:rsidR="00EC00D5" w:rsidRPr="00EC00D5" w:rsidRDefault="00EC00D5" w:rsidP="00EC00D5">
      <w:r w:rsidRPr="00EC00D5">
        <w:t xml:space="preserve">TP </w:t>
      </w:r>
      <w:r>
        <w:t>6</w:t>
      </w:r>
      <w:r w:rsidRPr="00EC00D5">
        <w:t xml:space="preserve"> : Minimisation non linéaire sans contraintes </w:t>
      </w:r>
    </w:p>
    <w:p w:rsidR="00EC00D5" w:rsidRPr="00EC00D5" w:rsidRDefault="00EC00D5" w:rsidP="00EC00D5">
      <w:r w:rsidRPr="00EC00D5">
        <w:t xml:space="preserve">TP </w:t>
      </w:r>
      <w:r>
        <w:t>7</w:t>
      </w:r>
      <w:r w:rsidRPr="00EC00D5">
        <w:t>: Minimisation non linéaire sans contraintes avec gradient et Hessien</w:t>
      </w:r>
    </w:p>
    <w:p w:rsidR="00EC00D5" w:rsidRPr="00EC00D5" w:rsidRDefault="00EC00D5" w:rsidP="00D933F3">
      <w:r w:rsidRPr="00EC00D5">
        <w:t xml:space="preserve">TP </w:t>
      </w:r>
      <w:r w:rsidR="00D933F3">
        <w:t>8</w:t>
      </w:r>
      <w:r w:rsidRPr="00EC00D5">
        <w:t> : Minimisation non linéaire avec contraintes d’égalité</w:t>
      </w:r>
    </w:p>
    <w:p w:rsidR="00EC00D5" w:rsidRPr="00EC00D5" w:rsidRDefault="00EC00D5" w:rsidP="00D933F3">
      <w:r w:rsidRPr="00EC00D5">
        <w:t xml:space="preserve">TP </w:t>
      </w:r>
      <w:r w:rsidR="00D933F3">
        <w:t>9</w:t>
      </w:r>
      <w:r w:rsidRPr="00EC00D5">
        <w:t> : Minimisation non linéaire avec contraintes d’inégalité</w:t>
      </w:r>
    </w:p>
    <w:p w:rsidR="00EC00D5" w:rsidRPr="00EC00D5" w:rsidRDefault="00EC00D5" w:rsidP="00D933F3">
      <w:r w:rsidRPr="00EC00D5">
        <w:t>TP 1</w:t>
      </w:r>
      <w:r w:rsidR="00D933F3">
        <w:t>0</w:t>
      </w:r>
      <w:r w:rsidRPr="00EC00D5">
        <w:t> : Minimisation avec contraintes d’égalité et d’inégalité</w:t>
      </w:r>
    </w:p>
    <w:p w:rsidR="00EC00D5" w:rsidRPr="00EC00D5" w:rsidRDefault="00EC00D5" w:rsidP="00D933F3">
      <w:r w:rsidRPr="00EC00D5">
        <w:t>TP 1</w:t>
      </w:r>
      <w:r w:rsidR="00D933F3">
        <w:t>1</w:t>
      </w:r>
      <w:r w:rsidRPr="00EC00D5">
        <w:t> : Utilisation de l’outil optimtool</w:t>
      </w:r>
      <w:r w:rsidR="00D933F3">
        <w:t xml:space="preserve"> ou autre </w:t>
      </w:r>
      <w:r w:rsidRPr="00EC00D5">
        <w:t xml:space="preserve"> pour la résolution d’un problème d’optimisation non linéaire avec contraintes</w:t>
      </w:r>
    </w:p>
    <w:p w:rsidR="00EC00D5" w:rsidRPr="00EC00D5" w:rsidRDefault="00EC00D5" w:rsidP="00D933F3">
      <w:r w:rsidRPr="00EC00D5">
        <w:t>TP 1</w:t>
      </w:r>
      <w:r w:rsidR="00D933F3">
        <w:t>2</w:t>
      </w:r>
      <w:r w:rsidRPr="00EC00D5">
        <w:t> : Minimisation avec contraintes en utilisant la fonction GA</w:t>
      </w:r>
    </w:p>
    <w:p w:rsidR="00EC00D5" w:rsidRDefault="00EC00D5" w:rsidP="00EC00D5"/>
    <w:p w:rsidR="00EC00D5" w:rsidRPr="000E5B93" w:rsidRDefault="00EC00D5" w:rsidP="00EC00D5">
      <w:pPr>
        <w:rPr>
          <w:rFonts w:ascii="Cambria" w:hAnsi="Cambria"/>
          <w:b/>
          <w:bCs/>
        </w:rPr>
      </w:pPr>
    </w:p>
    <w:p w:rsidR="00A82D3D" w:rsidRDefault="00A82D3D" w:rsidP="00A82D3D">
      <w:pPr>
        <w:spacing w:line="276" w:lineRule="auto"/>
        <w:jc w:val="both"/>
        <w:rPr>
          <w:rFonts w:ascii="Cambria" w:hAnsi="Cambria" w:cs="Arial"/>
        </w:rPr>
      </w:pPr>
      <w:r w:rsidRPr="000E5B93">
        <w:rPr>
          <w:rFonts w:ascii="Cambria" w:hAnsi="Cambria" w:cs="Arial"/>
          <w:b/>
          <w:u w:val="thick" w:color="F79646"/>
        </w:rPr>
        <w:t xml:space="preserve">Mode d’évaluation: </w:t>
      </w:r>
      <w:r w:rsidRPr="000E5B93">
        <w:rPr>
          <w:rFonts w:ascii="Cambria" w:eastAsia="Calibri" w:hAnsi="Cambria" w:cs="Calibri"/>
          <w:b/>
          <w:bCs/>
          <w:color w:val="000000"/>
        </w:rPr>
        <w:t>Contrôle Continu :</w:t>
      </w:r>
      <w:r>
        <w:rPr>
          <w:rFonts w:ascii="Cambria" w:eastAsia="Calibri" w:hAnsi="Cambria" w:cs="Calibri"/>
          <w:b/>
          <w:bCs/>
          <w:color w:val="000000"/>
        </w:rPr>
        <w:t xml:space="preserve"> </w:t>
      </w:r>
      <w:r>
        <w:rPr>
          <w:rFonts w:ascii="Cambria" w:eastAsia="Calibri" w:hAnsi="Cambria"/>
          <w:color w:val="000000"/>
        </w:rPr>
        <w:t xml:space="preserve">40%, </w:t>
      </w:r>
      <w:r>
        <w:rPr>
          <w:rFonts w:ascii="Cambria" w:eastAsia="Calibri" w:hAnsi="Cambria" w:cs="Calibri"/>
          <w:b/>
          <w:bCs/>
          <w:color w:val="000000"/>
        </w:rPr>
        <w:t xml:space="preserve">Examen : </w:t>
      </w:r>
      <w:r>
        <w:rPr>
          <w:rFonts w:ascii="Cambria" w:eastAsia="Calibri" w:hAnsi="Cambria"/>
          <w:color w:val="000000"/>
        </w:rPr>
        <w:t>60%</w:t>
      </w:r>
      <w:r w:rsidRPr="00412D00">
        <w:rPr>
          <w:rFonts w:ascii="Cambria" w:hAnsi="Cambria" w:cs="Arial"/>
        </w:rPr>
        <w:t>.</w:t>
      </w:r>
    </w:p>
    <w:p w:rsidR="00A82D3D" w:rsidRPr="007436ED" w:rsidRDefault="00A82D3D" w:rsidP="00A82D3D">
      <w:pPr>
        <w:rPr>
          <w:rFonts w:ascii="Cambria" w:hAnsi="Cambria"/>
        </w:rPr>
      </w:pPr>
    </w:p>
    <w:p w:rsidR="00A82D3D" w:rsidRPr="007436ED" w:rsidRDefault="00A82D3D" w:rsidP="00A82D3D">
      <w:pPr>
        <w:spacing w:line="276" w:lineRule="auto"/>
        <w:jc w:val="both"/>
        <w:rPr>
          <w:rFonts w:ascii="Cambria" w:hAnsi="Cambria" w:cs="Arial"/>
          <w:iCs/>
          <w:u w:val="thick" w:color="F79646"/>
        </w:rPr>
      </w:pPr>
      <w:r w:rsidRPr="007436ED">
        <w:rPr>
          <w:rFonts w:ascii="Cambria" w:hAnsi="Cambria" w:cs="Arial"/>
          <w:b/>
          <w:u w:val="thick" w:color="F79646"/>
        </w:rPr>
        <w:t>Références bibliographiques</w:t>
      </w:r>
      <w:r w:rsidRPr="007436ED">
        <w:rPr>
          <w:rFonts w:ascii="Cambria" w:hAnsi="Cambria" w:cs="Arial"/>
          <w:iCs/>
          <w:u w:val="thick" w:color="F79646"/>
        </w:rPr>
        <w:t>:</w:t>
      </w:r>
    </w:p>
    <w:p w:rsidR="00A82D3D" w:rsidRPr="007436ED" w:rsidRDefault="00A82D3D" w:rsidP="00A82D3D">
      <w:pPr>
        <w:rPr>
          <w:rFonts w:ascii="Cambria" w:hAnsi="Cambria"/>
          <w:b/>
          <w:bCs/>
          <w:lang w:val="en-US"/>
        </w:rPr>
      </w:pPr>
    </w:p>
    <w:p w:rsidR="00A82D3D" w:rsidRPr="00BD0F4C" w:rsidRDefault="00A82D3D" w:rsidP="00F5115C">
      <w:pPr>
        <w:pStyle w:val="Paragraphedeliste"/>
        <w:numPr>
          <w:ilvl w:val="0"/>
          <w:numId w:val="37"/>
        </w:numPr>
        <w:rPr>
          <w:rFonts w:ascii="Cambria" w:hAnsi="Cambria"/>
          <w:i/>
          <w:iCs/>
          <w:lang w:val="en-US"/>
        </w:rPr>
      </w:pPr>
      <w:r w:rsidRPr="00BD0F4C">
        <w:rPr>
          <w:rFonts w:ascii="Cambria" w:hAnsi="Cambria"/>
          <w:i/>
          <w:iCs/>
          <w:lang w:val="en-US"/>
        </w:rPr>
        <w:t xml:space="preserve">E. Aarts&amp; J. Korst, Simulated annealing and Boltzmann machines : A stochastic approach to combinatorial optimization and neural computing. John Wiley &amp; Sons, New-York, 1997. </w:t>
      </w:r>
    </w:p>
    <w:p w:rsidR="00A82D3D" w:rsidRPr="00BD0F4C" w:rsidRDefault="00A82D3D" w:rsidP="00F5115C">
      <w:pPr>
        <w:pStyle w:val="Paragraphedeliste"/>
        <w:numPr>
          <w:ilvl w:val="0"/>
          <w:numId w:val="37"/>
        </w:numPr>
        <w:rPr>
          <w:rFonts w:ascii="Cambria" w:hAnsi="Cambria"/>
          <w:i/>
          <w:iCs/>
          <w:lang w:val="en-US"/>
        </w:rPr>
      </w:pPr>
      <w:r w:rsidRPr="00BD0F4C">
        <w:rPr>
          <w:rFonts w:ascii="Cambria" w:hAnsi="Cambria"/>
          <w:i/>
          <w:iCs/>
          <w:lang w:val="en-US"/>
        </w:rPr>
        <w:t xml:space="preserve">D. Bertsekas, Nonlinear programming. Athena Scientific, Belmont, MA, 1999. </w:t>
      </w:r>
    </w:p>
    <w:p w:rsidR="00A82D3D" w:rsidRPr="00BD0F4C" w:rsidRDefault="00A82D3D" w:rsidP="00F5115C">
      <w:pPr>
        <w:pStyle w:val="Paragraphedeliste"/>
        <w:numPr>
          <w:ilvl w:val="0"/>
          <w:numId w:val="37"/>
        </w:numPr>
        <w:rPr>
          <w:rFonts w:ascii="Cambria" w:hAnsi="Cambria"/>
          <w:i/>
          <w:iCs/>
        </w:rPr>
      </w:pPr>
      <w:r w:rsidRPr="00BD0F4C">
        <w:rPr>
          <w:rFonts w:ascii="Cambria" w:hAnsi="Cambria"/>
          <w:i/>
          <w:iCs/>
        </w:rPr>
        <w:t xml:space="preserve">M. Bierlaire, Introduction à l’optimisation différentiable. Presses polytechniques et universitaires romandes, Lausanne, 2006. </w:t>
      </w:r>
    </w:p>
    <w:p w:rsidR="00A82D3D" w:rsidRPr="00BD0F4C" w:rsidRDefault="00A82D3D" w:rsidP="00F5115C">
      <w:pPr>
        <w:pStyle w:val="Paragraphedeliste"/>
        <w:numPr>
          <w:ilvl w:val="0"/>
          <w:numId w:val="37"/>
        </w:numPr>
        <w:rPr>
          <w:rFonts w:ascii="Cambria" w:hAnsi="Cambria"/>
          <w:i/>
          <w:iCs/>
        </w:rPr>
      </w:pPr>
      <w:r w:rsidRPr="00BD0F4C">
        <w:rPr>
          <w:rFonts w:ascii="Cambria" w:hAnsi="Cambria"/>
          <w:i/>
          <w:iCs/>
        </w:rPr>
        <w:t xml:space="preserve">F. Bonnans, Optimisation continue : cours et problèmes corrigés. Dunod, Paris, 2006. </w:t>
      </w:r>
    </w:p>
    <w:p w:rsidR="00A82D3D" w:rsidRPr="00BD0F4C" w:rsidRDefault="00A82D3D" w:rsidP="00F5115C">
      <w:pPr>
        <w:pStyle w:val="Paragraphedeliste"/>
        <w:numPr>
          <w:ilvl w:val="0"/>
          <w:numId w:val="37"/>
        </w:numPr>
        <w:rPr>
          <w:rFonts w:ascii="Cambria" w:hAnsi="Cambria"/>
          <w:i/>
          <w:iCs/>
        </w:rPr>
      </w:pPr>
      <w:r w:rsidRPr="00BD0F4C">
        <w:rPr>
          <w:rFonts w:ascii="Cambria" w:hAnsi="Cambria"/>
          <w:i/>
          <w:iCs/>
        </w:rPr>
        <w:t xml:space="preserve">F. Bonnans, J. C. Gilbert, C. Lemaréchal et C. Sagastizàbal, Optimisation numérique : aspects théoriques et pratiques. Springer, Berlin, 1997. </w:t>
      </w:r>
    </w:p>
    <w:p w:rsidR="00A82D3D" w:rsidRPr="00BD0F4C" w:rsidRDefault="00A82D3D" w:rsidP="00F5115C">
      <w:pPr>
        <w:pStyle w:val="Paragraphedeliste"/>
        <w:numPr>
          <w:ilvl w:val="0"/>
          <w:numId w:val="37"/>
        </w:numPr>
        <w:rPr>
          <w:rFonts w:ascii="Cambria" w:hAnsi="Cambria"/>
          <w:i/>
          <w:iCs/>
          <w:lang w:val="en-US"/>
        </w:rPr>
      </w:pPr>
      <w:r w:rsidRPr="00BD0F4C">
        <w:rPr>
          <w:rFonts w:ascii="Cambria" w:hAnsi="Cambria"/>
          <w:i/>
          <w:iCs/>
        </w:rPr>
        <w:t xml:space="preserve">P. G. Ciarlet, Introduction à l’analyse numérique matricielle et à l’optimisation. </w:t>
      </w:r>
      <w:r w:rsidRPr="00BD0F4C">
        <w:rPr>
          <w:rFonts w:ascii="Cambria" w:hAnsi="Cambria"/>
          <w:i/>
          <w:iCs/>
          <w:lang w:val="en-US"/>
        </w:rPr>
        <w:t xml:space="preserve">Masson, Paris, 1994. </w:t>
      </w:r>
    </w:p>
    <w:p w:rsidR="00A82D3D" w:rsidRPr="00BD0F4C" w:rsidRDefault="00A82D3D" w:rsidP="00F5115C">
      <w:pPr>
        <w:pStyle w:val="Paragraphedeliste"/>
        <w:numPr>
          <w:ilvl w:val="0"/>
          <w:numId w:val="37"/>
        </w:numPr>
        <w:rPr>
          <w:rFonts w:ascii="Cambria" w:hAnsi="Cambria"/>
          <w:i/>
          <w:iCs/>
          <w:lang w:val="en-US"/>
        </w:rPr>
      </w:pPr>
      <w:r w:rsidRPr="00BD0F4C">
        <w:rPr>
          <w:rFonts w:ascii="Cambria" w:hAnsi="Cambria"/>
          <w:i/>
          <w:iCs/>
          <w:lang w:val="en-US"/>
        </w:rPr>
        <w:t>E. Chong et S. Zak, An introduction to optimisation. John Wiley &amp; Sons, New-York, 1995.</w:t>
      </w:r>
    </w:p>
    <w:p w:rsidR="00A82D3D" w:rsidRPr="00BD0F4C" w:rsidRDefault="00A82D3D" w:rsidP="00F5115C">
      <w:pPr>
        <w:pStyle w:val="Paragraphedeliste"/>
        <w:numPr>
          <w:ilvl w:val="0"/>
          <w:numId w:val="37"/>
        </w:numPr>
        <w:rPr>
          <w:rFonts w:ascii="Cambria" w:hAnsi="Cambria"/>
          <w:i/>
          <w:iCs/>
        </w:rPr>
      </w:pPr>
      <w:r w:rsidRPr="00BD0F4C">
        <w:rPr>
          <w:rFonts w:ascii="Cambria" w:hAnsi="Cambria"/>
          <w:i/>
          <w:iCs/>
        </w:rPr>
        <w:t xml:space="preserve">Y. Colette et P. Siarry, Optimisation multiobjectif. Eyrolles, Paris, 2002. </w:t>
      </w:r>
    </w:p>
    <w:p w:rsidR="00A82D3D" w:rsidRPr="00BD0F4C" w:rsidRDefault="00A82D3D" w:rsidP="00F5115C">
      <w:pPr>
        <w:pStyle w:val="Paragraphedeliste"/>
        <w:numPr>
          <w:ilvl w:val="0"/>
          <w:numId w:val="37"/>
        </w:numPr>
        <w:rPr>
          <w:rFonts w:ascii="Cambria" w:hAnsi="Cambria"/>
          <w:i/>
          <w:iCs/>
          <w:lang w:val="en-US"/>
        </w:rPr>
      </w:pPr>
      <w:r w:rsidRPr="00BD0F4C">
        <w:rPr>
          <w:rFonts w:ascii="Cambria" w:hAnsi="Cambria"/>
          <w:i/>
          <w:iCs/>
        </w:rPr>
        <w:t xml:space="preserve">J. C. Culioli, Introduction à l’optimisation. </w:t>
      </w:r>
      <w:r w:rsidRPr="00BD0F4C">
        <w:rPr>
          <w:rFonts w:ascii="Cambria" w:hAnsi="Cambria"/>
          <w:i/>
          <w:iCs/>
          <w:lang w:val="en-US"/>
        </w:rPr>
        <w:t xml:space="preserve">Ellipses, Paris, 1994. </w:t>
      </w:r>
    </w:p>
    <w:p w:rsidR="00A82D3D" w:rsidRPr="00BD0F4C" w:rsidRDefault="00A82D3D" w:rsidP="00F5115C">
      <w:pPr>
        <w:pStyle w:val="Paragraphedeliste"/>
        <w:numPr>
          <w:ilvl w:val="0"/>
          <w:numId w:val="37"/>
        </w:numPr>
        <w:rPr>
          <w:rFonts w:ascii="Cambria" w:hAnsi="Cambria"/>
          <w:i/>
          <w:iCs/>
          <w:lang w:val="en-US"/>
        </w:rPr>
      </w:pPr>
      <w:r w:rsidRPr="00BD0F4C">
        <w:rPr>
          <w:rFonts w:ascii="Cambria" w:hAnsi="Cambria"/>
          <w:i/>
          <w:iCs/>
          <w:lang w:val="en-US"/>
        </w:rPr>
        <w:t xml:space="preserve">J. Dennis &amp; R. Schnabel, Numerical methods for unconstrained optimization and nonlinear equations. Prentice Hall, Englewood Cliffs, NJ, 1983. </w:t>
      </w:r>
    </w:p>
    <w:p w:rsidR="00A82D3D" w:rsidRPr="00BD0F4C" w:rsidRDefault="00A82D3D" w:rsidP="00F5115C">
      <w:pPr>
        <w:pStyle w:val="Paragraphedeliste"/>
        <w:numPr>
          <w:ilvl w:val="0"/>
          <w:numId w:val="37"/>
        </w:numPr>
        <w:rPr>
          <w:rFonts w:ascii="Cambria" w:hAnsi="Cambria"/>
          <w:i/>
          <w:iCs/>
          <w:lang w:val="en-US"/>
        </w:rPr>
      </w:pPr>
      <w:r w:rsidRPr="00BD0F4C">
        <w:rPr>
          <w:rFonts w:ascii="Cambria" w:hAnsi="Cambria"/>
          <w:i/>
          <w:iCs/>
          <w:lang w:val="en-US"/>
        </w:rPr>
        <w:t xml:space="preserve">R. Fletcher, Practical methods of optimization. John Wiley &amp; Sons, New-York, 1987. </w:t>
      </w:r>
    </w:p>
    <w:p w:rsidR="00A82D3D" w:rsidRPr="00BD0F4C" w:rsidRDefault="00A82D3D" w:rsidP="00F5115C">
      <w:pPr>
        <w:pStyle w:val="Paragraphedeliste"/>
        <w:numPr>
          <w:ilvl w:val="0"/>
          <w:numId w:val="37"/>
        </w:numPr>
        <w:rPr>
          <w:rFonts w:ascii="Cambria" w:hAnsi="Cambria"/>
          <w:i/>
          <w:iCs/>
          <w:lang w:val="en-US"/>
        </w:rPr>
      </w:pPr>
      <w:r w:rsidRPr="00BD0F4C">
        <w:rPr>
          <w:rFonts w:ascii="Cambria" w:hAnsi="Cambria"/>
          <w:i/>
          <w:iCs/>
          <w:lang w:val="en-US"/>
        </w:rPr>
        <w:t xml:space="preserve">P. Gill, W. Murray, &amp; M. Wright, Practical optimization. Academic Press, New-York, 1987. </w:t>
      </w:r>
    </w:p>
    <w:p w:rsidR="00A82D3D" w:rsidRDefault="00A82D3D" w:rsidP="00A82D3D"/>
    <w:p w:rsidR="00A82D3D" w:rsidRDefault="00A82D3D" w:rsidP="00A82D3D"/>
    <w:p w:rsidR="00A82D3D" w:rsidRDefault="00A82D3D" w:rsidP="00A82D3D"/>
    <w:p w:rsidR="00A82D3D" w:rsidRDefault="00A82D3D" w:rsidP="00A82D3D"/>
    <w:p w:rsidR="00A82D3D" w:rsidRDefault="00A82D3D" w:rsidP="00A82D3D"/>
    <w:p w:rsidR="009E2809" w:rsidRDefault="00A82D3D" w:rsidP="00A82D3D">
      <w:pPr>
        <w:jc w:val="both"/>
        <w:sectPr w:rsidR="009E2809"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tab/>
      </w:r>
    </w:p>
    <w:p w:rsidR="00A82D3D" w:rsidRPr="00CF2B65" w:rsidRDefault="00CF2B65" w:rsidP="00CF2B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rPr>
      </w:pPr>
      <w:r w:rsidRPr="00CF2B65">
        <w:rPr>
          <w:rFonts w:ascii="Cambria" w:hAnsi="Cambria" w:cs="Calibri"/>
          <w:b/>
          <w:bCs/>
        </w:rPr>
        <w:lastRenderedPageBreak/>
        <w:t>Sem</w:t>
      </w:r>
      <w:r>
        <w:rPr>
          <w:rFonts w:ascii="Cambria" w:hAnsi="Cambria" w:cs="Calibri"/>
          <w:b/>
          <w:bCs/>
        </w:rPr>
        <w:t>e</w:t>
      </w:r>
      <w:r w:rsidRPr="00CF2B65">
        <w:rPr>
          <w:rFonts w:ascii="Cambria" w:hAnsi="Cambria" w:cs="Calibri"/>
          <w:b/>
          <w:bCs/>
        </w:rPr>
        <w:t>stre : 2</w:t>
      </w:r>
    </w:p>
    <w:p w:rsidR="00A82D3D" w:rsidRPr="00712009" w:rsidRDefault="00A82D3D" w:rsidP="00CF2B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w:t>
      </w:r>
      <w:r>
        <w:rPr>
          <w:rFonts w:ascii="Cambria" w:hAnsi="Cambria" w:cs="Calibri"/>
          <w:b/>
          <w:bCs/>
          <w:iCs/>
        </w:rPr>
        <w:t>2</w:t>
      </w:r>
      <w:r w:rsidRPr="00712009">
        <w:rPr>
          <w:rFonts w:ascii="Cambria" w:hAnsi="Cambria" w:cs="Calibri"/>
          <w:b/>
          <w:bCs/>
          <w:iCs/>
        </w:rPr>
        <w:t xml:space="preserve">  </w:t>
      </w:r>
    </w:p>
    <w:p w:rsidR="00A82D3D" w:rsidRPr="00712009" w:rsidRDefault="00A82D3D" w:rsidP="00CF2B65">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1 au choix</w:t>
      </w:r>
    </w:p>
    <w:p w:rsidR="00A82D3D" w:rsidRPr="00712009" w:rsidRDefault="00A82D3D" w:rsidP="00CF2B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A82D3D" w:rsidRPr="00712009" w:rsidRDefault="00A82D3D" w:rsidP="00CF2B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A82D3D" w:rsidRPr="00712009" w:rsidRDefault="00A82D3D" w:rsidP="00CF2B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A82D3D" w:rsidRDefault="00A82D3D" w:rsidP="00A82D3D">
      <w:pPr>
        <w:jc w:val="both"/>
        <w:rPr>
          <w:rFonts w:ascii="Cambria" w:hAnsi="Cambria"/>
          <w:b/>
        </w:rPr>
      </w:pPr>
    </w:p>
    <w:p w:rsidR="00A82D3D" w:rsidRPr="00412D00" w:rsidRDefault="00A82D3D" w:rsidP="00A82D3D">
      <w:pPr>
        <w:jc w:val="both"/>
        <w:rPr>
          <w:rFonts w:ascii="Cambria" w:hAnsi="Cambria" w:cs="Arial"/>
          <w:b/>
        </w:rPr>
      </w:pPr>
    </w:p>
    <w:p w:rsidR="00CF2B65" w:rsidRPr="00CF2B65" w:rsidRDefault="00CF2B65" w:rsidP="00CF2B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rPr>
      </w:pPr>
      <w:r w:rsidRPr="00CF2B65">
        <w:rPr>
          <w:rFonts w:ascii="Cambria" w:hAnsi="Cambria" w:cs="Calibri"/>
          <w:b/>
          <w:bCs/>
        </w:rPr>
        <w:t>Sem</w:t>
      </w:r>
      <w:r>
        <w:rPr>
          <w:rFonts w:ascii="Cambria" w:hAnsi="Cambria" w:cs="Calibri"/>
          <w:b/>
          <w:bCs/>
        </w:rPr>
        <w:t>e</w:t>
      </w:r>
      <w:r w:rsidRPr="00CF2B65">
        <w:rPr>
          <w:rFonts w:ascii="Cambria" w:hAnsi="Cambria" w:cs="Calibri"/>
          <w:b/>
          <w:bCs/>
        </w:rPr>
        <w:t>stre : 2</w:t>
      </w:r>
    </w:p>
    <w:p w:rsidR="00A82D3D" w:rsidRPr="00712009" w:rsidRDefault="00A82D3D" w:rsidP="00CF2B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w:t>
      </w:r>
      <w:r>
        <w:rPr>
          <w:rFonts w:ascii="Cambria" w:hAnsi="Cambria" w:cs="Calibri"/>
          <w:b/>
          <w:bCs/>
          <w:iCs/>
        </w:rPr>
        <w:t>2</w:t>
      </w:r>
      <w:r w:rsidRPr="00712009">
        <w:rPr>
          <w:rFonts w:ascii="Cambria" w:hAnsi="Cambria" w:cs="Calibri"/>
          <w:b/>
          <w:bCs/>
          <w:iCs/>
        </w:rPr>
        <w:t xml:space="preserve"> </w:t>
      </w:r>
    </w:p>
    <w:p w:rsidR="00A82D3D" w:rsidRPr="00712009" w:rsidRDefault="00A82D3D" w:rsidP="00CF2B65">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2 au choix</w:t>
      </w:r>
    </w:p>
    <w:p w:rsidR="00A82D3D" w:rsidRPr="00712009" w:rsidRDefault="00A82D3D" w:rsidP="00CF2B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w:t>
      </w:r>
      <w:r w:rsidRPr="00712009">
        <w:rPr>
          <w:rFonts w:ascii="Cambria" w:eastAsia="Calibri" w:hAnsi="Cambria" w:cs="Arial"/>
          <w:b/>
          <w:bCs/>
          <w:lang w:eastAsia="en-US"/>
        </w:rPr>
        <w:t xml:space="preserve"> </w:t>
      </w:r>
      <w:r>
        <w:rPr>
          <w:rFonts w:ascii="Cambria" w:eastAsia="Calibri" w:hAnsi="Cambria" w:cs="Arial"/>
          <w:b/>
          <w:bCs/>
          <w:lang w:eastAsia="en-US"/>
        </w:rPr>
        <w:t>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A82D3D" w:rsidRPr="00712009" w:rsidRDefault="00A82D3D" w:rsidP="00CF2B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A82D3D" w:rsidRPr="00712009" w:rsidRDefault="00A82D3D" w:rsidP="00CF2B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A82D3D" w:rsidRDefault="00A82D3D" w:rsidP="00A82D3D">
      <w:pPr>
        <w:jc w:val="both"/>
        <w:rPr>
          <w:rFonts w:ascii="Cambria" w:hAnsi="Cambria"/>
          <w:b/>
        </w:rPr>
      </w:pPr>
    </w:p>
    <w:p w:rsidR="00CF2B65" w:rsidRDefault="00CF2B65" w:rsidP="00A82D3D">
      <w:pPr>
        <w:jc w:val="both"/>
        <w:rPr>
          <w:rFonts w:ascii="Cambria" w:hAnsi="Cambria"/>
          <w:b/>
        </w:rPr>
      </w:pPr>
    </w:p>
    <w:p w:rsidR="00CF2B65" w:rsidRDefault="00CF2B65" w:rsidP="00A82D3D">
      <w:pPr>
        <w:jc w:val="both"/>
        <w:rPr>
          <w:rFonts w:ascii="Cambria" w:hAnsi="Cambria"/>
          <w:b/>
        </w:rPr>
      </w:pPr>
    </w:p>
    <w:p w:rsidR="00CF2B65" w:rsidRDefault="00CF2B65" w:rsidP="00A82D3D">
      <w:pPr>
        <w:jc w:val="both"/>
        <w:rPr>
          <w:rFonts w:ascii="Cambria" w:hAnsi="Cambria"/>
          <w:b/>
        </w:rPr>
      </w:pPr>
    </w:p>
    <w:p w:rsidR="00CF2B65" w:rsidRDefault="00CF2B65" w:rsidP="00A82D3D">
      <w:pPr>
        <w:jc w:val="both"/>
        <w:rPr>
          <w:rFonts w:ascii="Cambria" w:hAnsi="Cambria"/>
          <w:b/>
        </w:rPr>
      </w:pPr>
    </w:p>
    <w:p w:rsidR="00CF2B65" w:rsidRDefault="00CF2B65" w:rsidP="00A82D3D">
      <w:pPr>
        <w:jc w:val="both"/>
        <w:rPr>
          <w:rFonts w:ascii="Cambria" w:hAnsi="Cambria"/>
          <w:b/>
        </w:rPr>
      </w:pPr>
    </w:p>
    <w:p w:rsidR="00CF2B65" w:rsidRDefault="00CF2B65" w:rsidP="00A82D3D">
      <w:pPr>
        <w:jc w:val="both"/>
        <w:rPr>
          <w:rFonts w:ascii="Cambria" w:hAnsi="Cambria"/>
          <w:b/>
        </w:rPr>
      </w:pPr>
    </w:p>
    <w:p w:rsidR="00CF2B65" w:rsidRDefault="00CF2B65" w:rsidP="00A82D3D">
      <w:pPr>
        <w:jc w:val="both"/>
        <w:rPr>
          <w:rFonts w:ascii="Cambria" w:hAnsi="Cambria"/>
          <w:b/>
        </w:rPr>
      </w:pPr>
    </w:p>
    <w:p w:rsidR="00CF2B65" w:rsidRDefault="00CF2B65" w:rsidP="00A82D3D">
      <w:pPr>
        <w:jc w:val="both"/>
        <w:rPr>
          <w:rFonts w:ascii="Cambria" w:hAnsi="Cambria"/>
          <w:b/>
        </w:rPr>
      </w:pPr>
    </w:p>
    <w:p w:rsidR="00CF2B65" w:rsidRDefault="00CF2B65" w:rsidP="00A82D3D">
      <w:pPr>
        <w:jc w:val="both"/>
        <w:rPr>
          <w:rFonts w:ascii="Cambria" w:hAnsi="Cambria"/>
          <w:b/>
        </w:rPr>
      </w:pPr>
    </w:p>
    <w:p w:rsidR="00CF2B65" w:rsidRDefault="00CF2B65" w:rsidP="00A82D3D">
      <w:pPr>
        <w:jc w:val="both"/>
        <w:rPr>
          <w:rFonts w:ascii="Cambria" w:hAnsi="Cambria"/>
          <w:b/>
        </w:rPr>
      </w:pPr>
    </w:p>
    <w:p w:rsidR="00CF2B65" w:rsidRDefault="00CF2B65" w:rsidP="00A82D3D">
      <w:pPr>
        <w:jc w:val="both"/>
        <w:rPr>
          <w:rFonts w:ascii="Cambria" w:hAnsi="Cambria"/>
          <w:b/>
        </w:rPr>
      </w:pPr>
    </w:p>
    <w:p w:rsidR="00CF2B65" w:rsidRDefault="00CF2B65" w:rsidP="00A82D3D">
      <w:pPr>
        <w:jc w:val="both"/>
        <w:rPr>
          <w:rFonts w:ascii="Cambria" w:hAnsi="Cambria"/>
          <w:b/>
        </w:rPr>
      </w:pPr>
    </w:p>
    <w:p w:rsidR="00CF2B65" w:rsidRDefault="00CF2B65" w:rsidP="00A82D3D">
      <w:pPr>
        <w:jc w:val="both"/>
        <w:rPr>
          <w:rFonts w:ascii="Cambria" w:hAnsi="Cambria"/>
          <w:b/>
        </w:rPr>
      </w:pPr>
    </w:p>
    <w:p w:rsidR="00CF2B65" w:rsidRDefault="00CF2B65" w:rsidP="00A82D3D">
      <w:pPr>
        <w:jc w:val="both"/>
        <w:rPr>
          <w:rFonts w:ascii="Cambria" w:hAnsi="Cambria"/>
          <w:b/>
        </w:rPr>
      </w:pPr>
    </w:p>
    <w:p w:rsidR="00CF2B65" w:rsidRDefault="00CF2B65" w:rsidP="00A82D3D">
      <w:pPr>
        <w:jc w:val="both"/>
        <w:rPr>
          <w:rFonts w:ascii="Cambria" w:hAnsi="Cambria"/>
          <w:b/>
        </w:rPr>
      </w:pPr>
    </w:p>
    <w:p w:rsidR="00CF2B65" w:rsidRDefault="00CF2B65" w:rsidP="00A82D3D">
      <w:pPr>
        <w:jc w:val="both"/>
        <w:rPr>
          <w:rFonts w:ascii="Cambria" w:hAnsi="Cambria"/>
          <w:b/>
        </w:rPr>
      </w:pPr>
    </w:p>
    <w:p w:rsidR="00CF2B65" w:rsidRDefault="00CF2B65" w:rsidP="00A82D3D">
      <w:pPr>
        <w:jc w:val="both"/>
        <w:rPr>
          <w:rFonts w:ascii="Cambria" w:hAnsi="Cambria"/>
          <w:b/>
        </w:rPr>
      </w:pPr>
    </w:p>
    <w:p w:rsidR="00CF2B65" w:rsidRDefault="00CF2B65" w:rsidP="00A82D3D">
      <w:pPr>
        <w:jc w:val="both"/>
        <w:rPr>
          <w:rFonts w:ascii="Cambria" w:hAnsi="Cambria"/>
          <w:b/>
        </w:rPr>
      </w:pPr>
    </w:p>
    <w:p w:rsidR="00CF2B65" w:rsidRDefault="00CF2B65" w:rsidP="00A82D3D">
      <w:pPr>
        <w:jc w:val="both"/>
        <w:rPr>
          <w:rFonts w:ascii="Cambria" w:hAnsi="Cambria"/>
          <w:b/>
        </w:rPr>
      </w:pPr>
    </w:p>
    <w:p w:rsidR="00CF2B65" w:rsidRDefault="00CF2B65" w:rsidP="00A82D3D">
      <w:pPr>
        <w:jc w:val="both"/>
        <w:rPr>
          <w:rFonts w:ascii="Cambria" w:hAnsi="Cambria"/>
          <w:b/>
        </w:rPr>
      </w:pPr>
    </w:p>
    <w:p w:rsidR="00FC2882" w:rsidRDefault="00FC2882" w:rsidP="00A82D3D">
      <w:pPr>
        <w:jc w:val="both"/>
        <w:rPr>
          <w:rFonts w:ascii="Cambria" w:hAnsi="Cambria"/>
          <w:b/>
        </w:rPr>
      </w:pPr>
    </w:p>
    <w:p w:rsidR="00FC2882" w:rsidRDefault="00FC2882" w:rsidP="00A82D3D">
      <w:pPr>
        <w:jc w:val="both"/>
        <w:rPr>
          <w:rFonts w:ascii="Cambria" w:hAnsi="Cambria"/>
          <w:b/>
        </w:rPr>
      </w:pPr>
    </w:p>
    <w:p w:rsidR="00FC2882" w:rsidRDefault="00FC2882" w:rsidP="00A82D3D">
      <w:pPr>
        <w:jc w:val="both"/>
        <w:rPr>
          <w:rFonts w:ascii="Cambria" w:hAnsi="Cambria"/>
          <w:b/>
        </w:rPr>
      </w:pPr>
    </w:p>
    <w:p w:rsidR="00FC2882" w:rsidRDefault="00FC2882" w:rsidP="00A82D3D">
      <w:pPr>
        <w:jc w:val="both"/>
        <w:rPr>
          <w:rFonts w:ascii="Cambria" w:hAnsi="Cambria"/>
          <w:b/>
        </w:rPr>
      </w:pPr>
    </w:p>
    <w:p w:rsidR="00FC2882" w:rsidRDefault="00FC2882" w:rsidP="00A82D3D">
      <w:pPr>
        <w:jc w:val="both"/>
        <w:rPr>
          <w:rFonts w:ascii="Cambria" w:hAnsi="Cambria"/>
          <w:b/>
        </w:rPr>
      </w:pPr>
    </w:p>
    <w:p w:rsidR="00FC2882" w:rsidRDefault="00FC2882" w:rsidP="00A82D3D">
      <w:pPr>
        <w:jc w:val="both"/>
        <w:rPr>
          <w:rFonts w:ascii="Cambria" w:hAnsi="Cambria"/>
          <w:b/>
        </w:rPr>
      </w:pPr>
    </w:p>
    <w:p w:rsidR="00FC2882" w:rsidRDefault="00FC2882" w:rsidP="00A82D3D">
      <w:pPr>
        <w:jc w:val="both"/>
        <w:rPr>
          <w:rFonts w:ascii="Cambria" w:hAnsi="Cambria"/>
          <w:b/>
        </w:rPr>
      </w:pPr>
    </w:p>
    <w:p w:rsidR="00FC2882" w:rsidRDefault="00FC2882" w:rsidP="00A82D3D">
      <w:pPr>
        <w:jc w:val="both"/>
        <w:rPr>
          <w:rFonts w:ascii="Cambria" w:hAnsi="Cambria"/>
          <w:b/>
        </w:rPr>
      </w:pPr>
    </w:p>
    <w:p w:rsidR="00FC2882" w:rsidRDefault="00FC2882" w:rsidP="00A82D3D">
      <w:pPr>
        <w:jc w:val="both"/>
        <w:rPr>
          <w:rFonts w:ascii="Cambria" w:hAnsi="Cambria"/>
          <w:b/>
        </w:rPr>
      </w:pPr>
    </w:p>
    <w:p w:rsidR="00FC2882" w:rsidRDefault="00FC2882" w:rsidP="00A82D3D">
      <w:pPr>
        <w:jc w:val="both"/>
        <w:rPr>
          <w:rFonts w:ascii="Cambria" w:hAnsi="Cambria"/>
          <w:b/>
        </w:rPr>
      </w:pPr>
    </w:p>
    <w:p w:rsidR="00FC2882" w:rsidRDefault="00FC2882" w:rsidP="00A82D3D">
      <w:pPr>
        <w:jc w:val="both"/>
        <w:rPr>
          <w:rFonts w:ascii="Cambria" w:hAnsi="Cambria"/>
          <w:b/>
        </w:rPr>
      </w:pPr>
    </w:p>
    <w:p w:rsidR="00FC2882" w:rsidRDefault="00FC2882" w:rsidP="00A82D3D">
      <w:pPr>
        <w:jc w:val="both"/>
        <w:rPr>
          <w:rFonts w:ascii="Cambria" w:hAnsi="Cambria"/>
          <w:b/>
        </w:rPr>
      </w:pPr>
    </w:p>
    <w:p w:rsidR="00FC2882" w:rsidRDefault="00FC2882" w:rsidP="00A82D3D">
      <w:pPr>
        <w:jc w:val="both"/>
        <w:rPr>
          <w:rFonts w:ascii="Cambria" w:hAnsi="Cambria"/>
          <w:b/>
        </w:rPr>
      </w:pPr>
    </w:p>
    <w:p w:rsidR="00FC2882" w:rsidRDefault="00FC2882" w:rsidP="00A82D3D">
      <w:pPr>
        <w:jc w:val="both"/>
        <w:rPr>
          <w:rFonts w:ascii="Cambria" w:hAnsi="Cambria"/>
          <w:b/>
        </w:rPr>
      </w:pPr>
    </w:p>
    <w:p w:rsidR="00CF2B65" w:rsidRDefault="00CF2B65" w:rsidP="00A82D3D">
      <w:pPr>
        <w:jc w:val="both"/>
        <w:rPr>
          <w:rFonts w:ascii="Cambria" w:hAnsi="Cambria"/>
          <w:b/>
        </w:rPr>
      </w:pPr>
    </w:p>
    <w:p w:rsidR="00843871" w:rsidRDefault="00843871" w:rsidP="0084387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Pr>
          <w:rFonts w:asciiTheme="majorHAnsi" w:hAnsiTheme="majorHAnsi" w:cs="Calibri"/>
          <w:b/>
        </w:rPr>
        <w:lastRenderedPageBreak/>
        <w:t>Semestre : 2</w:t>
      </w:r>
    </w:p>
    <w:p w:rsidR="00843871" w:rsidRDefault="00843871" w:rsidP="0084387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Unité d’enseignement : UET 1.2</w:t>
      </w:r>
    </w:p>
    <w:p w:rsidR="00843871" w:rsidRDefault="00843871" w:rsidP="00843871">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Pr>
          <w:rFonts w:asciiTheme="majorHAnsi" w:hAnsiTheme="majorHAnsi" w:cs="Calibri"/>
          <w:b/>
          <w:bCs/>
          <w:iCs/>
        </w:rPr>
        <w:t xml:space="preserve">Matière : </w:t>
      </w:r>
      <w:r>
        <w:rPr>
          <w:rFonts w:asciiTheme="majorHAnsi" w:hAnsiTheme="majorHAnsi" w:cs="Calibri"/>
          <w:b/>
          <w:bCs/>
          <w:iCs/>
          <w:sz w:val="22"/>
          <w:szCs w:val="22"/>
        </w:rPr>
        <w:t>Éthique, déontologie et propriété intellectuelle</w:t>
      </w:r>
    </w:p>
    <w:p w:rsidR="00843871" w:rsidRDefault="00843871" w:rsidP="0084387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eastAsia="Calibri" w:hAnsiTheme="majorHAnsi" w:cs="Arial"/>
          <w:b/>
          <w:bCs/>
          <w:color w:val="000000"/>
        </w:rPr>
        <w:t>VHS : 22h30 (Cours : 1h30)</w:t>
      </w:r>
    </w:p>
    <w:p w:rsidR="00843871" w:rsidRDefault="00843871" w:rsidP="0084387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Crédit : 1</w:t>
      </w:r>
    </w:p>
    <w:p w:rsidR="00843871" w:rsidRDefault="00843871" w:rsidP="0084387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Coefficient : 1</w:t>
      </w:r>
    </w:p>
    <w:p w:rsidR="00843871" w:rsidRDefault="00843871" w:rsidP="00843871">
      <w:pPr>
        <w:jc w:val="both"/>
        <w:rPr>
          <w:rFonts w:asciiTheme="majorHAnsi" w:hAnsiTheme="majorHAnsi" w:cs="Calibri"/>
          <w:b/>
        </w:rPr>
      </w:pPr>
    </w:p>
    <w:p w:rsidR="00843871" w:rsidRDefault="00843871" w:rsidP="00843871">
      <w:pPr>
        <w:jc w:val="both"/>
        <w:rPr>
          <w:rFonts w:asciiTheme="majorHAnsi" w:hAnsiTheme="majorHAnsi" w:cs="Calibri"/>
          <w:b/>
          <w:u w:val="thick" w:color="F79646"/>
        </w:rPr>
      </w:pPr>
    </w:p>
    <w:p w:rsidR="00843871" w:rsidRDefault="00843871" w:rsidP="00843871">
      <w:pPr>
        <w:jc w:val="both"/>
        <w:rPr>
          <w:rFonts w:asciiTheme="majorHAnsi" w:hAnsiTheme="majorHAnsi" w:cs="Calibri"/>
          <w:i/>
          <w:u w:val="thick" w:color="F79646"/>
        </w:rPr>
      </w:pPr>
      <w:r>
        <w:rPr>
          <w:rFonts w:asciiTheme="majorHAnsi" w:hAnsiTheme="majorHAnsi" w:cs="Calibri"/>
          <w:b/>
          <w:u w:val="thick" w:color="F79646"/>
        </w:rPr>
        <w:t>Objectifs de l’enseignement:</w:t>
      </w:r>
    </w:p>
    <w:p w:rsidR="00843871" w:rsidRDefault="00843871" w:rsidP="00843871">
      <w:pPr>
        <w:jc w:val="both"/>
        <w:rPr>
          <w:rFonts w:asciiTheme="majorHAnsi" w:hAnsiTheme="majorHAnsi" w:cstheme="majorBidi"/>
          <w:sz w:val="22"/>
          <w:szCs w:val="22"/>
        </w:rPr>
      </w:pPr>
    </w:p>
    <w:p w:rsidR="00843871" w:rsidRDefault="00843871" w:rsidP="00843871">
      <w:pPr>
        <w:jc w:val="both"/>
        <w:rPr>
          <w:rFonts w:asciiTheme="majorHAnsi" w:hAnsiTheme="majorHAnsi" w:cstheme="majorBidi"/>
          <w:sz w:val="22"/>
          <w:szCs w:val="22"/>
        </w:rPr>
      </w:pPr>
      <w:r>
        <w:rPr>
          <w:rFonts w:asciiTheme="majorHAnsi" w:hAnsiTheme="majorHAnsi" w:cstheme="majorBidi"/>
          <w:sz w:val="22"/>
          <w:szCs w:val="22"/>
        </w:rPr>
        <w:t>Développer la sensibilisation des étudiants aux principes éthiques</w:t>
      </w:r>
      <w:r>
        <w:rPr>
          <w:rFonts w:asciiTheme="majorHAnsi" w:hAnsiTheme="majorHAnsi" w:cs="Arial"/>
          <w:iCs/>
          <w:sz w:val="22"/>
          <w:szCs w:val="22"/>
        </w:rPr>
        <w:t xml:space="preserve">. Les initier aux règles qui régissent la vie à l’université (leurs droits et obligations vis-à-vis de la communauté universitaire) et dans le monde du travail. Les sensibiliser au respect et à la valorisation de la propriété intellectuelle. </w:t>
      </w:r>
      <w:r>
        <w:rPr>
          <w:rFonts w:asciiTheme="majorHAnsi" w:hAnsiTheme="majorHAnsi" w:cstheme="majorBidi"/>
          <w:sz w:val="22"/>
          <w:szCs w:val="22"/>
        </w:rPr>
        <w:t>Leur expliquer les risques des maux moraux telle que la corruption et à la manière de les combattre.</w:t>
      </w:r>
    </w:p>
    <w:p w:rsidR="00843871" w:rsidRDefault="00843871" w:rsidP="00843871">
      <w:pPr>
        <w:jc w:val="both"/>
        <w:rPr>
          <w:rFonts w:asciiTheme="majorHAnsi" w:hAnsiTheme="majorHAnsi" w:cs="Calibri"/>
          <w:b/>
          <w:u w:val="thick" w:color="F79646"/>
        </w:rPr>
      </w:pPr>
    </w:p>
    <w:p w:rsidR="00843871" w:rsidRDefault="00843871" w:rsidP="00843871">
      <w:pPr>
        <w:jc w:val="both"/>
        <w:rPr>
          <w:rFonts w:asciiTheme="majorHAnsi" w:hAnsiTheme="majorHAnsi" w:cs="Calibri"/>
          <w:i/>
          <w:u w:val="thick" w:color="F79646"/>
        </w:rPr>
      </w:pPr>
      <w:r>
        <w:rPr>
          <w:rFonts w:asciiTheme="majorHAnsi" w:hAnsiTheme="majorHAnsi" w:cs="Calibri"/>
          <w:b/>
          <w:u w:val="thick" w:color="F79646"/>
        </w:rPr>
        <w:t>Connaissances préalables recommandées :</w:t>
      </w:r>
    </w:p>
    <w:p w:rsidR="00843871" w:rsidRDefault="00843871" w:rsidP="00843871">
      <w:pPr>
        <w:keepNext/>
        <w:jc w:val="both"/>
        <w:outlineLvl w:val="0"/>
        <w:rPr>
          <w:rFonts w:asciiTheme="majorHAnsi" w:hAnsiTheme="majorHAnsi" w:cs="Calibri"/>
          <w:bCs/>
          <w:sz w:val="22"/>
          <w:szCs w:val="22"/>
        </w:rPr>
      </w:pPr>
    </w:p>
    <w:p w:rsidR="00843871" w:rsidRDefault="00843871" w:rsidP="00843871">
      <w:pPr>
        <w:keepNext/>
        <w:jc w:val="both"/>
        <w:outlineLvl w:val="0"/>
        <w:rPr>
          <w:rFonts w:asciiTheme="majorHAnsi" w:hAnsiTheme="majorHAnsi" w:cs="Calibri"/>
          <w:bCs/>
          <w:sz w:val="22"/>
          <w:szCs w:val="22"/>
        </w:rPr>
      </w:pPr>
      <w:r>
        <w:rPr>
          <w:rFonts w:asciiTheme="majorHAnsi" w:hAnsiTheme="majorHAnsi" w:cs="Calibri"/>
          <w:bCs/>
          <w:sz w:val="22"/>
          <w:szCs w:val="22"/>
        </w:rPr>
        <w:t>Aucune</w:t>
      </w:r>
    </w:p>
    <w:p w:rsidR="00843871" w:rsidRDefault="00843871" w:rsidP="00843871">
      <w:pPr>
        <w:jc w:val="both"/>
        <w:rPr>
          <w:rFonts w:asciiTheme="majorHAnsi" w:hAnsiTheme="majorHAnsi" w:cs="Calibri"/>
          <w:iCs/>
          <w:sz w:val="22"/>
          <w:szCs w:val="22"/>
        </w:rPr>
      </w:pPr>
    </w:p>
    <w:p w:rsidR="00843871" w:rsidRDefault="00843871" w:rsidP="00843871">
      <w:pPr>
        <w:jc w:val="both"/>
        <w:rPr>
          <w:rFonts w:asciiTheme="majorHAnsi" w:hAnsiTheme="majorHAnsi" w:cs="Calibri"/>
          <w:b/>
          <w:u w:val="thick" w:color="F79646"/>
        </w:rPr>
      </w:pPr>
      <w:r>
        <w:rPr>
          <w:rFonts w:asciiTheme="majorHAnsi" w:hAnsiTheme="majorHAnsi" w:cs="Calibri"/>
          <w:b/>
          <w:u w:val="thick" w:color="F79646"/>
        </w:rPr>
        <w:t>Contenu de la matière : </w:t>
      </w:r>
    </w:p>
    <w:p w:rsidR="00843871" w:rsidRDefault="00843871" w:rsidP="00843871">
      <w:pPr>
        <w:jc w:val="both"/>
        <w:rPr>
          <w:rFonts w:asciiTheme="majorHAnsi" w:eastAsia="Calibri" w:hAnsiTheme="majorHAnsi" w:cs="Arial"/>
          <w:sz w:val="22"/>
          <w:szCs w:val="22"/>
          <w:lang w:eastAsia="en-US"/>
        </w:rPr>
      </w:pPr>
    </w:p>
    <w:p w:rsidR="00843871" w:rsidRDefault="00843871" w:rsidP="00843871">
      <w:pPr>
        <w:jc w:val="both"/>
        <w:rPr>
          <w:rFonts w:asciiTheme="majorHAnsi" w:hAnsiTheme="majorHAnsi" w:cs="Arial"/>
          <w:b/>
          <w:bCs/>
          <w:sz w:val="22"/>
          <w:szCs w:val="22"/>
          <w:lang w:eastAsia="fr-FR"/>
        </w:rPr>
      </w:pPr>
      <w:r>
        <w:rPr>
          <w:rFonts w:asciiTheme="majorHAnsi" w:hAnsiTheme="majorHAnsi" w:cs="Arial"/>
          <w:b/>
          <w:bCs/>
          <w:sz w:val="22"/>
          <w:szCs w:val="22"/>
          <w:lang w:eastAsia="fr-FR"/>
        </w:rPr>
        <w:t>A- Ethique et déontologie</w:t>
      </w:r>
    </w:p>
    <w:p w:rsidR="00843871" w:rsidRDefault="00843871" w:rsidP="00843871">
      <w:pPr>
        <w:ind w:left="1800"/>
        <w:jc w:val="both"/>
        <w:rPr>
          <w:rFonts w:asciiTheme="majorHAnsi" w:hAnsiTheme="majorHAnsi" w:cs="Arial"/>
          <w:b/>
          <w:bCs/>
          <w:sz w:val="22"/>
          <w:szCs w:val="22"/>
          <w:lang w:eastAsia="fr-FR"/>
        </w:rPr>
      </w:pPr>
    </w:p>
    <w:p w:rsidR="00843871" w:rsidRDefault="00843871" w:rsidP="004F1C7C">
      <w:pPr>
        <w:numPr>
          <w:ilvl w:val="0"/>
          <w:numId w:val="67"/>
        </w:numPr>
        <w:ind w:left="567"/>
        <w:contextualSpacing/>
        <w:jc w:val="both"/>
        <w:rPr>
          <w:rFonts w:asciiTheme="majorHAnsi" w:hAnsiTheme="majorHAnsi" w:cs="Arial"/>
          <w:b/>
          <w:bCs/>
          <w:sz w:val="22"/>
          <w:szCs w:val="22"/>
          <w:lang w:eastAsia="fr-FR"/>
        </w:rPr>
      </w:pPr>
      <w:r>
        <w:rPr>
          <w:rFonts w:asciiTheme="majorHAnsi" w:hAnsiTheme="majorHAnsi" w:cs="Arial"/>
          <w:b/>
          <w:bCs/>
          <w:sz w:val="22"/>
          <w:szCs w:val="22"/>
          <w:lang w:eastAsia="fr-FR"/>
        </w:rPr>
        <w:t>Notions d’Ethique et de Déontologie</w:t>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b/>
          <w:bCs/>
          <w:sz w:val="22"/>
          <w:szCs w:val="22"/>
          <w:lang w:eastAsia="fr-FR"/>
        </w:rPr>
        <w:t>(3 semaines)</w:t>
      </w:r>
    </w:p>
    <w:p w:rsidR="00843871" w:rsidRDefault="00843871" w:rsidP="00843871">
      <w:pPr>
        <w:ind w:left="567"/>
        <w:contextualSpacing/>
        <w:jc w:val="both"/>
        <w:rPr>
          <w:rFonts w:asciiTheme="majorHAnsi" w:hAnsiTheme="majorHAnsi" w:cs="Arial"/>
          <w:b/>
          <w:bCs/>
          <w:sz w:val="22"/>
          <w:szCs w:val="22"/>
          <w:lang w:eastAsia="fr-FR"/>
        </w:rPr>
      </w:pPr>
    </w:p>
    <w:p w:rsidR="00843871" w:rsidRDefault="00843871" w:rsidP="004F1C7C">
      <w:pPr>
        <w:numPr>
          <w:ilvl w:val="0"/>
          <w:numId w:val="68"/>
        </w:numPr>
        <w:ind w:left="993"/>
        <w:contextualSpacing/>
        <w:jc w:val="both"/>
        <w:rPr>
          <w:rFonts w:asciiTheme="majorHAnsi" w:hAnsiTheme="majorHAnsi" w:cs="Arial"/>
          <w:sz w:val="22"/>
          <w:szCs w:val="22"/>
          <w:lang w:eastAsia="fr-FR"/>
        </w:rPr>
      </w:pPr>
      <w:r>
        <w:rPr>
          <w:rFonts w:asciiTheme="majorHAnsi" w:hAnsiTheme="majorHAnsi" w:cs="Arial"/>
          <w:sz w:val="22"/>
          <w:szCs w:val="22"/>
          <w:lang w:eastAsia="fr-FR"/>
        </w:rPr>
        <w:t xml:space="preserve">Introduction </w:t>
      </w:r>
      <w:r>
        <w:rPr>
          <w:rFonts w:asciiTheme="majorHAnsi" w:hAnsiTheme="majorHAnsi" w:cs="Arial"/>
          <w:sz w:val="22"/>
          <w:szCs w:val="22"/>
          <w:lang w:eastAsia="fr-FR"/>
        </w:rPr>
        <w:tab/>
      </w:r>
    </w:p>
    <w:p w:rsidR="00843871" w:rsidRDefault="00843871" w:rsidP="00843871">
      <w:pPr>
        <w:ind w:left="993"/>
        <w:jc w:val="both"/>
        <w:rPr>
          <w:rFonts w:asciiTheme="majorHAnsi" w:hAnsiTheme="majorHAnsi" w:cs="Arial"/>
          <w:sz w:val="22"/>
          <w:szCs w:val="22"/>
          <w:lang w:eastAsia="fr-FR"/>
        </w:rPr>
      </w:pPr>
      <w:r>
        <w:rPr>
          <w:rFonts w:asciiTheme="majorHAnsi" w:hAnsiTheme="majorHAnsi" w:cs="Arial"/>
          <w:sz w:val="22"/>
          <w:szCs w:val="22"/>
          <w:lang w:eastAsia="fr-FR"/>
        </w:rPr>
        <w:t xml:space="preserve">1. </w:t>
      </w:r>
      <w:r>
        <w:rPr>
          <w:rFonts w:asciiTheme="majorHAnsi" w:hAnsiTheme="majorHAnsi" w:cs="Calibri"/>
          <w:iCs/>
          <w:sz w:val="22"/>
          <w:szCs w:val="22"/>
        </w:rPr>
        <w:t>Définitions : Morale, éthique, déontologie</w:t>
      </w:r>
    </w:p>
    <w:p w:rsidR="00843871" w:rsidRDefault="00843871" w:rsidP="00843871">
      <w:pPr>
        <w:pStyle w:val="Paragraphedeliste"/>
        <w:ind w:left="992"/>
        <w:jc w:val="both"/>
        <w:rPr>
          <w:rFonts w:asciiTheme="majorHAnsi" w:hAnsiTheme="majorHAnsi" w:cs="Arial"/>
          <w:lang w:eastAsia="fr-FR"/>
        </w:rPr>
      </w:pPr>
      <w:r>
        <w:rPr>
          <w:rFonts w:asciiTheme="majorHAnsi" w:hAnsiTheme="majorHAnsi" w:cs="Arial"/>
          <w:lang w:eastAsia="fr-FR"/>
        </w:rPr>
        <w:t xml:space="preserve">2. </w:t>
      </w:r>
      <w:r>
        <w:rPr>
          <w:rFonts w:asciiTheme="majorHAnsi" w:hAnsiTheme="majorHAnsi" w:cs="Calibri"/>
          <w:iCs/>
        </w:rPr>
        <w:t>Distinction entre éthique et déontologie</w:t>
      </w:r>
      <w:r>
        <w:rPr>
          <w:rFonts w:asciiTheme="majorHAnsi" w:hAnsiTheme="majorHAnsi" w:cs="Arial"/>
          <w:lang w:eastAsia="fr-FR"/>
        </w:rPr>
        <w:tab/>
      </w:r>
      <w:r>
        <w:rPr>
          <w:rFonts w:asciiTheme="majorHAnsi" w:hAnsiTheme="majorHAnsi" w:cs="Arial"/>
          <w:lang w:eastAsia="fr-FR"/>
        </w:rPr>
        <w:tab/>
      </w:r>
      <w:r>
        <w:rPr>
          <w:rFonts w:asciiTheme="majorHAnsi" w:hAnsiTheme="majorHAnsi" w:cs="Arial"/>
          <w:lang w:eastAsia="fr-FR"/>
        </w:rPr>
        <w:tab/>
      </w:r>
      <w:r>
        <w:rPr>
          <w:rFonts w:asciiTheme="majorHAnsi" w:hAnsiTheme="majorHAnsi" w:cs="Arial"/>
          <w:lang w:eastAsia="fr-FR"/>
        </w:rPr>
        <w:tab/>
      </w:r>
      <w:r>
        <w:rPr>
          <w:rFonts w:asciiTheme="majorHAnsi" w:hAnsiTheme="majorHAnsi" w:cs="Arial"/>
          <w:lang w:eastAsia="fr-FR"/>
        </w:rPr>
        <w:tab/>
      </w:r>
    </w:p>
    <w:p w:rsidR="00843871" w:rsidRDefault="00843871" w:rsidP="004F1C7C">
      <w:pPr>
        <w:numPr>
          <w:ilvl w:val="0"/>
          <w:numId w:val="68"/>
        </w:numPr>
        <w:ind w:left="993"/>
        <w:contextualSpacing/>
        <w:jc w:val="both"/>
        <w:rPr>
          <w:rFonts w:asciiTheme="majorHAnsi" w:hAnsiTheme="majorHAnsi" w:cs="Arial"/>
          <w:sz w:val="22"/>
          <w:szCs w:val="22"/>
          <w:lang w:eastAsia="fr-FR"/>
        </w:rPr>
      </w:pPr>
      <w:r>
        <w:rPr>
          <w:rFonts w:asciiTheme="majorHAnsi" w:hAnsiTheme="majorHAnsi" w:cs="Arial"/>
          <w:sz w:val="22"/>
          <w:szCs w:val="22"/>
          <w:lang w:eastAsia="fr-FR"/>
        </w:rPr>
        <w:t>Charte de l’éthique et de la déontologie du MESRS : I</w:t>
      </w:r>
      <w:r>
        <w:rPr>
          <w:rFonts w:asciiTheme="majorHAnsi" w:hAnsiTheme="majorHAnsi" w:cs="Arial"/>
          <w:sz w:val="22"/>
          <w:szCs w:val="22"/>
        </w:rPr>
        <w:t xml:space="preserve">ntégrité et honnêteté. Liberté académique. Respect mutuel. Exigence de vérité scientifique, Objectivité et esprit critique. Equité. </w:t>
      </w:r>
      <w:r>
        <w:rPr>
          <w:rFonts w:asciiTheme="majorHAnsi" w:eastAsia="Times New Roman" w:hAnsiTheme="majorHAnsi" w:cs="Arial"/>
          <w:bCs/>
          <w:sz w:val="22"/>
          <w:szCs w:val="22"/>
          <w:lang w:eastAsia="fr-FR"/>
        </w:rPr>
        <w:t xml:space="preserve">Droits et </w:t>
      </w:r>
      <w:r>
        <w:rPr>
          <w:rFonts w:asciiTheme="majorHAnsi" w:hAnsiTheme="majorHAnsi" w:cs="Arial"/>
          <w:bCs/>
          <w:sz w:val="22"/>
          <w:szCs w:val="22"/>
        </w:rPr>
        <w:t xml:space="preserve">obligations </w:t>
      </w:r>
      <w:r>
        <w:rPr>
          <w:rFonts w:asciiTheme="majorHAnsi" w:eastAsia="Times New Roman" w:hAnsiTheme="majorHAnsi" w:cs="Arial"/>
          <w:bCs/>
          <w:sz w:val="22"/>
          <w:szCs w:val="22"/>
          <w:lang w:eastAsia="fr-FR"/>
        </w:rPr>
        <w:t xml:space="preserve">de l’étudiant, </w:t>
      </w:r>
      <w:r>
        <w:rPr>
          <w:rFonts w:asciiTheme="majorHAnsi" w:hAnsiTheme="majorHAnsi" w:cs="Arial"/>
          <w:bCs/>
          <w:sz w:val="22"/>
          <w:szCs w:val="22"/>
        </w:rPr>
        <w:t>de l’enseignant, du personnel administratif et technique.</w:t>
      </w:r>
    </w:p>
    <w:p w:rsidR="00843871" w:rsidRDefault="00843871" w:rsidP="004F1C7C">
      <w:pPr>
        <w:numPr>
          <w:ilvl w:val="0"/>
          <w:numId w:val="68"/>
        </w:numPr>
        <w:ind w:left="993"/>
        <w:contextualSpacing/>
        <w:jc w:val="both"/>
        <w:rPr>
          <w:rFonts w:asciiTheme="majorHAnsi" w:hAnsiTheme="majorHAnsi" w:cs="Arial"/>
          <w:bCs/>
          <w:sz w:val="22"/>
          <w:szCs w:val="22"/>
          <w:lang w:eastAsia="fr-FR"/>
        </w:rPr>
      </w:pPr>
      <w:r>
        <w:rPr>
          <w:rFonts w:asciiTheme="majorHAnsi" w:eastAsia="Times New Roman" w:hAnsiTheme="majorHAnsi" w:cs="Arial"/>
          <w:bCs/>
          <w:sz w:val="22"/>
          <w:szCs w:val="22"/>
          <w:lang w:eastAsia="fr-FR"/>
        </w:rPr>
        <w:t>Ethique et déontologie dans le monde du travail</w:t>
      </w:r>
    </w:p>
    <w:p w:rsidR="00843871" w:rsidRDefault="00843871" w:rsidP="00843871">
      <w:pPr>
        <w:ind w:left="993"/>
        <w:contextualSpacing/>
        <w:jc w:val="both"/>
        <w:rPr>
          <w:rFonts w:asciiTheme="majorHAnsi" w:eastAsia="Times New Roman" w:hAnsiTheme="majorHAnsi" w:cs="Arial"/>
          <w:bCs/>
          <w:sz w:val="22"/>
          <w:szCs w:val="22"/>
          <w:lang w:eastAsia="fr-FR"/>
        </w:rPr>
      </w:pPr>
      <w:r>
        <w:rPr>
          <w:rFonts w:asciiTheme="majorHAnsi" w:hAnsiTheme="majorHAnsi" w:cs="Calibri"/>
          <w:bCs/>
          <w:sz w:val="22"/>
          <w:szCs w:val="22"/>
        </w:rPr>
        <w:t>Confidentialité juridique en entreprise. Fidélité à l’entreprise. Responsabilité au sein de l’entreprise, Conflits d'intérêt. Intégrité (</w:t>
      </w:r>
      <w:r>
        <w:rPr>
          <w:rFonts w:asciiTheme="majorHAnsi" w:eastAsia="Times New Roman" w:hAnsiTheme="majorHAnsi" w:cs="Arial"/>
          <w:bCs/>
          <w:sz w:val="22"/>
          <w:szCs w:val="22"/>
          <w:lang w:eastAsia="fr-FR"/>
        </w:rPr>
        <w:t>corruption dans le travail, ses formes, ses conséquences, modes de lutte et sanctions contre la corruption)</w:t>
      </w:r>
    </w:p>
    <w:p w:rsidR="00843871" w:rsidRDefault="00843871" w:rsidP="00843871">
      <w:pPr>
        <w:ind w:left="993"/>
        <w:contextualSpacing/>
        <w:jc w:val="both"/>
        <w:rPr>
          <w:rFonts w:asciiTheme="majorHAnsi" w:hAnsiTheme="majorHAnsi" w:cs="Arial"/>
          <w:sz w:val="22"/>
          <w:szCs w:val="22"/>
          <w:lang w:eastAsia="fr-FR"/>
        </w:rPr>
      </w:pPr>
    </w:p>
    <w:p w:rsidR="00843871" w:rsidRDefault="00843871" w:rsidP="004F1C7C">
      <w:pPr>
        <w:numPr>
          <w:ilvl w:val="0"/>
          <w:numId w:val="67"/>
        </w:numPr>
        <w:ind w:left="567"/>
        <w:contextualSpacing/>
        <w:jc w:val="both"/>
        <w:rPr>
          <w:rFonts w:asciiTheme="majorHAnsi" w:hAnsiTheme="majorHAnsi" w:cs="Arial"/>
          <w:b/>
          <w:bCs/>
          <w:sz w:val="22"/>
          <w:szCs w:val="22"/>
          <w:lang w:eastAsia="fr-FR"/>
        </w:rPr>
      </w:pPr>
      <w:r>
        <w:rPr>
          <w:rFonts w:asciiTheme="majorHAnsi" w:hAnsiTheme="majorHAnsi" w:cs="Arial"/>
          <w:b/>
          <w:bCs/>
          <w:sz w:val="22"/>
          <w:szCs w:val="22"/>
          <w:lang w:eastAsia="fr-FR"/>
        </w:rPr>
        <w:t>Recherche intègre et responsable</w:t>
      </w:r>
      <w:r>
        <w:rPr>
          <w:rFonts w:asciiTheme="majorHAnsi" w:hAnsiTheme="majorHAnsi" w:cs="Arial"/>
          <w:sz w:val="22"/>
          <w:szCs w:val="22"/>
          <w:lang w:eastAsia="fr-FR"/>
        </w:rPr>
        <w:t xml:space="preserve"> </w:t>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b/>
          <w:bCs/>
          <w:sz w:val="22"/>
          <w:szCs w:val="22"/>
          <w:lang w:eastAsia="fr-FR"/>
        </w:rPr>
        <w:t>(3 semaines)</w:t>
      </w:r>
    </w:p>
    <w:p w:rsidR="00843871" w:rsidRDefault="00843871" w:rsidP="00843871">
      <w:pPr>
        <w:ind w:left="567"/>
        <w:contextualSpacing/>
        <w:jc w:val="both"/>
        <w:rPr>
          <w:rFonts w:asciiTheme="majorHAnsi" w:hAnsiTheme="majorHAnsi" w:cs="Arial"/>
          <w:b/>
          <w:bCs/>
          <w:sz w:val="22"/>
          <w:szCs w:val="22"/>
          <w:lang w:eastAsia="fr-FR"/>
        </w:rPr>
      </w:pPr>
      <w:r>
        <w:rPr>
          <w:rFonts w:asciiTheme="majorHAnsi" w:hAnsiTheme="majorHAnsi" w:cs="Arial"/>
          <w:b/>
          <w:bCs/>
          <w:sz w:val="22"/>
          <w:szCs w:val="22"/>
          <w:lang w:eastAsia="fr-FR"/>
        </w:rPr>
        <w:tab/>
      </w:r>
    </w:p>
    <w:p w:rsidR="00843871" w:rsidRDefault="00843871" w:rsidP="004F1C7C">
      <w:pPr>
        <w:numPr>
          <w:ilvl w:val="0"/>
          <w:numId w:val="69"/>
        </w:numPr>
        <w:ind w:left="958" w:hanging="323"/>
        <w:jc w:val="both"/>
        <w:rPr>
          <w:rFonts w:asciiTheme="majorHAnsi" w:hAnsiTheme="majorHAnsi" w:cs="Arial"/>
          <w:sz w:val="22"/>
          <w:szCs w:val="22"/>
          <w:lang w:eastAsia="fr-FR"/>
        </w:rPr>
      </w:pPr>
      <w:r>
        <w:rPr>
          <w:rFonts w:asciiTheme="majorHAnsi" w:hAnsiTheme="majorHAnsi" w:cs="Arial"/>
          <w:sz w:val="22"/>
          <w:szCs w:val="22"/>
          <w:lang w:eastAsia="fr-FR"/>
        </w:rPr>
        <w:t>Respect des principes de l’éthique dans l’enseignement et la recherche</w:t>
      </w:r>
    </w:p>
    <w:p w:rsidR="00843871" w:rsidRDefault="00843871" w:rsidP="004F1C7C">
      <w:pPr>
        <w:numPr>
          <w:ilvl w:val="0"/>
          <w:numId w:val="69"/>
        </w:numPr>
        <w:ind w:left="993"/>
        <w:contextualSpacing/>
        <w:jc w:val="both"/>
        <w:rPr>
          <w:rFonts w:asciiTheme="majorHAnsi" w:hAnsiTheme="majorHAnsi" w:cs="Arial"/>
          <w:sz w:val="22"/>
          <w:szCs w:val="22"/>
          <w:lang w:eastAsia="fr-FR"/>
        </w:rPr>
      </w:pPr>
      <w:r>
        <w:rPr>
          <w:rFonts w:asciiTheme="majorHAnsi" w:hAnsiTheme="majorHAnsi" w:cs="Arial"/>
          <w:sz w:val="22"/>
          <w:szCs w:val="22"/>
          <w:lang w:eastAsia="fr-FR"/>
        </w:rPr>
        <w:t xml:space="preserve">Responsabilités dans le travail d’équipe : Egalité professionnelle de traitement. Conduite contre les discriminations. </w:t>
      </w:r>
      <w:r>
        <w:rPr>
          <w:rFonts w:asciiTheme="majorHAnsi" w:hAnsiTheme="majorHAnsi"/>
          <w:sz w:val="22"/>
          <w:szCs w:val="22"/>
        </w:rPr>
        <w:t xml:space="preserve">La recherche de l'intérêt général. </w:t>
      </w:r>
      <w:r>
        <w:rPr>
          <w:rFonts w:asciiTheme="majorHAnsi" w:hAnsiTheme="majorHAnsi" w:cs="Arial"/>
          <w:sz w:val="22"/>
          <w:szCs w:val="22"/>
          <w:lang w:eastAsia="fr-FR"/>
        </w:rPr>
        <w:t xml:space="preserve">Conduites inappropriées dans le cadre du travail collectif </w:t>
      </w:r>
    </w:p>
    <w:p w:rsidR="00843871" w:rsidRDefault="00843871" w:rsidP="004F1C7C">
      <w:pPr>
        <w:numPr>
          <w:ilvl w:val="0"/>
          <w:numId w:val="69"/>
        </w:numPr>
        <w:ind w:left="992" w:hanging="357"/>
        <w:contextualSpacing/>
        <w:jc w:val="both"/>
        <w:rPr>
          <w:rFonts w:asciiTheme="majorHAnsi" w:hAnsiTheme="majorHAnsi" w:cs="Arial"/>
          <w:sz w:val="22"/>
          <w:szCs w:val="22"/>
          <w:lang w:eastAsia="fr-FR"/>
        </w:rPr>
      </w:pPr>
      <w:r>
        <w:rPr>
          <w:rFonts w:asciiTheme="majorHAnsi" w:hAnsiTheme="majorHAnsi" w:cs="Arial"/>
          <w:sz w:val="22"/>
          <w:szCs w:val="22"/>
          <w:lang w:eastAsia="fr-FR"/>
        </w:rPr>
        <w:t>Adopter une conduite responsable et combattre les dérives : Adopter une conduite responsable dans la recherche. Fraude scientifique. Conduite contre la fraude. Le plagiat (</w:t>
      </w:r>
      <w:r>
        <w:rPr>
          <w:rFonts w:asciiTheme="majorHAnsi" w:hAnsiTheme="majorHAnsi" w:cs="Arial"/>
          <w:sz w:val="22"/>
          <w:szCs w:val="22"/>
        </w:rPr>
        <w:t>définition du plagiat, différentes formes de plagiat, procédures pour éviter le plagiat involontaire, détection du plagiat, sanctions contre les plagiaires, …).</w:t>
      </w:r>
      <w:r>
        <w:rPr>
          <w:rFonts w:asciiTheme="majorHAnsi" w:hAnsiTheme="majorHAnsi" w:cs="Arial"/>
          <w:sz w:val="22"/>
          <w:szCs w:val="22"/>
          <w:lang w:eastAsia="fr-FR"/>
        </w:rPr>
        <w:t xml:space="preserve"> Falsification et fabrication de données.</w:t>
      </w:r>
    </w:p>
    <w:p w:rsidR="00843871" w:rsidRDefault="00843871" w:rsidP="00843871">
      <w:pPr>
        <w:jc w:val="both"/>
        <w:rPr>
          <w:rFonts w:asciiTheme="majorHAnsi" w:eastAsia="Times New Roman" w:hAnsiTheme="majorHAnsi"/>
          <w:b/>
          <w:bCs/>
          <w:sz w:val="22"/>
          <w:szCs w:val="22"/>
          <w:lang w:eastAsia="fr-FR"/>
        </w:rPr>
      </w:pPr>
    </w:p>
    <w:p w:rsidR="00843871" w:rsidRDefault="00843871" w:rsidP="00843871">
      <w:pPr>
        <w:jc w:val="both"/>
        <w:rPr>
          <w:rFonts w:asciiTheme="majorHAnsi" w:eastAsia="Times New Roman" w:hAnsiTheme="majorHAnsi"/>
          <w:b/>
          <w:bCs/>
          <w:sz w:val="22"/>
          <w:szCs w:val="22"/>
          <w:lang w:eastAsia="fr-FR"/>
        </w:rPr>
      </w:pPr>
    </w:p>
    <w:p w:rsidR="00843871" w:rsidRDefault="00843871" w:rsidP="00843871">
      <w:pPr>
        <w:jc w:val="both"/>
        <w:rPr>
          <w:rFonts w:asciiTheme="majorHAnsi" w:eastAsia="Times New Roman" w:hAnsiTheme="majorHAnsi"/>
          <w:b/>
          <w:bCs/>
          <w:sz w:val="22"/>
          <w:szCs w:val="22"/>
          <w:lang w:eastAsia="fr-FR"/>
        </w:rPr>
      </w:pPr>
    </w:p>
    <w:p w:rsidR="009E2809" w:rsidRDefault="009E2809" w:rsidP="00843871">
      <w:pPr>
        <w:jc w:val="both"/>
        <w:rPr>
          <w:rFonts w:asciiTheme="majorHAnsi" w:eastAsia="Times New Roman" w:hAnsiTheme="majorHAnsi"/>
          <w:b/>
          <w:bCs/>
          <w:sz w:val="22"/>
          <w:szCs w:val="22"/>
          <w:lang w:eastAsia="fr-FR"/>
        </w:rPr>
      </w:pPr>
    </w:p>
    <w:p w:rsidR="009E2809" w:rsidRDefault="009E2809" w:rsidP="00843871">
      <w:pPr>
        <w:jc w:val="both"/>
        <w:rPr>
          <w:rFonts w:asciiTheme="majorHAnsi" w:eastAsia="Times New Roman" w:hAnsiTheme="majorHAnsi"/>
          <w:b/>
          <w:bCs/>
          <w:sz w:val="22"/>
          <w:szCs w:val="22"/>
          <w:lang w:eastAsia="fr-FR"/>
        </w:rPr>
      </w:pPr>
    </w:p>
    <w:p w:rsidR="00411B29" w:rsidRDefault="00411B29" w:rsidP="00843871">
      <w:pPr>
        <w:jc w:val="both"/>
        <w:rPr>
          <w:rFonts w:asciiTheme="majorHAnsi" w:eastAsia="Times New Roman" w:hAnsiTheme="majorHAnsi"/>
          <w:b/>
          <w:bCs/>
          <w:sz w:val="22"/>
          <w:szCs w:val="22"/>
          <w:lang w:eastAsia="fr-FR"/>
        </w:rPr>
      </w:pPr>
    </w:p>
    <w:p w:rsidR="00843871" w:rsidRDefault="00843871" w:rsidP="00843871">
      <w:pPr>
        <w:jc w:val="both"/>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lastRenderedPageBreak/>
        <w:t>B- Propriété intellectuelle</w:t>
      </w:r>
    </w:p>
    <w:p w:rsidR="00843871" w:rsidRDefault="00843871" w:rsidP="00843871">
      <w:pPr>
        <w:jc w:val="both"/>
        <w:rPr>
          <w:rFonts w:asciiTheme="majorHAnsi" w:eastAsia="Times New Roman" w:hAnsiTheme="majorHAnsi"/>
          <w:sz w:val="22"/>
          <w:szCs w:val="22"/>
          <w:lang w:eastAsia="fr-FR"/>
        </w:rPr>
      </w:pPr>
    </w:p>
    <w:p w:rsidR="00843871" w:rsidRDefault="00843871" w:rsidP="00411B29">
      <w:pPr>
        <w:jc w:val="both"/>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 xml:space="preserve">I- Fondamentaux de la propriété intellectuelle   </w:t>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t>(1 semaine)</w:t>
      </w:r>
    </w:p>
    <w:p w:rsidR="00843871" w:rsidRDefault="00843871" w:rsidP="00843871">
      <w:pPr>
        <w:jc w:val="both"/>
        <w:rPr>
          <w:rFonts w:asciiTheme="majorHAnsi" w:eastAsia="Times New Roman" w:hAnsiTheme="majorHAnsi"/>
          <w:b/>
          <w:bCs/>
          <w:sz w:val="22"/>
          <w:szCs w:val="22"/>
          <w:lang w:eastAsia="fr-FR"/>
        </w:rPr>
      </w:pPr>
    </w:p>
    <w:p w:rsidR="00843871" w:rsidRDefault="00843871" w:rsidP="004F1C7C">
      <w:pPr>
        <w:pStyle w:val="Paragraphedeliste"/>
        <w:numPr>
          <w:ilvl w:val="0"/>
          <w:numId w:val="70"/>
        </w:numPr>
        <w:tabs>
          <w:tab w:val="left" w:pos="993"/>
        </w:tabs>
        <w:ind w:left="0" w:firstLine="708"/>
        <w:jc w:val="both"/>
        <w:rPr>
          <w:rFonts w:asciiTheme="majorHAnsi" w:hAnsiTheme="majorHAnsi" w:cs="Arial"/>
        </w:rPr>
      </w:pPr>
      <w:r>
        <w:rPr>
          <w:rFonts w:asciiTheme="majorHAnsi" w:hAnsiTheme="majorHAnsi"/>
        </w:rPr>
        <w:t>Propriété industrielle</w:t>
      </w:r>
      <w:r>
        <w:rPr>
          <w:rFonts w:asciiTheme="majorHAnsi" w:hAnsiTheme="majorHAnsi" w:cs="Arial"/>
          <w:lang w:eastAsia="fr-FR"/>
        </w:rPr>
        <w:t xml:space="preserve">. </w:t>
      </w:r>
      <w:r>
        <w:rPr>
          <w:rFonts w:asciiTheme="majorHAnsi" w:hAnsiTheme="majorHAnsi"/>
        </w:rPr>
        <w:t xml:space="preserve">Propriété littéraire et artistique. </w:t>
      </w:r>
    </w:p>
    <w:p w:rsidR="00843871" w:rsidRDefault="00843871" w:rsidP="004F1C7C">
      <w:pPr>
        <w:pStyle w:val="Paragraphedeliste"/>
        <w:numPr>
          <w:ilvl w:val="0"/>
          <w:numId w:val="70"/>
        </w:numPr>
        <w:tabs>
          <w:tab w:val="left" w:pos="993"/>
        </w:tabs>
        <w:ind w:left="0" w:firstLine="708"/>
        <w:jc w:val="both"/>
        <w:rPr>
          <w:rFonts w:asciiTheme="majorHAnsi" w:hAnsiTheme="majorHAnsi" w:cs="Arial"/>
        </w:rPr>
      </w:pPr>
      <w:r>
        <w:rPr>
          <w:rFonts w:asciiTheme="majorHAnsi" w:hAnsiTheme="majorHAnsi" w:cs="Arial"/>
        </w:rPr>
        <w:t xml:space="preserve">Règles de citation des références (ouvrages, articles scientifiques, communications  </w:t>
      </w:r>
    </w:p>
    <w:p w:rsidR="00843871" w:rsidRDefault="00843871" w:rsidP="00843871">
      <w:pPr>
        <w:pStyle w:val="Paragraphedeliste"/>
        <w:tabs>
          <w:tab w:val="left" w:pos="993"/>
        </w:tabs>
        <w:ind w:left="708"/>
        <w:jc w:val="both"/>
        <w:rPr>
          <w:rFonts w:asciiTheme="majorHAnsi" w:hAnsiTheme="majorHAnsi" w:cs="Arial"/>
        </w:rPr>
      </w:pPr>
      <w:r>
        <w:rPr>
          <w:rFonts w:asciiTheme="majorHAnsi" w:hAnsiTheme="majorHAnsi" w:cs="Arial"/>
        </w:rPr>
        <w:t xml:space="preserve">      dans un congrès, thèses, mémoires, …)</w:t>
      </w:r>
    </w:p>
    <w:p w:rsidR="00843871" w:rsidRDefault="00843871" w:rsidP="00843871">
      <w:pPr>
        <w:ind w:firstLine="708"/>
        <w:jc w:val="both"/>
        <w:rPr>
          <w:rFonts w:asciiTheme="majorHAnsi" w:hAnsiTheme="majorHAnsi" w:cs="Arial"/>
          <w:sz w:val="22"/>
          <w:szCs w:val="22"/>
          <w:lang w:eastAsia="fr-FR"/>
        </w:rPr>
      </w:pPr>
    </w:p>
    <w:p w:rsidR="00843871" w:rsidRDefault="00843871" w:rsidP="00843871">
      <w:pPr>
        <w:jc w:val="both"/>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II- Droit d'auteur</w:t>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t>(5 semaines)</w:t>
      </w:r>
    </w:p>
    <w:p w:rsidR="00843871" w:rsidRDefault="00843871" w:rsidP="00843871">
      <w:pPr>
        <w:jc w:val="both"/>
        <w:rPr>
          <w:rFonts w:asciiTheme="majorHAnsi" w:eastAsia="Times New Roman" w:hAnsiTheme="majorHAnsi"/>
          <w:b/>
          <w:bCs/>
          <w:sz w:val="22"/>
          <w:szCs w:val="22"/>
          <w:lang w:eastAsia="fr-FR"/>
        </w:rPr>
      </w:pPr>
    </w:p>
    <w:p w:rsidR="00843871" w:rsidRPr="00553697" w:rsidRDefault="00843871" w:rsidP="004F1C7C">
      <w:pPr>
        <w:pStyle w:val="Paragraphedeliste"/>
        <w:numPr>
          <w:ilvl w:val="0"/>
          <w:numId w:val="72"/>
        </w:numPr>
        <w:spacing w:line="276" w:lineRule="auto"/>
        <w:ind w:left="993" w:hanging="284"/>
        <w:jc w:val="both"/>
        <w:rPr>
          <w:rFonts w:asciiTheme="majorHAnsi" w:eastAsia="Times New Roman" w:hAnsiTheme="majorHAnsi"/>
          <w:b/>
          <w:bCs/>
          <w:lang w:eastAsia="fr-FR"/>
        </w:rPr>
      </w:pPr>
      <w:r w:rsidRPr="00553697">
        <w:rPr>
          <w:rFonts w:asciiTheme="majorHAnsi" w:eastAsia="Times New Roman" w:hAnsiTheme="majorHAnsi"/>
          <w:b/>
          <w:bCs/>
          <w:lang w:eastAsia="fr-FR"/>
        </w:rPr>
        <w:t>Droit d’auteur dans l’environnement numérique</w:t>
      </w:r>
      <w:r w:rsidRPr="00553697">
        <w:rPr>
          <w:rFonts w:asciiTheme="majorHAnsi" w:eastAsia="Times New Roman" w:hAnsiTheme="majorHAnsi"/>
          <w:b/>
          <w:bCs/>
          <w:lang w:eastAsia="fr-FR"/>
        </w:rPr>
        <w:tab/>
      </w:r>
      <w:r w:rsidRPr="00553697">
        <w:rPr>
          <w:rFonts w:asciiTheme="majorHAnsi" w:eastAsia="Times New Roman" w:hAnsiTheme="majorHAnsi"/>
          <w:b/>
          <w:bCs/>
          <w:lang w:eastAsia="fr-FR"/>
        </w:rPr>
        <w:tab/>
      </w:r>
    </w:p>
    <w:p w:rsidR="00843871" w:rsidRDefault="00843871" w:rsidP="00843871">
      <w:pPr>
        <w:ind w:left="709"/>
        <w:jc w:val="both"/>
        <w:rPr>
          <w:rFonts w:asciiTheme="majorHAnsi" w:hAnsiTheme="majorHAnsi" w:cs="Calibri"/>
          <w:sz w:val="22"/>
          <w:szCs w:val="22"/>
        </w:rPr>
      </w:pPr>
      <w:r>
        <w:rPr>
          <w:rFonts w:asciiTheme="majorHAnsi" w:hAnsiTheme="majorHAnsi"/>
          <w:sz w:val="22"/>
          <w:szCs w:val="22"/>
        </w:rPr>
        <w:t xml:space="preserve">Introduction. Droit d’auteur </w:t>
      </w:r>
      <w:r>
        <w:rPr>
          <w:rFonts w:asciiTheme="majorHAnsi" w:eastAsia="Times New Roman" w:hAnsiTheme="majorHAnsi"/>
          <w:sz w:val="22"/>
          <w:szCs w:val="22"/>
          <w:lang w:eastAsia="fr-FR"/>
        </w:rPr>
        <w:t>des bases de données, droit d’auteur des logiciels</w:t>
      </w:r>
      <w:r>
        <w:rPr>
          <w:rFonts w:asciiTheme="majorHAnsi" w:hAnsiTheme="majorHAnsi"/>
          <w:sz w:val="22"/>
          <w:szCs w:val="22"/>
        </w:rPr>
        <w:t>.</w:t>
      </w:r>
      <w:hyperlink r:id="rId41" w:tooltip="2.4 Droit d'auteur et fonctionnaires - spécificités" w:history="1">
        <w:r>
          <w:rPr>
            <w:rStyle w:val="Lienhypertexte"/>
            <w:rFonts w:asciiTheme="majorHAnsi" w:hAnsiTheme="majorHAnsi"/>
            <w:sz w:val="22"/>
            <w:szCs w:val="22"/>
          </w:rPr>
          <w:t xml:space="preserve"> </w:t>
        </w:r>
      </w:hyperlink>
      <w:r>
        <w:rPr>
          <w:rFonts w:asciiTheme="majorHAnsi" w:hAnsiTheme="majorHAnsi" w:cs="Calibri"/>
          <w:sz w:val="22"/>
          <w:szCs w:val="22"/>
        </w:rPr>
        <w:t>Cas spécifique des logiciels libres.</w:t>
      </w:r>
    </w:p>
    <w:p w:rsidR="00843871" w:rsidRDefault="00843871" w:rsidP="00843871">
      <w:pPr>
        <w:ind w:left="709"/>
        <w:jc w:val="both"/>
        <w:rPr>
          <w:rFonts w:asciiTheme="majorHAnsi" w:eastAsia="Times New Roman" w:hAnsiTheme="majorHAnsi"/>
          <w:b/>
          <w:bCs/>
          <w:sz w:val="22"/>
          <w:szCs w:val="22"/>
          <w:lang w:eastAsia="fr-FR"/>
        </w:rPr>
      </w:pPr>
    </w:p>
    <w:p w:rsidR="00843871" w:rsidRPr="00553697" w:rsidRDefault="00843871" w:rsidP="004F1C7C">
      <w:pPr>
        <w:pStyle w:val="Paragraphedeliste"/>
        <w:numPr>
          <w:ilvl w:val="0"/>
          <w:numId w:val="72"/>
        </w:numPr>
        <w:spacing w:line="276" w:lineRule="auto"/>
        <w:ind w:left="993" w:hanging="284"/>
        <w:jc w:val="both"/>
        <w:rPr>
          <w:rFonts w:asciiTheme="majorHAnsi" w:eastAsia="Times New Roman" w:hAnsiTheme="majorHAnsi"/>
          <w:b/>
          <w:bCs/>
          <w:lang w:eastAsia="fr-FR"/>
        </w:rPr>
      </w:pPr>
      <w:r w:rsidRPr="00553697">
        <w:rPr>
          <w:rFonts w:asciiTheme="majorHAnsi" w:eastAsia="Times New Roman" w:hAnsiTheme="majorHAnsi"/>
          <w:b/>
          <w:bCs/>
          <w:lang w:eastAsia="fr-FR"/>
        </w:rPr>
        <w:t xml:space="preserve">Droit d’auteur dans l’internet et le commerce électronique </w:t>
      </w:r>
    </w:p>
    <w:p w:rsidR="00843871" w:rsidRDefault="00843871" w:rsidP="00843871">
      <w:pPr>
        <w:ind w:left="709"/>
        <w:jc w:val="both"/>
        <w:rPr>
          <w:rFonts w:asciiTheme="majorHAnsi" w:eastAsia="Times New Roman" w:hAnsiTheme="majorHAnsi"/>
          <w:sz w:val="22"/>
          <w:szCs w:val="22"/>
          <w:lang w:eastAsia="fr-FR"/>
        </w:rPr>
      </w:pPr>
      <w:r>
        <w:rPr>
          <w:rFonts w:asciiTheme="majorHAnsi" w:eastAsia="Times New Roman" w:hAnsiTheme="majorHAnsi"/>
          <w:sz w:val="22"/>
          <w:szCs w:val="22"/>
          <w:lang w:eastAsia="fr-FR"/>
        </w:rPr>
        <w:t>Droit des noms de domaine. Propriété intellectuelle sur internet. Droit du site de commerce électronique. Propriété intellectuelle et réseaux sociaux.</w:t>
      </w:r>
    </w:p>
    <w:p w:rsidR="00843871" w:rsidRDefault="00843871" w:rsidP="00843871">
      <w:pPr>
        <w:ind w:left="709"/>
        <w:jc w:val="both"/>
        <w:rPr>
          <w:rFonts w:asciiTheme="majorHAnsi" w:eastAsia="Times New Roman" w:hAnsiTheme="majorHAnsi"/>
          <w:b/>
          <w:bCs/>
          <w:sz w:val="22"/>
          <w:szCs w:val="22"/>
          <w:lang w:eastAsia="fr-FR"/>
        </w:rPr>
      </w:pPr>
    </w:p>
    <w:p w:rsidR="00843871" w:rsidRPr="00553697" w:rsidRDefault="00843871" w:rsidP="004F1C7C">
      <w:pPr>
        <w:pStyle w:val="Paragraphedeliste"/>
        <w:numPr>
          <w:ilvl w:val="0"/>
          <w:numId w:val="72"/>
        </w:numPr>
        <w:spacing w:line="276" w:lineRule="auto"/>
        <w:ind w:left="993" w:hanging="284"/>
        <w:jc w:val="both"/>
        <w:rPr>
          <w:rFonts w:asciiTheme="majorHAnsi" w:eastAsia="Times New Roman" w:hAnsiTheme="majorHAnsi"/>
          <w:b/>
          <w:bCs/>
          <w:lang w:eastAsia="fr-FR"/>
        </w:rPr>
      </w:pPr>
      <w:r w:rsidRPr="00553697">
        <w:rPr>
          <w:rFonts w:asciiTheme="majorHAnsi" w:eastAsia="Times New Roman" w:hAnsiTheme="majorHAnsi"/>
          <w:b/>
          <w:bCs/>
          <w:lang w:eastAsia="fr-FR"/>
        </w:rPr>
        <w:t>Brevet</w:t>
      </w:r>
    </w:p>
    <w:p w:rsidR="00843871" w:rsidRDefault="00843871" w:rsidP="00843871">
      <w:pPr>
        <w:ind w:left="709"/>
        <w:jc w:val="both"/>
        <w:rPr>
          <w:rFonts w:asciiTheme="majorHAnsi" w:eastAsia="Times New Roman" w:hAnsiTheme="majorHAnsi" w:cs="Arial"/>
          <w:sz w:val="22"/>
          <w:szCs w:val="22"/>
          <w:lang w:eastAsia="fr-FR"/>
        </w:rPr>
      </w:pPr>
      <w:r>
        <w:rPr>
          <w:rFonts w:asciiTheme="majorHAnsi" w:hAnsiTheme="majorHAnsi"/>
          <w:sz w:val="22"/>
          <w:szCs w:val="22"/>
        </w:rPr>
        <w:t xml:space="preserve">Définition. Droits </w:t>
      </w:r>
      <w:r>
        <w:rPr>
          <w:rFonts w:asciiTheme="majorHAnsi" w:eastAsia="Times New Roman" w:hAnsiTheme="majorHAnsi" w:cs="Arial"/>
          <w:sz w:val="22"/>
          <w:szCs w:val="22"/>
          <w:lang w:eastAsia="fr-FR"/>
        </w:rPr>
        <w:t xml:space="preserve">dans un brevet. Utilité d’un brevet. La </w:t>
      </w:r>
      <w:r>
        <w:rPr>
          <w:rFonts w:asciiTheme="majorHAnsi" w:hAnsiTheme="majorHAnsi"/>
          <w:sz w:val="22"/>
          <w:szCs w:val="22"/>
        </w:rPr>
        <w:t xml:space="preserve">brevetabilité. Demande de brevet </w:t>
      </w:r>
      <w:r>
        <w:rPr>
          <w:rFonts w:asciiTheme="majorHAnsi" w:eastAsia="Times New Roman" w:hAnsiTheme="majorHAnsi" w:cs="Arial"/>
          <w:sz w:val="22"/>
          <w:szCs w:val="22"/>
          <w:lang w:eastAsia="fr-FR"/>
        </w:rPr>
        <w:t>en Algérie et dans le monde</w:t>
      </w:r>
      <w:r>
        <w:rPr>
          <w:rFonts w:asciiTheme="majorHAnsi" w:hAnsiTheme="majorHAnsi"/>
          <w:sz w:val="22"/>
          <w:szCs w:val="22"/>
        </w:rPr>
        <w:t>.</w:t>
      </w:r>
    </w:p>
    <w:p w:rsidR="00843871" w:rsidRDefault="00843871" w:rsidP="00843871">
      <w:pPr>
        <w:ind w:left="709"/>
        <w:jc w:val="both"/>
        <w:rPr>
          <w:rFonts w:asciiTheme="majorHAnsi" w:hAnsiTheme="majorHAnsi"/>
          <w:sz w:val="22"/>
          <w:szCs w:val="22"/>
        </w:rPr>
      </w:pPr>
    </w:p>
    <w:p w:rsidR="00843871" w:rsidRPr="00553697" w:rsidRDefault="00843871" w:rsidP="004F1C7C">
      <w:pPr>
        <w:pStyle w:val="Paragraphedeliste"/>
        <w:numPr>
          <w:ilvl w:val="0"/>
          <w:numId w:val="72"/>
        </w:numPr>
        <w:spacing w:line="276" w:lineRule="auto"/>
        <w:ind w:left="993" w:hanging="284"/>
        <w:jc w:val="both"/>
        <w:rPr>
          <w:rFonts w:asciiTheme="majorHAnsi" w:eastAsia="Times New Roman" w:hAnsiTheme="majorHAnsi"/>
          <w:b/>
          <w:bCs/>
          <w:lang w:eastAsia="fr-FR"/>
        </w:rPr>
      </w:pPr>
      <w:r w:rsidRPr="00553697">
        <w:rPr>
          <w:rFonts w:asciiTheme="majorHAnsi" w:eastAsia="Times New Roman" w:hAnsiTheme="majorHAnsi"/>
          <w:b/>
          <w:bCs/>
          <w:lang w:eastAsia="fr-FR"/>
        </w:rPr>
        <w:t>Marques, dessins et modèles</w:t>
      </w:r>
    </w:p>
    <w:p w:rsidR="00843871" w:rsidRDefault="00843871" w:rsidP="00843871">
      <w:pPr>
        <w:ind w:left="709"/>
        <w:jc w:val="both"/>
        <w:rPr>
          <w:rFonts w:asciiTheme="majorHAnsi" w:hAnsiTheme="majorHAnsi" w:cs="Calibri"/>
          <w:bCs/>
          <w:sz w:val="22"/>
          <w:szCs w:val="22"/>
        </w:rPr>
      </w:pPr>
      <w:r>
        <w:rPr>
          <w:rFonts w:asciiTheme="majorHAnsi" w:hAnsiTheme="majorHAnsi"/>
          <w:sz w:val="22"/>
          <w:szCs w:val="22"/>
        </w:rPr>
        <w:t>Définition. Droit des Marques. Droit des dessins et modèles</w:t>
      </w:r>
      <w:r>
        <w:rPr>
          <w:rFonts w:asciiTheme="majorHAnsi" w:eastAsia="Times New Roman" w:hAnsiTheme="majorHAnsi"/>
          <w:sz w:val="22"/>
          <w:szCs w:val="22"/>
          <w:lang w:eastAsia="fr-FR"/>
        </w:rPr>
        <w:t xml:space="preserve">. </w:t>
      </w:r>
      <w:r>
        <w:rPr>
          <w:rFonts w:asciiTheme="majorHAnsi" w:eastAsia="Times New Roman" w:hAnsiTheme="majorHAnsi" w:cs="Arial"/>
          <w:sz w:val="22"/>
          <w:szCs w:val="22"/>
          <w:lang w:eastAsia="fr-FR"/>
        </w:rPr>
        <w:t>Appellation d’origine.</w:t>
      </w:r>
      <w:r>
        <w:rPr>
          <w:rFonts w:asciiTheme="majorHAnsi" w:eastAsia="Times New Roman" w:hAnsiTheme="majorHAnsi"/>
          <w:sz w:val="22"/>
          <w:szCs w:val="22"/>
          <w:lang w:eastAsia="fr-FR"/>
        </w:rPr>
        <w:t xml:space="preserve"> Le secret. La </w:t>
      </w:r>
      <w:r>
        <w:rPr>
          <w:rFonts w:asciiTheme="majorHAnsi" w:hAnsiTheme="majorHAnsi" w:cs="Calibri"/>
          <w:bCs/>
          <w:sz w:val="22"/>
          <w:szCs w:val="22"/>
        </w:rPr>
        <w:t>contrefaçon.</w:t>
      </w:r>
    </w:p>
    <w:p w:rsidR="00843871" w:rsidRDefault="00843871" w:rsidP="00843871">
      <w:pPr>
        <w:ind w:left="709"/>
        <w:jc w:val="both"/>
        <w:rPr>
          <w:rFonts w:asciiTheme="majorHAnsi" w:hAnsiTheme="majorHAnsi" w:cs="Calibri"/>
          <w:b/>
          <w:sz w:val="22"/>
          <w:szCs w:val="22"/>
        </w:rPr>
      </w:pPr>
    </w:p>
    <w:p w:rsidR="00843871" w:rsidRPr="00592FBA" w:rsidRDefault="00843871" w:rsidP="004F1C7C">
      <w:pPr>
        <w:pStyle w:val="Paragraphedeliste"/>
        <w:numPr>
          <w:ilvl w:val="0"/>
          <w:numId w:val="72"/>
        </w:numPr>
        <w:spacing w:line="276" w:lineRule="auto"/>
        <w:ind w:left="993" w:hanging="284"/>
        <w:jc w:val="both"/>
        <w:rPr>
          <w:rFonts w:asciiTheme="majorHAnsi" w:hAnsiTheme="majorHAnsi" w:cs="Calibri"/>
          <w:b/>
        </w:rPr>
      </w:pPr>
      <w:r w:rsidRPr="00592FBA">
        <w:rPr>
          <w:rFonts w:asciiTheme="majorHAnsi" w:hAnsiTheme="majorHAnsi" w:cs="Calibri"/>
          <w:b/>
        </w:rPr>
        <w:t xml:space="preserve">Droit des Indications géographiques   </w:t>
      </w:r>
    </w:p>
    <w:p w:rsidR="00843871" w:rsidRDefault="00843871" w:rsidP="00843871">
      <w:pPr>
        <w:ind w:left="709"/>
        <w:jc w:val="both"/>
        <w:rPr>
          <w:rFonts w:asciiTheme="majorHAnsi" w:hAnsiTheme="majorHAnsi" w:cs="Calibri"/>
          <w:b/>
          <w:sz w:val="22"/>
          <w:szCs w:val="22"/>
        </w:rPr>
      </w:pPr>
      <w:r>
        <w:rPr>
          <w:rFonts w:asciiTheme="majorHAnsi" w:hAnsiTheme="majorHAnsi" w:cs="Calibri"/>
          <w:bCs/>
          <w:sz w:val="22"/>
          <w:szCs w:val="22"/>
        </w:rPr>
        <w:t>Définitions. Protection des Indications Géographique en Algérie. Traités internationaux sur les indications géographiques</w:t>
      </w:r>
      <w:r>
        <w:rPr>
          <w:rFonts w:asciiTheme="majorHAnsi" w:hAnsiTheme="majorHAnsi" w:cs="Calibri"/>
          <w:b/>
          <w:sz w:val="22"/>
          <w:szCs w:val="22"/>
        </w:rPr>
        <w:t>.</w:t>
      </w:r>
    </w:p>
    <w:p w:rsidR="00843871" w:rsidRDefault="00843871" w:rsidP="00843871">
      <w:pPr>
        <w:ind w:left="709"/>
        <w:jc w:val="both"/>
        <w:rPr>
          <w:rFonts w:asciiTheme="majorHAnsi" w:hAnsiTheme="majorHAnsi" w:cs="Calibri"/>
          <w:b/>
          <w:sz w:val="22"/>
          <w:szCs w:val="22"/>
        </w:rPr>
      </w:pPr>
    </w:p>
    <w:p w:rsidR="00843871" w:rsidRDefault="00843871" w:rsidP="00843871">
      <w:pPr>
        <w:jc w:val="both"/>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III- Protection et valorisation de la propriété intellectuelle</w:t>
      </w:r>
      <w:r>
        <w:rPr>
          <w:rFonts w:asciiTheme="majorHAnsi" w:eastAsia="Times New Roman" w:hAnsiTheme="majorHAnsi"/>
          <w:b/>
          <w:bCs/>
          <w:sz w:val="22"/>
          <w:szCs w:val="22"/>
          <w:lang w:eastAsia="fr-FR"/>
        </w:rPr>
        <w:tab/>
        <w:t xml:space="preserve">        </w:t>
      </w:r>
      <w:r>
        <w:rPr>
          <w:rFonts w:asciiTheme="majorHAnsi" w:eastAsia="Times New Roman" w:hAnsiTheme="majorHAnsi"/>
          <w:b/>
          <w:bCs/>
          <w:sz w:val="22"/>
          <w:szCs w:val="22"/>
          <w:lang w:eastAsia="fr-FR"/>
        </w:rPr>
        <w:tab/>
        <w:t xml:space="preserve">  (3 semaines)</w:t>
      </w:r>
    </w:p>
    <w:p w:rsidR="00843871" w:rsidRDefault="00843871" w:rsidP="00843871">
      <w:pPr>
        <w:jc w:val="both"/>
        <w:rPr>
          <w:rFonts w:asciiTheme="majorHAnsi" w:eastAsia="Times New Roman" w:hAnsiTheme="majorHAnsi"/>
          <w:b/>
          <w:bCs/>
          <w:sz w:val="22"/>
          <w:szCs w:val="22"/>
          <w:lang w:eastAsia="fr-FR"/>
        </w:rPr>
      </w:pPr>
    </w:p>
    <w:p w:rsidR="00843871" w:rsidRDefault="00843871" w:rsidP="00843871">
      <w:pPr>
        <w:ind w:left="709"/>
        <w:contextualSpacing/>
        <w:jc w:val="both"/>
        <w:rPr>
          <w:rFonts w:asciiTheme="majorHAnsi" w:hAnsiTheme="majorHAnsi" w:cs="Arial"/>
          <w:sz w:val="22"/>
          <w:szCs w:val="22"/>
          <w:rtl/>
          <w:lang w:eastAsia="fr-FR"/>
        </w:rPr>
      </w:pPr>
      <w:r>
        <w:rPr>
          <w:rFonts w:asciiTheme="majorHAnsi" w:hAnsiTheme="majorHAnsi" w:cs="Arial"/>
          <w:sz w:val="22"/>
          <w:szCs w:val="22"/>
          <w:lang w:eastAsia="fr-FR"/>
        </w:rPr>
        <w:t>Comment protéger la propriété intellectuelle. Violation des droits et outil juridique. V</w:t>
      </w:r>
      <w:r>
        <w:rPr>
          <w:rFonts w:asciiTheme="majorHAnsi" w:eastAsia="Times New Roman" w:hAnsiTheme="majorHAnsi"/>
          <w:sz w:val="22"/>
          <w:szCs w:val="22"/>
          <w:lang w:eastAsia="fr-FR"/>
        </w:rPr>
        <w:t>alorisation de la propriété intellectuelle. Protection de la propriété intellectuelle</w:t>
      </w:r>
      <w:r>
        <w:rPr>
          <w:rFonts w:asciiTheme="majorHAnsi" w:hAnsiTheme="majorHAnsi" w:cs="Calibri"/>
          <w:bCs/>
          <w:sz w:val="22"/>
          <w:szCs w:val="22"/>
        </w:rPr>
        <w:t xml:space="preserve"> en Algérie.</w:t>
      </w:r>
    </w:p>
    <w:p w:rsidR="00843871" w:rsidRDefault="00843871" w:rsidP="00843871">
      <w:pPr>
        <w:ind w:left="1418" w:hanging="1418"/>
        <w:jc w:val="both"/>
        <w:rPr>
          <w:rFonts w:asciiTheme="majorHAnsi" w:hAnsiTheme="majorHAnsi" w:cs="Arial"/>
          <w:b/>
          <w:sz w:val="22"/>
          <w:szCs w:val="22"/>
          <w:u w:val="thick" w:color="F79646"/>
        </w:rPr>
      </w:pPr>
    </w:p>
    <w:p w:rsidR="00843871" w:rsidRDefault="00843871" w:rsidP="00843871">
      <w:pPr>
        <w:jc w:val="both"/>
        <w:rPr>
          <w:rFonts w:asciiTheme="majorHAnsi" w:hAnsiTheme="majorHAnsi" w:cs="Arial"/>
          <w:b/>
        </w:rPr>
      </w:pPr>
      <w:r>
        <w:rPr>
          <w:rFonts w:asciiTheme="majorHAnsi" w:hAnsiTheme="majorHAnsi" w:cs="Arial"/>
          <w:b/>
          <w:u w:val="thick" w:color="F79646"/>
        </w:rPr>
        <w:t>Mode d’évaluation :</w:t>
      </w:r>
    </w:p>
    <w:p w:rsidR="00843871" w:rsidRDefault="00843871" w:rsidP="00843871">
      <w:pPr>
        <w:jc w:val="both"/>
        <w:rPr>
          <w:rFonts w:asciiTheme="majorHAnsi" w:hAnsiTheme="majorHAnsi" w:cs="Arial"/>
          <w:b/>
          <w:sz w:val="22"/>
          <w:szCs w:val="22"/>
          <w:u w:val="thick" w:color="F79646"/>
        </w:rPr>
      </w:pPr>
      <w:r>
        <w:rPr>
          <w:rFonts w:asciiTheme="majorHAnsi" w:hAnsiTheme="majorHAnsi" w:cs="Arial"/>
          <w:sz w:val="22"/>
          <w:szCs w:val="22"/>
        </w:rPr>
        <w:t>Examen : 100 % </w:t>
      </w:r>
    </w:p>
    <w:p w:rsidR="00843871" w:rsidRDefault="00843871" w:rsidP="00843871">
      <w:pPr>
        <w:jc w:val="both"/>
        <w:rPr>
          <w:rFonts w:asciiTheme="majorHAnsi" w:hAnsiTheme="majorHAnsi" w:cs="Arial"/>
          <w:b/>
          <w:u w:val="thick" w:color="F79646"/>
        </w:rPr>
      </w:pPr>
    </w:p>
    <w:p w:rsidR="00843871" w:rsidRDefault="00843871" w:rsidP="00843871">
      <w:pPr>
        <w:jc w:val="both"/>
        <w:rPr>
          <w:rFonts w:asciiTheme="majorHAnsi" w:hAnsiTheme="majorHAnsi" w:cs="Arial"/>
          <w:b/>
          <w:iCs/>
          <w:u w:val="thick" w:color="F79646"/>
        </w:rPr>
      </w:pPr>
      <w:r>
        <w:rPr>
          <w:rFonts w:asciiTheme="majorHAnsi" w:hAnsiTheme="majorHAnsi" w:cs="Arial"/>
          <w:b/>
          <w:u w:val="thick" w:color="F79646"/>
        </w:rPr>
        <w:t>Références bibliographiques</w:t>
      </w:r>
      <w:r>
        <w:rPr>
          <w:rFonts w:asciiTheme="majorHAnsi" w:hAnsiTheme="majorHAnsi" w:cs="Arial"/>
          <w:b/>
          <w:iCs/>
          <w:u w:val="thick" w:color="F79646"/>
        </w:rPr>
        <w:t>:</w:t>
      </w:r>
    </w:p>
    <w:p w:rsidR="00843871" w:rsidRDefault="00843871" w:rsidP="00843871">
      <w:pPr>
        <w:tabs>
          <w:tab w:val="left" w:pos="2127"/>
        </w:tabs>
        <w:jc w:val="both"/>
        <w:rPr>
          <w:rFonts w:asciiTheme="majorHAnsi" w:hAnsiTheme="majorHAnsi"/>
          <w:i/>
          <w:iCs/>
        </w:rPr>
      </w:pPr>
    </w:p>
    <w:p w:rsidR="00843871" w:rsidRPr="00176EF7" w:rsidRDefault="00843871" w:rsidP="004F1C7C">
      <w:pPr>
        <w:numPr>
          <w:ilvl w:val="0"/>
          <w:numId w:val="71"/>
        </w:numPr>
        <w:rPr>
          <w:rFonts w:asciiTheme="majorHAnsi" w:hAnsiTheme="majorHAnsi" w:cs="Arial"/>
          <w:sz w:val="22"/>
          <w:szCs w:val="22"/>
        </w:rPr>
      </w:pPr>
      <w:r w:rsidRPr="00592FBA">
        <w:rPr>
          <w:rFonts w:asciiTheme="majorHAnsi" w:hAnsiTheme="majorHAnsi" w:cs="Arial"/>
          <w:sz w:val="22"/>
          <w:szCs w:val="22"/>
        </w:rPr>
        <w:t xml:space="preserve">Charte d’éthique et de déontologie universitaires, </w:t>
      </w:r>
      <w:hyperlink r:id="rId42" w:history="1">
        <w:r w:rsidRPr="00176EF7">
          <w:rPr>
            <w:rStyle w:val="Lienhypertexte"/>
            <w:rFonts w:asciiTheme="majorHAnsi" w:hAnsiTheme="majorHAnsi" w:cs="Arial"/>
            <w:color w:val="auto"/>
            <w:sz w:val="22"/>
            <w:szCs w:val="22"/>
            <w:u w:val="none"/>
          </w:rPr>
          <w:t>https://www.mesrs.dz/documents/12221/26200/Charte+fran__ais+d__f.pdf/50d6de61-aabd-4829-84b3-8302b790bdce</w:t>
        </w:r>
      </w:hyperlink>
    </w:p>
    <w:p w:rsidR="00843871" w:rsidRPr="00592FBA" w:rsidRDefault="00843871" w:rsidP="004F1C7C">
      <w:pPr>
        <w:numPr>
          <w:ilvl w:val="0"/>
          <w:numId w:val="71"/>
        </w:numPr>
        <w:jc w:val="both"/>
        <w:rPr>
          <w:rFonts w:asciiTheme="majorHAnsi" w:hAnsiTheme="majorHAnsi"/>
          <w:sz w:val="22"/>
          <w:szCs w:val="22"/>
        </w:rPr>
      </w:pPr>
      <w:r w:rsidRPr="00592FBA">
        <w:rPr>
          <w:rFonts w:asciiTheme="majorHAnsi" w:hAnsiTheme="majorHAnsi" w:cs="Arial"/>
          <w:sz w:val="22"/>
          <w:szCs w:val="22"/>
        </w:rPr>
        <w:t>Arrêtés N°933 du 28 Juillet 2016 fixant les règles relatives à la prévention et la lutte contre le plagiat</w:t>
      </w:r>
    </w:p>
    <w:p w:rsidR="00843871" w:rsidRPr="00592FBA" w:rsidRDefault="00843871" w:rsidP="004F1C7C">
      <w:pPr>
        <w:numPr>
          <w:ilvl w:val="0"/>
          <w:numId w:val="71"/>
        </w:numPr>
        <w:jc w:val="both"/>
        <w:rPr>
          <w:rFonts w:asciiTheme="majorHAnsi" w:hAnsiTheme="majorHAnsi"/>
          <w:sz w:val="22"/>
          <w:szCs w:val="22"/>
        </w:rPr>
      </w:pPr>
      <w:r w:rsidRPr="00592FBA">
        <w:rPr>
          <w:rFonts w:asciiTheme="majorHAnsi" w:eastAsia="Times New Roman" w:hAnsiTheme="majorHAnsi"/>
          <w:sz w:val="22"/>
          <w:szCs w:val="22"/>
        </w:rPr>
        <w:t>L'abc du droit d'auteur, organisation des nations unies pour l’éducation, la science et la culture</w:t>
      </w:r>
      <w:r w:rsidRPr="00592FBA">
        <w:rPr>
          <w:rFonts w:asciiTheme="majorHAnsi" w:eastAsia="Times New Roman" w:hAnsiTheme="majorHAnsi"/>
          <w:b/>
          <w:bCs/>
          <w:sz w:val="22"/>
          <w:szCs w:val="22"/>
        </w:rPr>
        <w:t xml:space="preserve"> </w:t>
      </w:r>
      <w:r w:rsidRPr="00592FBA">
        <w:rPr>
          <w:rFonts w:asciiTheme="majorHAnsi" w:eastAsia="Times New Roman" w:hAnsiTheme="majorHAnsi"/>
          <w:sz w:val="22"/>
          <w:szCs w:val="22"/>
        </w:rPr>
        <w:t>(UNESCO)</w:t>
      </w:r>
    </w:p>
    <w:p w:rsidR="00843871" w:rsidRPr="00592FBA" w:rsidRDefault="00843871" w:rsidP="004F1C7C">
      <w:pPr>
        <w:numPr>
          <w:ilvl w:val="0"/>
          <w:numId w:val="71"/>
        </w:numPr>
        <w:jc w:val="both"/>
        <w:rPr>
          <w:rFonts w:asciiTheme="majorHAnsi" w:hAnsiTheme="majorHAnsi"/>
          <w:sz w:val="22"/>
          <w:szCs w:val="22"/>
        </w:rPr>
      </w:pPr>
      <w:r w:rsidRPr="00592FBA">
        <w:rPr>
          <w:rFonts w:asciiTheme="majorHAnsi" w:hAnsiTheme="majorHAnsi"/>
          <w:sz w:val="22"/>
          <w:szCs w:val="22"/>
        </w:rPr>
        <w:t>E. Prairat, De la déontologie enseignante. Paris, PUF, 2009.</w:t>
      </w:r>
    </w:p>
    <w:p w:rsidR="00843871" w:rsidRPr="00592FBA" w:rsidRDefault="00843871" w:rsidP="004F1C7C">
      <w:pPr>
        <w:numPr>
          <w:ilvl w:val="0"/>
          <w:numId w:val="71"/>
        </w:numPr>
        <w:jc w:val="both"/>
        <w:rPr>
          <w:rFonts w:asciiTheme="majorHAnsi" w:hAnsiTheme="majorHAnsi"/>
          <w:sz w:val="22"/>
          <w:szCs w:val="22"/>
        </w:rPr>
      </w:pPr>
      <w:r w:rsidRPr="00592FBA">
        <w:rPr>
          <w:rFonts w:asciiTheme="majorHAnsi" w:hAnsiTheme="majorHAnsi"/>
          <w:sz w:val="22"/>
          <w:szCs w:val="22"/>
        </w:rPr>
        <w:t xml:space="preserve">Racine L., Legault G. A., Bégin, L., Éthique et ingénierie, Montréal, McGraw Hill, 1991. </w:t>
      </w:r>
    </w:p>
    <w:p w:rsidR="00843871" w:rsidRPr="00592FBA" w:rsidRDefault="00843871" w:rsidP="004F1C7C">
      <w:pPr>
        <w:numPr>
          <w:ilvl w:val="0"/>
          <w:numId w:val="71"/>
        </w:numPr>
        <w:jc w:val="both"/>
        <w:rPr>
          <w:rFonts w:asciiTheme="majorHAnsi" w:hAnsiTheme="majorHAnsi"/>
          <w:sz w:val="22"/>
          <w:szCs w:val="22"/>
        </w:rPr>
      </w:pPr>
      <w:r w:rsidRPr="00592FBA">
        <w:rPr>
          <w:rFonts w:asciiTheme="majorHAnsi" w:hAnsiTheme="majorHAnsi"/>
          <w:sz w:val="22"/>
          <w:szCs w:val="22"/>
        </w:rPr>
        <w:t xml:space="preserve">Siroux, D., Déontologie : Dictionnaire d’éthique et de philosophie morale, Paris, Quadrige, 2004, p. 474-477. </w:t>
      </w:r>
    </w:p>
    <w:p w:rsidR="00843871" w:rsidRPr="00592FBA" w:rsidRDefault="00843871" w:rsidP="004F1C7C">
      <w:pPr>
        <w:numPr>
          <w:ilvl w:val="0"/>
          <w:numId w:val="71"/>
        </w:numPr>
        <w:jc w:val="both"/>
        <w:rPr>
          <w:rFonts w:asciiTheme="majorHAnsi" w:hAnsiTheme="majorHAnsi"/>
          <w:sz w:val="22"/>
          <w:szCs w:val="22"/>
        </w:rPr>
      </w:pPr>
      <w:r w:rsidRPr="00592FBA">
        <w:rPr>
          <w:rFonts w:asciiTheme="majorHAnsi" w:hAnsiTheme="majorHAnsi"/>
          <w:sz w:val="22"/>
          <w:szCs w:val="22"/>
        </w:rPr>
        <w:t>Medina Y., La déontologie, ce qui va changer dans l'entreprise, éditions d'Organisation, 2003.</w:t>
      </w:r>
    </w:p>
    <w:p w:rsidR="00843871" w:rsidRPr="00592FBA" w:rsidRDefault="00843871" w:rsidP="004F1C7C">
      <w:pPr>
        <w:numPr>
          <w:ilvl w:val="0"/>
          <w:numId w:val="71"/>
        </w:numPr>
        <w:jc w:val="both"/>
        <w:rPr>
          <w:rFonts w:asciiTheme="majorHAnsi" w:hAnsiTheme="majorHAnsi"/>
          <w:sz w:val="22"/>
          <w:szCs w:val="22"/>
        </w:rPr>
      </w:pPr>
      <w:r w:rsidRPr="00592FBA">
        <w:rPr>
          <w:rFonts w:asciiTheme="majorHAnsi" w:hAnsiTheme="majorHAnsi"/>
          <w:sz w:val="22"/>
          <w:szCs w:val="22"/>
        </w:rPr>
        <w:t xml:space="preserve">Didier Ch., Penser l'éthique des ingénieurs, Presses Universitaires de France, 2008. </w:t>
      </w:r>
    </w:p>
    <w:p w:rsidR="00843871" w:rsidRPr="00592FBA" w:rsidRDefault="00843871" w:rsidP="004F1C7C">
      <w:pPr>
        <w:numPr>
          <w:ilvl w:val="0"/>
          <w:numId w:val="71"/>
        </w:numPr>
        <w:jc w:val="both"/>
        <w:rPr>
          <w:rFonts w:asciiTheme="majorHAnsi" w:hAnsiTheme="majorHAnsi"/>
          <w:sz w:val="22"/>
          <w:szCs w:val="22"/>
        </w:rPr>
      </w:pPr>
      <w:r w:rsidRPr="00592FBA">
        <w:rPr>
          <w:rFonts w:asciiTheme="majorHAnsi" w:hAnsiTheme="majorHAnsi"/>
          <w:sz w:val="22"/>
          <w:szCs w:val="22"/>
        </w:rPr>
        <w:lastRenderedPageBreak/>
        <w:t>Gavarini L. et Ottavi D., Éditorial. de l’éthique professionnelle en formation et en recherche, Recherche et formation, 52 | 2006, 5-11.</w:t>
      </w:r>
    </w:p>
    <w:p w:rsidR="00843871" w:rsidRPr="00592FBA" w:rsidRDefault="00843871" w:rsidP="004F1C7C">
      <w:pPr>
        <w:numPr>
          <w:ilvl w:val="0"/>
          <w:numId w:val="71"/>
        </w:numPr>
        <w:jc w:val="both"/>
        <w:rPr>
          <w:rFonts w:asciiTheme="majorHAnsi" w:hAnsiTheme="majorHAnsi"/>
          <w:sz w:val="22"/>
          <w:szCs w:val="22"/>
        </w:rPr>
      </w:pPr>
      <w:r w:rsidRPr="00592FBA">
        <w:rPr>
          <w:rFonts w:asciiTheme="majorHAnsi" w:hAnsiTheme="majorHAnsi" w:cs="Calibri"/>
          <w:sz w:val="22"/>
          <w:szCs w:val="22"/>
        </w:rPr>
        <w:t>Caré C., Morale, éthique, déontologie. Administration et éducation, 2e trimestre 2002, n°94.</w:t>
      </w:r>
    </w:p>
    <w:p w:rsidR="00843871" w:rsidRPr="00592FBA" w:rsidRDefault="00843871" w:rsidP="004F1C7C">
      <w:pPr>
        <w:numPr>
          <w:ilvl w:val="0"/>
          <w:numId w:val="71"/>
        </w:numPr>
        <w:jc w:val="both"/>
        <w:rPr>
          <w:rFonts w:asciiTheme="majorHAnsi" w:hAnsiTheme="majorHAnsi"/>
          <w:sz w:val="22"/>
          <w:szCs w:val="22"/>
        </w:rPr>
      </w:pPr>
      <w:r w:rsidRPr="00592FBA">
        <w:rPr>
          <w:rFonts w:asciiTheme="majorHAnsi" w:hAnsiTheme="majorHAnsi" w:cs="Calibri"/>
          <w:sz w:val="22"/>
          <w:szCs w:val="22"/>
        </w:rPr>
        <w:t>Jacquet-Francillon, François. Notion : déontologie professionnelle. Le télémaque, mai 2000, n° 17</w:t>
      </w:r>
    </w:p>
    <w:p w:rsidR="00843871" w:rsidRPr="00592FBA" w:rsidRDefault="00843871" w:rsidP="004F1C7C">
      <w:pPr>
        <w:numPr>
          <w:ilvl w:val="0"/>
          <w:numId w:val="71"/>
        </w:numPr>
        <w:jc w:val="both"/>
        <w:rPr>
          <w:rFonts w:asciiTheme="majorHAnsi" w:hAnsiTheme="majorHAnsi"/>
          <w:sz w:val="22"/>
          <w:szCs w:val="22"/>
          <w:lang w:val="en-US"/>
        </w:rPr>
      </w:pPr>
      <w:r w:rsidRPr="00592FBA">
        <w:rPr>
          <w:rFonts w:asciiTheme="majorHAnsi" w:hAnsiTheme="majorHAnsi" w:cs="Calibri"/>
          <w:sz w:val="22"/>
          <w:szCs w:val="22"/>
          <w:lang w:val="en-US"/>
        </w:rPr>
        <w:t>Carr, D. Professionalism and Ethics in Teaching. New York, NY Routledge. 2000.</w:t>
      </w:r>
    </w:p>
    <w:p w:rsidR="00843871" w:rsidRPr="00592FBA" w:rsidRDefault="00843871" w:rsidP="004F1C7C">
      <w:pPr>
        <w:numPr>
          <w:ilvl w:val="0"/>
          <w:numId w:val="71"/>
        </w:numPr>
        <w:jc w:val="both"/>
        <w:rPr>
          <w:rFonts w:asciiTheme="majorHAnsi" w:hAnsiTheme="majorHAnsi"/>
          <w:sz w:val="22"/>
          <w:szCs w:val="22"/>
          <w:lang w:val="en-US"/>
        </w:rPr>
      </w:pPr>
      <w:r w:rsidRPr="00592FBA">
        <w:rPr>
          <w:rFonts w:asciiTheme="majorHAnsi" w:hAnsiTheme="majorHAnsi"/>
          <w:sz w:val="22"/>
          <w:szCs w:val="22"/>
        </w:rPr>
        <w:t>Galloux, J.C., Droit de la propriété industrielle. Dalloz 2003.</w:t>
      </w:r>
    </w:p>
    <w:p w:rsidR="00843871" w:rsidRPr="00592FBA" w:rsidRDefault="00843871" w:rsidP="004F1C7C">
      <w:pPr>
        <w:numPr>
          <w:ilvl w:val="0"/>
          <w:numId w:val="71"/>
        </w:numPr>
        <w:jc w:val="both"/>
        <w:rPr>
          <w:rFonts w:asciiTheme="majorHAnsi" w:hAnsiTheme="majorHAnsi"/>
          <w:sz w:val="22"/>
          <w:szCs w:val="22"/>
        </w:rPr>
      </w:pPr>
      <w:r w:rsidRPr="00592FBA">
        <w:rPr>
          <w:rFonts w:asciiTheme="majorHAnsi" w:hAnsiTheme="majorHAnsi"/>
          <w:sz w:val="22"/>
          <w:szCs w:val="22"/>
        </w:rPr>
        <w:t>Wagret F. et J-M., Brevet d'invention, marques et propriété industrielle. PUF 2001</w:t>
      </w:r>
    </w:p>
    <w:p w:rsidR="00843871" w:rsidRPr="00592FBA" w:rsidRDefault="00843871" w:rsidP="004F1C7C">
      <w:pPr>
        <w:numPr>
          <w:ilvl w:val="0"/>
          <w:numId w:val="71"/>
        </w:numPr>
        <w:jc w:val="both"/>
        <w:rPr>
          <w:rFonts w:asciiTheme="majorHAnsi" w:hAnsiTheme="majorHAnsi"/>
          <w:sz w:val="22"/>
          <w:szCs w:val="22"/>
          <w:lang w:val="en-US"/>
        </w:rPr>
      </w:pPr>
      <w:r w:rsidRPr="00592FBA">
        <w:rPr>
          <w:rFonts w:asciiTheme="majorHAnsi" w:hAnsiTheme="majorHAnsi"/>
          <w:sz w:val="22"/>
          <w:szCs w:val="22"/>
        </w:rPr>
        <w:t>Dekermadec, Y., Innover grâce au brevet: une révolution avec internet. Insep 1999</w:t>
      </w:r>
    </w:p>
    <w:p w:rsidR="00843871" w:rsidRPr="00592FBA" w:rsidRDefault="00843871" w:rsidP="004F1C7C">
      <w:pPr>
        <w:numPr>
          <w:ilvl w:val="0"/>
          <w:numId w:val="71"/>
        </w:numPr>
        <w:jc w:val="both"/>
        <w:rPr>
          <w:rFonts w:asciiTheme="majorHAnsi" w:hAnsiTheme="majorHAnsi"/>
          <w:sz w:val="22"/>
          <w:szCs w:val="22"/>
        </w:rPr>
      </w:pPr>
      <w:r w:rsidRPr="00592FBA">
        <w:rPr>
          <w:rFonts w:asciiTheme="majorHAnsi" w:hAnsiTheme="majorHAnsi"/>
          <w:sz w:val="22"/>
          <w:szCs w:val="22"/>
        </w:rPr>
        <w:t>AEUTBM. L'ingénieur au cœur de l'innovation. Université de technologie Belfort-Montbéliard</w:t>
      </w:r>
    </w:p>
    <w:p w:rsidR="00843871" w:rsidRPr="00592FBA" w:rsidRDefault="00843871" w:rsidP="004F1C7C">
      <w:pPr>
        <w:numPr>
          <w:ilvl w:val="0"/>
          <w:numId w:val="71"/>
        </w:numPr>
        <w:jc w:val="both"/>
        <w:rPr>
          <w:rFonts w:asciiTheme="majorHAnsi" w:hAnsiTheme="majorHAnsi"/>
          <w:sz w:val="22"/>
          <w:szCs w:val="22"/>
        </w:rPr>
      </w:pPr>
      <w:r w:rsidRPr="00592FBA">
        <w:rPr>
          <w:rFonts w:asciiTheme="majorHAnsi" w:eastAsia="Times New Roman" w:hAnsiTheme="majorHAnsi"/>
          <w:sz w:val="22"/>
          <w:szCs w:val="22"/>
        </w:rPr>
        <w:t xml:space="preserve">Fanny Rinck </w:t>
      </w:r>
      <w:r w:rsidRPr="00592FBA">
        <w:rPr>
          <w:rFonts w:asciiTheme="majorHAnsi" w:eastAsia="Times New Roman" w:hAnsiTheme="majorHAnsi"/>
          <w:b/>
          <w:bCs/>
          <w:sz w:val="22"/>
          <w:szCs w:val="22"/>
        </w:rPr>
        <w:t> </w:t>
      </w:r>
      <w:r w:rsidRPr="00592FBA">
        <w:rPr>
          <w:rFonts w:asciiTheme="majorHAnsi" w:eastAsia="Times New Roman" w:hAnsiTheme="majorHAnsi"/>
          <w:sz w:val="22"/>
          <w:szCs w:val="22"/>
        </w:rPr>
        <w:t>et</w:t>
      </w:r>
      <w:r w:rsidRPr="00592FBA">
        <w:rPr>
          <w:rFonts w:asciiTheme="majorHAnsi" w:eastAsia="Times New Roman" w:hAnsiTheme="majorHAnsi"/>
          <w:b/>
          <w:bCs/>
          <w:sz w:val="22"/>
          <w:szCs w:val="22"/>
        </w:rPr>
        <w:t xml:space="preserve"> </w:t>
      </w:r>
      <w:r w:rsidRPr="00592FBA">
        <w:rPr>
          <w:rFonts w:asciiTheme="majorHAnsi" w:eastAsia="Times New Roman" w:hAnsiTheme="majorHAnsi"/>
          <w:sz w:val="22"/>
          <w:szCs w:val="22"/>
        </w:rPr>
        <w:t>léda Mansour, littérat</w:t>
      </w:r>
      <w:r>
        <w:rPr>
          <w:rFonts w:asciiTheme="majorHAnsi" w:eastAsia="Times New Roman" w:hAnsiTheme="majorHAnsi"/>
          <w:sz w:val="22"/>
          <w:szCs w:val="22"/>
        </w:rPr>
        <w:t>ie</w:t>
      </w:r>
      <w:r w:rsidRPr="00592FBA">
        <w:rPr>
          <w:rFonts w:asciiTheme="majorHAnsi" w:eastAsia="Times New Roman" w:hAnsiTheme="majorHAnsi"/>
          <w:sz w:val="22"/>
          <w:szCs w:val="22"/>
        </w:rPr>
        <w:t xml:space="preserve"> à l’ère du numérique : le copier-coller chez les étudiants, Université grenoble 3  et  Université paris-Ouest Nanterre la défense Nanterre, France</w:t>
      </w:r>
    </w:p>
    <w:p w:rsidR="00843871" w:rsidRPr="00592FBA" w:rsidRDefault="00843871" w:rsidP="004F1C7C">
      <w:pPr>
        <w:numPr>
          <w:ilvl w:val="0"/>
          <w:numId w:val="71"/>
        </w:numPr>
        <w:jc w:val="both"/>
        <w:rPr>
          <w:rFonts w:asciiTheme="majorHAnsi" w:eastAsia="Times New Roman" w:hAnsiTheme="majorHAnsi"/>
          <w:sz w:val="22"/>
          <w:szCs w:val="22"/>
        </w:rPr>
      </w:pPr>
      <w:r w:rsidRPr="00592FBA">
        <w:rPr>
          <w:rFonts w:asciiTheme="majorHAnsi" w:eastAsia="Times New Roman" w:hAnsiTheme="majorHAnsi"/>
          <w:sz w:val="22"/>
          <w:szCs w:val="22"/>
        </w:rPr>
        <w:t>Didier DUGUEST IEMN, Citer ses sources,  IAE Nantes 2008</w:t>
      </w:r>
    </w:p>
    <w:p w:rsidR="00843871" w:rsidRPr="00843871" w:rsidRDefault="00843871" w:rsidP="004F1C7C">
      <w:pPr>
        <w:numPr>
          <w:ilvl w:val="0"/>
          <w:numId w:val="71"/>
        </w:numPr>
        <w:jc w:val="both"/>
        <w:rPr>
          <w:rFonts w:asciiTheme="majorHAnsi" w:eastAsia="Times New Roman" w:hAnsiTheme="majorHAnsi"/>
          <w:sz w:val="22"/>
          <w:szCs w:val="22"/>
        </w:rPr>
      </w:pPr>
      <w:r w:rsidRPr="00592FBA">
        <w:rPr>
          <w:rFonts w:asciiTheme="majorHAnsi" w:eastAsia="Times New Roman" w:hAnsiTheme="majorHAnsi"/>
          <w:sz w:val="22"/>
          <w:szCs w:val="22"/>
        </w:rPr>
        <w:t xml:space="preserve">Les logiciels de détection de similitudes : une solution au plagiat électronique?   Rapport du Groupe </w:t>
      </w:r>
      <w:r w:rsidRPr="00843871">
        <w:rPr>
          <w:rFonts w:asciiTheme="majorHAnsi" w:eastAsia="Times New Roman" w:hAnsiTheme="majorHAnsi"/>
          <w:sz w:val="22"/>
          <w:szCs w:val="22"/>
        </w:rPr>
        <w:t>de travail sur le plagiat électronique présenté au Sous-comité sur la pédagogie et les TIC de la CREPUQ</w:t>
      </w:r>
    </w:p>
    <w:p w:rsidR="00843871" w:rsidRPr="00843871" w:rsidRDefault="00843871" w:rsidP="004F1C7C">
      <w:pPr>
        <w:numPr>
          <w:ilvl w:val="0"/>
          <w:numId w:val="71"/>
        </w:numPr>
        <w:jc w:val="both"/>
        <w:rPr>
          <w:rFonts w:asciiTheme="majorHAnsi" w:eastAsia="Times New Roman" w:hAnsiTheme="majorHAnsi"/>
          <w:sz w:val="22"/>
          <w:szCs w:val="22"/>
        </w:rPr>
      </w:pPr>
      <w:r w:rsidRPr="00843871">
        <w:rPr>
          <w:rFonts w:asciiTheme="majorHAnsi" w:eastAsia="Times New Roman" w:hAnsiTheme="majorHAnsi"/>
          <w:sz w:val="22"/>
          <w:szCs w:val="22"/>
        </w:rPr>
        <w:t>Emanuela Chiriac, Monique Filiatrault et André Régimbald, Guide de l’étudiant: l’intégrité intellectuelle plagiat, tricherie et fraude…  les éviter et, surtout, comment bien citer ses sources, 2014.</w:t>
      </w:r>
    </w:p>
    <w:p w:rsidR="00843871" w:rsidRPr="00843871" w:rsidRDefault="00843871" w:rsidP="004F1C7C">
      <w:pPr>
        <w:numPr>
          <w:ilvl w:val="0"/>
          <w:numId w:val="71"/>
        </w:numPr>
        <w:jc w:val="both"/>
        <w:rPr>
          <w:rFonts w:asciiTheme="majorHAnsi" w:eastAsia="Times New Roman" w:hAnsiTheme="majorHAnsi"/>
          <w:sz w:val="22"/>
          <w:szCs w:val="22"/>
        </w:rPr>
      </w:pPr>
      <w:r w:rsidRPr="00843871">
        <w:rPr>
          <w:rFonts w:asciiTheme="majorHAnsi" w:eastAsia="Times New Roman" w:hAnsiTheme="majorHAnsi"/>
          <w:sz w:val="22"/>
          <w:szCs w:val="22"/>
        </w:rPr>
        <w:t>Publication de l'université de Montréal, Stratégies de prévention du plagiat, Intégrité, fraude et plagiat, 2010.</w:t>
      </w:r>
    </w:p>
    <w:p w:rsidR="00843871" w:rsidRPr="00843871" w:rsidRDefault="00843871" w:rsidP="004F1C7C">
      <w:pPr>
        <w:numPr>
          <w:ilvl w:val="0"/>
          <w:numId w:val="71"/>
        </w:numPr>
        <w:jc w:val="both"/>
        <w:rPr>
          <w:rFonts w:asciiTheme="majorHAnsi" w:eastAsia="Times New Roman" w:hAnsiTheme="majorHAnsi"/>
          <w:sz w:val="22"/>
          <w:szCs w:val="22"/>
        </w:rPr>
      </w:pPr>
      <w:r w:rsidRPr="00843871">
        <w:rPr>
          <w:rFonts w:asciiTheme="majorHAnsi" w:eastAsia="Times New Roman" w:hAnsiTheme="majorHAnsi"/>
          <w:sz w:val="22"/>
          <w:szCs w:val="22"/>
        </w:rPr>
        <w:t>Pierrick Malissard, La propriété intellectuelle : origine et évolution, 2010.</w:t>
      </w:r>
    </w:p>
    <w:p w:rsidR="00843871" w:rsidRPr="00843871" w:rsidRDefault="00843871" w:rsidP="004F1C7C">
      <w:pPr>
        <w:numPr>
          <w:ilvl w:val="0"/>
          <w:numId w:val="71"/>
        </w:numPr>
        <w:jc w:val="both"/>
        <w:rPr>
          <w:rFonts w:asciiTheme="majorHAnsi" w:eastAsia="Times New Roman" w:hAnsiTheme="majorHAnsi"/>
        </w:rPr>
      </w:pPr>
      <w:r w:rsidRPr="00843871">
        <w:rPr>
          <w:rFonts w:asciiTheme="majorHAnsi" w:eastAsia="Times New Roman" w:hAnsiTheme="majorHAnsi"/>
          <w:sz w:val="22"/>
          <w:szCs w:val="22"/>
        </w:rPr>
        <w:t>Le si</w:t>
      </w:r>
      <w:r w:rsidRPr="00843871">
        <w:rPr>
          <w:rFonts w:asciiTheme="majorHAnsi" w:eastAsia="Times New Roman" w:hAnsiTheme="majorHAnsi"/>
        </w:rPr>
        <w:t xml:space="preserve">te de l’Organisation Mondiale de la Propriété Intellectuelle </w:t>
      </w:r>
      <w:hyperlink r:id="rId43" w:tgtFrame="_blank" w:history="1">
        <w:r w:rsidRPr="00843871">
          <w:rPr>
            <w:rStyle w:val="Lienhypertexte"/>
            <w:rFonts w:asciiTheme="majorHAnsi" w:eastAsia="Times New Roman" w:hAnsiTheme="majorHAnsi"/>
            <w:color w:val="auto"/>
            <w:u w:val="none"/>
          </w:rPr>
          <w:t>www.wipo.int</w:t>
        </w:r>
      </w:hyperlink>
    </w:p>
    <w:p w:rsidR="00843871" w:rsidRPr="00843871" w:rsidRDefault="00680925" w:rsidP="004F1C7C">
      <w:pPr>
        <w:numPr>
          <w:ilvl w:val="0"/>
          <w:numId w:val="71"/>
        </w:numPr>
        <w:jc w:val="both"/>
        <w:rPr>
          <w:rFonts w:asciiTheme="majorHAnsi" w:hAnsiTheme="majorHAnsi"/>
        </w:rPr>
      </w:pPr>
      <w:hyperlink r:id="rId44" w:history="1">
        <w:r w:rsidR="00843871" w:rsidRPr="00843871">
          <w:rPr>
            <w:rStyle w:val="Lienhypertexte"/>
            <w:rFonts w:asciiTheme="majorHAnsi" w:eastAsiaTheme="minorHAnsi" w:hAnsiTheme="majorHAnsi" w:cs="Calibri"/>
            <w:color w:val="auto"/>
            <w:u w:val="none"/>
            <w:lang w:eastAsia="en-US"/>
          </w:rPr>
          <w:t>http://www.app.asso.fr/</w:t>
        </w:r>
      </w:hyperlink>
    </w:p>
    <w:p w:rsidR="00CF2B65" w:rsidRPr="00EC6C46" w:rsidRDefault="00CF2B65" w:rsidP="00CF2B65">
      <w:pPr>
        <w:jc w:val="both"/>
        <w:rPr>
          <w:rFonts w:asciiTheme="minorHAnsi" w:hAnsiTheme="minorHAnsi" w:cs="Calibri"/>
          <w:bCs/>
          <w:i/>
          <w:iCs/>
          <w:sz w:val="22"/>
          <w:szCs w:val="22"/>
        </w:rPr>
      </w:pPr>
    </w:p>
    <w:p w:rsidR="00A82D3D" w:rsidRDefault="00A82D3D" w:rsidP="00A82D3D">
      <w:pPr>
        <w:jc w:val="both"/>
        <w:rPr>
          <w:rFonts w:ascii="Cambria" w:hAnsi="Cambria"/>
          <w:b/>
        </w:rPr>
      </w:pPr>
    </w:p>
    <w:p w:rsidR="00A82D3D" w:rsidRDefault="00A82D3D" w:rsidP="00A82D3D">
      <w:pPr>
        <w:jc w:val="both"/>
        <w:rPr>
          <w:rFonts w:ascii="Cambria" w:hAnsi="Cambria"/>
          <w:b/>
        </w:rPr>
      </w:pPr>
    </w:p>
    <w:p w:rsidR="00A82D3D" w:rsidRDefault="00A82D3D" w:rsidP="00A82D3D">
      <w:pPr>
        <w:tabs>
          <w:tab w:val="left" w:pos="2190"/>
        </w:tabs>
      </w:pPr>
    </w:p>
    <w:p w:rsidR="00A82D3D" w:rsidRDefault="00A82D3D" w:rsidP="00A82D3D"/>
    <w:p w:rsidR="00A82D3D" w:rsidRDefault="00A82D3D" w:rsidP="00A82D3D"/>
    <w:p w:rsidR="00A82D3D" w:rsidRDefault="00A82D3D" w:rsidP="00A82D3D"/>
    <w:p w:rsidR="00A82D3D" w:rsidRDefault="00A82D3D" w:rsidP="00A82D3D"/>
    <w:p w:rsidR="00A82D3D" w:rsidRDefault="00A82D3D" w:rsidP="00A82D3D"/>
    <w:p w:rsidR="00A82D3D" w:rsidRDefault="00A82D3D" w:rsidP="00A82D3D"/>
    <w:p w:rsidR="00A82D3D" w:rsidRDefault="00A82D3D" w:rsidP="00A82D3D"/>
    <w:p w:rsidR="00A82D3D" w:rsidRDefault="00A82D3D" w:rsidP="00A82D3D"/>
    <w:p w:rsidR="00A82D3D" w:rsidRDefault="00A82D3D" w:rsidP="00A82D3D"/>
    <w:p w:rsidR="00A82D3D" w:rsidRDefault="00A82D3D" w:rsidP="00A82D3D"/>
    <w:p w:rsidR="00A82D3D" w:rsidRDefault="00A82D3D" w:rsidP="00A82D3D"/>
    <w:p w:rsidR="00A82D3D" w:rsidRDefault="00A82D3D" w:rsidP="00A82D3D"/>
    <w:p w:rsidR="00A82D3D" w:rsidRDefault="00A82D3D" w:rsidP="00A82D3D"/>
    <w:p w:rsidR="00A82D3D" w:rsidRDefault="00A82D3D" w:rsidP="00A82D3D"/>
    <w:p w:rsidR="00A82D3D" w:rsidRDefault="00A82D3D" w:rsidP="00A82D3D"/>
    <w:p w:rsidR="00A82D3D" w:rsidRDefault="00A82D3D" w:rsidP="00A82D3D"/>
    <w:p w:rsidR="00A82D3D" w:rsidRDefault="00A82D3D" w:rsidP="00A82D3D"/>
    <w:p w:rsidR="00A82D3D" w:rsidRDefault="00A82D3D" w:rsidP="00A82D3D"/>
    <w:p w:rsidR="00A82D3D" w:rsidRDefault="00A82D3D" w:rsidP="00A82D3D"/>
    <w:p w:rsidR="00A82D3D" w:rsidRDefault="00A82D3D" w:rsidP="00A82D3D"/>
    <w:p w:rsidR="00A82D3D" w:rsidRDefault="00A82D3D" w:rsidP="00A82D3D"/>
    <w:p w:rsidR="00A82D3D" w:rsidRDefault="00A82D3D" w:rsidP="00A82D3D"/>
    <w:p w:rsidR="00A82D3D" w:rsidRDefault="00A82D3D" w:rsidP="00A82D3D"/>
    <w:p w:rsidR="00A82D3D" w:rsidRDefault="00A82D3D" w:rsidP="00A82D3D"/>
    <w:p w:rsidR="00A82D3D" w:rsidRDefault="00A82D3D" w:rsidP="00A82D3D"/>
    <w:p w:rsidR="00A82D3D" w:rsidRDefault="00A82D3D" w:rsidP="00A82D3D"/>
    <w:p w:rsidR="00E729FF" w:rsidRDefault="00E729FF" w:rsidP="004B7815">
      <w:pPr>
        <w:spacing w:line="276" w:lineRule="auto"/>
        <w:jc w:val="both"/>
        <w:rPr>
          <w:rFonts w:ascii="Cambria" w:hAnsi="Cambria" w:cs="Arial"/>
          <w:iCs/>
          <w:u w:val="thick" w:color="F79646"/>
        </w:rPr>
      </w:pPr>
    </w:p>
    <w:p w:rsidR="00E729FF" w:rsidRDefault="00E729FF" w:rsidP="004B7815">
      <w:pPr>
        <w:spacing w:line="276" w:lineRule="auto"/>
        <w:jc w:val="both"/>
        <w:rPr>
          <w:rFonts w:ascii="Cambria" w:hAnsi="Cambria" w:cs="Arial"/>
          <w:iCs/>
          <w:u w:val="thick" w:color="F79646"/>
        </w:rPr>
      </w:pPr>
    </w:p>
    <w:p w:rsidR="00E729FF" w:rsidRDefault="00E729FF" w:rsidP="004B7815">
      <w:pPr>
        <w:spacing w:line="276" w:lineRule="auto"/>
        <w:jc w:val="both"/>
        <w:rPr>
          <w:rFonts w:ascii="Cambria" w:hAnsi="Cambria" w:cs="Arial"/>
          <w:iCs/>
          <w:u w:val="thick" w:color="F79646"/>
        </w:rPr>
      </w:pPr>
    </w:p>
    <w:p w:rsidR="00E729FF" w:rsidRDefault="00E729FF" w:rsidP="004B7815">
      <w:pPr>
        <w:spacing w:line="276" w:lineRule="auto"/>
        <w:jc w:val="both"/>
        <w:rPr>
          <w:rFonts w:ascii="Cambria" w:hAnsi="Cambria" w:cs="Arial"/>
          <w:iCs/>
          <w:u w:val="thick" w:color="F79646"/>
        </w:rPr>
      </w:pPr>
    </w:p>
    <w:p w:rsidR="00E729FF" w:rsidRDefault="00E729FF" w:rsidP="004B7815">
      <w:pPr>
        <w:spacing w:line="276" w:lineRule="auto"/>
        <w:jc w:val="both"/>
        <w:rPr>
          <w:rFonts w:ascii="Cambria" w:hAnsi="Cambria" w:cs="Arial"/>
          <w:iCs/>
          <w:u w:val="thick" w:color="F79646"/>
        </w:rPr>
      </w:pPr>
    </w:p>
    <w:p w:rsidR="00E729FF" w:rsidRDefault="00E729FF" w:rsidP="004B7815">
      <w:pPr>
        <w:spacing w:line="276" w:lineRule="auto"/>
        <w:jc w:val="both"/>
        <w:rPr>
          <w:rFonts w:ascii="Cambria" w:hAnsi="Cambria" w:cs="Arial"/>
          <w:iCs/>
          <w:u w:val="thick" w:color="F79646"/>
        </w:rPr>
      </w:pPr>
    </w:p>
    <w:p w:rsidR="00E729FF" w:rsidRDefault="00E729FF" w:rsidP="004B7815">
      <w:pPr>
        <w:spacing w:line="276" w:lineRule="auto"/>
        <w:jc w:val="both"/>
        <w:rPr>
          <w:rFonts w:ascii="Cambria" w:hAnsi="Cambria" w:cs="Arial"/>
          <w:iCs/>
          <w:u w:val="thick" w:color="F79646"/>
        </w:rPr>
      </w:pPr>
    </w:p>
    <w:p w:rsidR="00E729FF" w:rsidRDefault="00E729FF" w:rsidP="004B7815">
      <w:pPr>
        <w:spacing w:line="276" w:lineRule="auto"/>
        <w:jc w:val="both"/>
        <w:rPr>
          <w:rFonts w:ascii="Cambria" w:hAnsi="Cambria" w:cs="Arial"/>
          <w:iCs/>
          <w:u w:val="thick" w:color="F79646"/>
        </w:rPr>
      </w:pPr>
    </w:p>
    <w:p w:rsidR="00E729FF" w:rsidRDefault="00E729FF" w:rsidP="004B7815">
      <w:pPr>
        <w:spacing w:line="276" w:lineRule="auto"/>
        <w:jc w:val="both"/>
        <w:rPr>
          <w:rFonts w:ascii="Cambria" w:hAnsi="Cambria" w:cs="Arial"/>
          <w:iCs/>
          <w:u w:val="thick" w:color="F79646"/>
        </w:rPr>
      </w:pPr>
    </w:p>
    <w:p w:rsidR="00E729FF" w:rsidRDefault="00E729FF" w:rsidP="004B7815">
      <w:pPr>
        <w:spacing w:line="276" w:lineRule="auto"/>
        <w:jc w:val="both"/>
        <w:rPr>
          <w:rFonts w:ascii="Cambria" w:hAnsi="Cambria" w:cs="Arial"/>
          <w:iCs/>
          <w:u w:val="thick" w:color="F79646"/>
        </w:rPr>
      </w:pPr>
    </w:p>
    <w:p w:rsidR="0079358B" w:rsidRDefault="0079358B" w:rsidP="0079358B"/>
    <w:p w:rsidR="0079358B" w:rsidRDefault="0079358B" w:rsidP="0079358B">
      <w:pPr>
        <w:jc w:val="center"/>
        <w:rPr>
          <w:rFonts w:asciiTheme="majorHAnsi" w:hAnsiTheme="majorHAnsi" w:cs="Calibri"/>
          <w:b/>
          <w:sz w:val="32"/>
          <w:szCs w:val="32"/>
          <w:u w:val="thick" w:color="F79646" w:themeColor="accent6"/>
        </w:rPr>
      </w:pPr>
      <w:r>
        <w:rPr>
          <w:rFonts w:asciiTheme="majorHAnsi" w:hAnsiTheme="majorHAnsi" w:cs="Calibri"/>
          <w:b/>
          <w:sz w:val="32"/>
          <w:szCs w:val="32"/>
          <w:u w:val="thick" w:color="F79646" w:themeColor="accent6"/>
        </w:rPr>
        <w:t>V</w:t>
      </w:r>
      <w:r w:rsidRPr="008B179F">
        <w:rPr>
          <w:rFonts w:asciiTheme="majorHAnsi" w:hAnsiTheme="majorHAnsi" w:cs="Calibri"/>
          <w:b/>
          <w:sz w:val="32"/>
          <w:szCs w:val="32"/>
          <w:u w:val="thick" w:color="F79646" w:themeColor="accent6"/>
        </w:rPr>
        <w:t xml:space="preserve">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Pr>
          <w:rFonts w:asciiTheme="majorHAnsi" w:hAnsiTheme="majorHAnsi" w:cs="Calibri"/>
          <w:b/>
          <w:sz w:val="32"/>
          <w:szCs w:val="32"/>
          <w:u w:val="thick" w:color="F79646" w:themeColor="accent6"/>
        </w:rPr>
        <w:t>3</w:t>
      </w:r>
    </w:p>
    <w:p w:rsidR="0079358B" w:rsidRPr="002E3AD1" w:rsidRDefault="0079358B" w:rsidP="0079358B">
      <w:pPr>
        <w:rPr>
          <w:rFonts w:ascii="Cambria" w:hAnsi="Cambria" w:cs="Calibri"/>
        </w:rPr>
      </w:pPr>
    </w:p>
    <w:p w:rsidR="0079358B" w:rsidRDefault="0079358B" w:rsidP="0079358B"/>
    <w:p w:rsidR="0079358B" w:rsidRDefault="0079358B" w:rsidP="0079358B"/>
    <w:p w:rsidR="0079358B" w:rsidRDefault="0079358B" w:rsidP="0079358B"/>
    <w:p w:rsidR="0079358B" w:rsidRDefault="0079358B" w:rsidP="0079358B"/>
    <w:p w:rsidR="0079358B" w:rsidRDefault="0079358B" w:rsidP="0079358B"/>
    <w:p w:rsidR="0079358B" w:rsidRDefault="0079358B" w:rsidP="0079358B"/>
    <w:p w:rsidR="0079358B" w:rsidRDefault="0079358B" w:rsidP="0079358B"/>
    <w:p w:rsidR="0079358B" w:rsidRDefault="0079358B" w:rsidP="0079358B"/>
    <w:p w:rsidR="0079358B" w:rsidRDefault="0079358B" w:rsidP="0079358B"/>
    <w:p w:rsidR="0079358B" w:rsidRDefault="0079358B" w:rsidP="0079358B"/>
    <w:p w:rsidR="0079358B" w:rsidRDefault="0079358B" w:rsidP="0079358B"/>
    <w:p w:rsidR="0079358B" w:rsidRDefault="0079358B" w:rsidP="0079358B">
      <w:pPr>
        <w:sectPr w:rsidR="0079358B"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79358B" w:rsidRPr="00411B29" w:rsidRDefault="0079358B" w:rsidP="0079358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rPr>
      </w:pPr>
      <w:r w:rsidRPr="00411B29">
        <w:rPr>
          <w:rFonts w:asciiTheme="majorHAnsi" w:hAnsiTheme="majorHAnsi" w:cs="Calibri"/>
          <w:b/>
        </w:rPr>
        <w:lastRenderedPageBreak/>
        <w:t>Semestre: 3</w:t>
      </w:r>
    </w:p>
    <w:p w:rsidR="0079358B" w:rsidRPr="00411B29" w:rsidRDefault="0079358B" w:rsidP="0079358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rPr>
      </w:pPr>
      <w:r w:rsidRPr="00411B29">
        <w:rPr>
          <w:rFonts w:asciiTheme="majorHAnsi" w:hAnsiTheme="majorHAnsi" w:cs="Calibri"/>
          <w:b/>
        </w:rPr>
        <w:t>Unité d’enseignement: UEF 2.1.1</w:t>
      </w:r>
    </w:p>
    <w:p w:rsidR="0079358B" w:rsidRPr="00411B29" w:rsidRDefault="0079358B" w:rsidP="0079358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rPr>
      </w:pPr>
      <w:r w:rsidRPr="00411B29">
        <w:rPr>
          <w:rFonts w:asciiTheme="majorHAnsi" w:hAnsiTheme="majorHAnsi" w:cs="Calibri"/>
          <w:b/>
        </w:rPr>
        <w:t xml:space="preserve">Matière: </w:t>
      </w:r>
      <w:r w:rsidRPr="00411B29">
        <w:rPr>
          <w:rFonts w:asciiTheme="majorHAnsi" w:hAnsiTheme="majorHAnsi" w:cs="Arial"/>
          <w:b/>
        </w:rPr>
        <w:t xml:space="preserve">Matériaux </w:t>
      </w:r>
    </w:p>
    <w:p w:rsidR="0079358B" w:rsidRPr="00411B29" w:rsidRDefault="0079358B" w:rsidP="0079358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rPr>
      </w:pPr>
      <w:r w:rsidRPr="00411B29">
        <w:rPr>
          <w:rFonts w:asciiTheme="majorHAnsi" w:hAnsiTheme="majorHAnsi" w:cs="Calibri"/>
          <w:b/>
        </w:rPr>
        <w:t>VHS: 45h00 (Cours: 1h30, TD: 1h30)</w:t>
      </w:r>
    </w:p>
    <w:p w:rsidR="0079358B" w:rsidRPr="00411B29" w:rsidRDefault="0079358B" w:rsidP="0079358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rPr>
      </w:pPr>
      <w:r w:rsidRPr="00411B29">
        <w:rPr>
          <w:rFonts w:asciiTheme="majorHAnsi" w:hAnsiTheme="majorHAnsi" w:cs="Calibri"/>
          <w:b/>
        </w:rPr>
        <w:t>Crédits: 4</w:t>
      </w:r>
    </w:p>
    <w:p w:rsidR="0079358B" w:rsidRPr="00411B29" w:rsidRDefault="0079358B" w:rsidP="0079358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rPr>
      </w:pPr>
      <w:r w:rsidRPr="00411B29">
        <w:rPr>
          <w:rFonts w:asciiTheme="majorHAnsi" w:hAnsiTheme="majorHAnsi" w:cs="Calibri"/>
          <w:b/>
        </w:rPr>
        <w:t>Coefficient: 2</w:t>
      </w:r>
    </w:p>
    <w:p w:rsidR="0079358B" w:rsidRPr="00411B29" w:rsidRDefault="0079358B" w:rsidP="0079358B">
      <w:pPr>
        <w:spacing w:line="276" w:lineRule="auto"/>
        <w:jc w:val="both"/>
        <w:rPr>
          <w:rFonts w:asciiTheme="majorHAnsi" w:hAnsiTheme="majorHAnsi" w:cs="Calibri"/>
          <w:b/>
        </w:rPr>
      </w:pPr>
    </w:p>
    <w:p w:rsidR="003B5421" w:rsidRPr="00411B29" w:rsidRDefault="003B5421" w:rsidP="003B5421">
      <w:pPr>
        <w:jc w:val="both"/>
        <w:rPr>
          <w:rFonts w:asciiTheme="majorHAnsi" w:hAnsiTheme="majorHAnsi" w:cs="Calibri"/>
          <w:i/>
          <w:u w:val="thick" w:color="F79646"/>
        </w:rPr>
      </w:pPr>
      <w:r w:rsidRPr="00411B29">
        <w:rPr>
          <w:rFonts w:asciiTheme="majorHAnsi" w:hAnsiTheme="majorHAnsi" w:cs="Calibri"/>
          <w:b/>
          <w:u w:val="thick" w:color="F79646"/>
        </w:rPr>
        <w:t>Objectifs de l’enseignement:</w:t>
      </w:r>
    </w:p>
    <w:p w:rsidR="0079358B" w:rsidRPr="00411B29" w:rsidRDefault="0079358B" w:rsidP="0079358B">
      <w:pPr>
        <w:jc w:val="both"/>
        <w:rPr>
          <w:rFonts w:asciiTheme="majorHAnsi" w:eastAsia="Times New Roman" w:hAnsiTheme="majorHAnsi"/>
          <w:lang w:eastAsia="fr-FR"/>
        </w:rPr>
      </w:pPr>
      <w:r w:rsidRPr="00411B29">
        <w:rPr>
          <w:rFonts w:asciiTheme="majorHAnsi" w:hAnsiTheme="majorHAnsi" w:cstheme="majorBidi"/>
        </w:rPr>
        <w:t xml:space="preserve">Cette matière vise à fournir aux étudiants </w:t>
      </w:r>
      <w:r w:rsidRPr="00411B29">
        <w:rPr>
          <w:rFonts w:asciiTheme="majorHAnsi" w:eastAsia="Times New Roman" w:hAnsiTheme="majorHAnsi"/>
          <w:lang w:eastAsia="fr-FR"/>
        </w:rPr>
        <w:t>les éléments nécessaires pour comprendre comment un composant ou une pièce de structure est réalisé, avec quels matériaux et pourquoi, ainsi que le choix et la maîtrise des matériaux employés. Cet objectif vise la familiarisation des étudiants avec les différents types de matériaux (métalliques, polymères, céramiques, composites...) et les concepts associés (élaboration, propriétés, conditions de mise en forme, cycles de vie, limitations...), les problèmes de choix, de disponibilité...</w:t>
      </w:r>
    </w:p>
    <w:p w:rsidR="0079358B" w:rsidRPr="00411B29" w:rsidRDefault="0079358B" w:rsidP="0079358B">
      <w:pPr>
        <w:spacing w:line="276" w:lineRule="auto"/>
        <w:jc w:val="both"/>
        <w:rPr>
          <w:rFonts w:asciiTheme="majorHAnsi" w:hAnsiTheme="majorHAnsi" w:cs="Arial"/>
          <w:b/>
        </w:rPr>
      </w:pPr>
    </w:p>
    <w:p w:rsidR="0079358B" w:rsidRPr="00411B29" w:rsidRDefault="0079358B" w:rsidP="0079358B">
      <w:pPr>
        <w:spacing w:line="276" w:lineRule="auto"/>
        <w:jc w:val="both"/>
        <w:rPr>
          <w:rFonts w:asciiTheme="majorHAnsi" w:hAnsiTheme="majorHAnsi" w:cs="Arial"/>
          <w:b/>
        </w:rPr>
      </w:pPr>
      <w:r w:rsidRPr="00411B29">
        <w:rPr>
          <w:rFonts w:asciiTheme="majorHAnsi" w:hAnsiTheme="majorHAnsi" w:cs="Calibri"/>
          <w:b/>
          <w:u w:val="thick" w:color="F79646"/>
        </w:rPr>
        <w:t>Connaissances préalables recommandées</w:t>
      </w:r>
      <w:r w:rsidRPr="00411B29">
        <w:rPr>
          <w:rFonts w:asciiTheme="majorHAnsi" w:hAnsiTheme="majorHAnsi" w:cs="Arial"/>
          <w:b/>
        </w:rPr>
        <w:t xml:space="preserve"> : </w:t>
      </w:r>
    </w:p>
    <w:p w:rsidR="0079358B" w:rsidRPr="00411B29" w:rsidRDefault="0079358B" w:rsidP="0079358B">
      <w:pPr>
        <w:jc w:val="both"/>
        <w:rPr>
          <w:rFonts w:asciiTheme="majorHAnsi" w:hAnsiTheme="majorHAnsi" w:cstheme="majorBidi"/>
        </w:rPr>
      </w:pPr>
      <w:r w:rsidRPr="00411B29">
        <w:rPr>
          <w:rFonts w:asciiTheme="majorHAnsi" w:hAnsiTheme="majorHAnsi" w:cstheme="majorBidi"/>
        </w:rPr>
        <w:t>Sciences des matériaux et Chimie générale et minérale</w:t>
      </w:r>
    </w:p>
    <w:p w:rsidR="0079358B" w:rsidRPr="00411B29" w:rsidRDefault="0079358B" w:rsidP="0079358B">
      <w:pPr>
        <w:spacing w:line="276" w:lineRule="auto"/>
        <w:jc w:val="both"/>
        <w:rPr>
          <w:rFonts w:asciiTheme="majorHAnsi" w:hAnsiTheme="majorHAnsi" w:cs="Arial"/>
          <w:b/>
          <w:bCs/>
          <w:iCs/>
        </w:rPr>
      </w:pPr>
    </w:p>
    <w:p w:rsidR="0079358B" w:rsidRPr="00411B29" w:rsidRDefault="0079358B" w:rsidP="0079358B">
      <w:pPr>
        <w:spacing w:after="120"/>
        <w:rPr>
          <w:rFonts w:asciiTheme="majorHAnsi" w:hAnsiTheme="majorHAnsi" w:cs="Calibri"/>
          <w:b/>
          <w:u w:val="thick" w:color="F79646"/>
        </w:rPr>
      </w:pPr>
      <w:r w:rsidRPr="00411B29">
        <w:rPr>
          <w:rFonts w:asciiTheme="majorHAnsi" w:hAnsiTheme="majorHAnsi" w:cs="Calibri"/>
          <w:b/>
          <w:u w:val="thick" w:color="F79646"/>
        </w:rPr>
        <w:t>Contenu de la matière</w:t>
      </w:r>
    </w:p>
    <w:p w:rsidR="0079358B" w:rsidRPr="00411B29" w:rsidRDefault="0079358B" w:rsidP="00137485">
      <w:pPr>
        <w:spacing w:line="276" w:lineRule="auto"/>
        <w:rPr>
          <w:rFonts w:asciiTheme="majorHAnsi" w:hAnsiTheme="majorHAnsi" w:cstheme="majorBidi"/>
          <w:color w:val="000000"/>
        </w:rPr>
      </w:pPr>
      <w:r w:rsidRPr="00411B29">
        <w:rPr>
          <w:rFonts w:asciiTheme="majorHAnsi" w:hAnsiTheme="majorHAnsi" w:cstheme="majorBidi"/>
          <w:b/>
          <w:bCs/>
          <w:color w:val="000000"/>
        </w:rPr>
        <w:t>Chapitre 1 : Rappel Structures cristallines parfaites et imparfaites (réelles)</w:t>
      </w:r>
      <w:r w:rsidRPr="00411B29">
        <w:rPr>
          <w:rFonts w:asciiTheme="majorHAnsi" w:hAnsiTheme="majorHAnsi" w:cstheme="majorBidi"/>
          <w:color w:val="000000"/>
        </w:rPr>
        <w:br/>
      </w:r>
      <w:r w:rsidRPr="00411B29">
        <w:rPr>
          <w:rFonts w:asciiTheme="majorHAnsi" w:hAnsiTheme="majorHAnsi" w:cstheme="majorBidi"/>
          <w:color w:val="000000"/>
        </w:rPr>
        <w:br/>
      </w:r>
      <w:r w:rsidRPr="00411B29">
        <w:rPr>
          <w:rFonts w:asciiTheme="majorHAnsi" w:hAnsiTheme="majorHAnsi" w:cstheme="majorBidi"/>
          <w:b/>
          <w:bCs/>
          <w:color w:val="000000"/>
        </w:rPr>
        <w:t>Chapitre 2</w:t>
      </w:r>
      <w:r w:rsidR="00137485" w:rsidRPr="00411B29">
        <w:rPr>
          <w:rFonts w:asciiTheme="majorHAnsi" w:hAnsiTheme="majorHAnsi" w:cstheme="majorBidi"/>
          <w:b/>
          <w:bCs/>
          <w:color w:val="000000"/>
        </w:rPr>
        <w:t xml:space="preserve"> : </w:t>
      </w:r>
      <w:r w:rsidRPr="00411B29">
        <w:rPr>
          <w:rFonts w:asciiTheme="majorHAnsi" w:hAnsiTheme="majorHAnsi" w:cstheme="majorBidi"/>
          <w:b/>
          <w:bCs/>
          <w:color w:val="000000"/>
        </w:rPr>
        <w:t xml:space="preserve"> Matériaux métalliques</w:t>
      </w:r>
      <w:r w:rsidRPr="00411B29">
        <w:rPr>
          <w:rFonts w:asciiTheme="majorHAnsi" w:hAnsiTheme="majorHAnsi" w:cstheme="majorBidi"/>
          <w:color w:val="000000"/>
        </w:rPr>
        <w:br/>
        <w:t xml:space="preserve">- </w:t>
      </w:r>
      <w:r w:rsidRPr="00411B29">
        <w:rPr>
          <w:rFonts w:asciiTheme="majorHAnsi" w:hAnsiTheme="majorHAnsi" w:cstheme="majorBidi"/>
          <w:b/>
          <w:bCs/>
          <w:color w:val="000000"/>
        </w:rPr>
        <w:t>Transformations de phase</w:t>
      </w:r>
      <w:r w:rsidRPr="00411B29">
        <w:rPr>
          <w:rFonts w:asciiTheme="majorHAnsi" w:hAnsiTheme="majorHAnsi" w:cstheme="majorBidi"/>
          <w:color w:val="000000"/>
        </w:rPr>
        <w:t xml:space="preserve"> : Définitions et concepts fondamentaux, phénomènes de la</w:t>
      </w:r>
      <w:r w:rsidRPr="00411B29">
        <w:rPr>
          <w:rFonts w:asciiTheme="majorHAnsi" w:hAnsiTheme="majorHAnsi" w:cstheme="majorBidi"/>
          <w:color w:val="000000"/>
        </w:rPr>
        <w:br/>
        <w:t>Solidification / Solidification d’un métal pur par germination et croissance / Solidification des</w:t>
      </w:r>
      <w:r w:rsidRPr="00411B29">
        <w:rPr>
          <w:rFonts w:asciiTheme="majorHAnsi" w:hAnsiTheme="majorHAnsi" w:cstheme="majorBidi"/>
          <w:color w:val="000000"/>
        </w:rPr>
        <w:br/>
        <w:t>alliages (croissance dendritique / Diagrammes d’alliages binaires, transformation liquide –solide et</w:t>
      </w:r>
      <w:r w:rsidR="00137485" w:rsidRPr="00411B29">
        <w:rPr>
          <w:rFonts w:asciiTheme="majorHAnsi" w:hAnsiTheme="majorHAnsi" w:cstheme="majorBidi"/>
          <w:color w:val="000000"/>
        </w:rPr>
        <w:t xml:space="preserve"> </w:t>
      </w:r>
      <w:r w:rsidRPr="00411B29">
        <w:rPr>
          <w:rFonts w:asciiTheme="majorHAnsi" w:hAnsiTheme="majorHAnsi" w:cstheme="majorBidi"/>
          <w:color w:val="000000"/>
        </w:rPr>
        <w:t>solide – liquide, Applications aux alliages ferreux et alliages légers / Transformations à l’état</w:t>
      </w:r>
      <w:r w:rsidR="00137485" w:rsidRPr="00411B29">
        <w:rPr>
          <w:rFonts w:asciiTheme="majorHAnsi" w:hAnsiTheme="majorHAnsi" w:cstheme="majorBidi"/>
          <w:color w:val="000000"/>
        </w:rPr>
        <w:t xml:space="preserve"> </w:t>
      </w:r>
      <w:r w:rsidRPr="00411B29">
        <w:rPr>
          <w:rFonts w:asciiTheme="majorHAnsi" w:hAnsiTheme="majorHAnsi" w:cstheme="majorBidi"/>
          <w:color w:val="000000"/>
        </w:rPr>
        <w:t xml:space="preserve">solide avec et sans diffusion / Adaptation des matériaux métalliques à leur utilisation / </w:t>
      </w:r>
      <w:r w:rsidRPr="00411B29">
        <w:rPr>
          <w:rFonts w:asciiTheme="majorHAnsi" w:hAnsiTheme="majorHAnsi" w:cstheme="majorBidi"/>
          <w:b/>
          <w:bCs/>
          <w:color w:val="000000"/>
        </w:rPr>
        <w:t>Traitements</w:t>
      </w:r>
      <w:r w:rsidR="00137485" w:rsidRPr="00411B29">
        <w:rPr>
          <w:rFonts w:asciiTheme="majorHAnsi" w:hAnsiTheme="majorHAnsi" w:cstheme="majorBidi"/>
          <w:b/>
          <w:bCs/>
          <w:color w:val="000000"/>
        </w:rPr>
        <w:t xml:space="preserve"> </w:t>
      </w:r>
      <w:r w:rsidRPr="00411B29">
        <w:rPr>
          <w:rFonts w:asciiTheme="majorHAnsi" w:hAnsiTheme="majorHAnsi" w:cstheme="majorBidi"/>
          <w:b/>
          <w:bCs/>
          <w:color w:val="000000"/>
        </w:rPr>
        <w:t>thermiques</w:t>
      </w:r>
      <w:r w:rsidRPr="00411B29">
        <w:rPr>
          <w:rFonts w:asciiTheme="majorHAnsi" w:hAnsiTheme="majorHAnsi" w:cstheme="majorBidi"/>
          <w:color w:val="000000"/>
        </w:rPr>
        <w:t xml:space="preserve"> : trempe (courbes TTT et TRC, vitesse critique de trempe), revenu, vieillissement,</w:t>
      </w:r>
      <w:r w:rsidR="00137485" w:rsidRPr="00411B29">
        <w:rPr>
          <w:rFonts w:asciiTheme="majorHAnsi" w:hAnsiTheme="majorHAnsi" w:cstheme="majorBidi"/>
          <w:color w:val="000000"/>
        </w:rPr>
        <w:t xml:space="preserve"> </w:t>
      </w:r>
      <w:r w:rsidRPr="00411B29">
        <w:rPr>
          <w:rFonts w:asciiTheme="majorHAnsi" w:hAnsiTheme="majorHAnsi" w:cstheme="majorBidi"/>
          <w:color w:val="000000"/>
        </w:rPr>
        <w:t>recuit (applications aux aciers et aux alliages légers) / Traitements thermochimiques (cémentation,</w:t>
      </w:r>
      <w:r w:rsidR="00137485" w:rsidRPr="00411B29">
        <w:rPr>
          <w:rFonts w:asciiTheme="majorHAnsi" w:hAnsiTheme="majorHAnsi" w:cstheme="majorBidi"/>
          <w:color w:val="000000"/>
        </w:rPr>
        <w:t xml:space="preserve"> </w:t>
      </w:r>
      <w:r w:rsidRPr="00411B29">
        <w:rPr>
          <w:rFonts w:asciiTheme="majorHAnsi" w:hAnsiTheme="majorHAnsi" w:cstheme="majorBidi"/>
          <w:color w:val="000000"/>
        </w:rPr>
        <w:t>nitruration) et mécaniques (galetage, grenaillage). / Protection contre la corrosion, mécanismes</w:t>
      </w:r>
      <w:r w:rsidR="00137485" w:rsidRPr="00411B29">
        <w:rPr>
          <w:rFonts w:asciiTheme="majorHAnsi" w:hAnsiTheme="majorHAnsi" w:cstheme="majorBidi"/>
          <w:color w:val="000000"/>
        </w:rPr>
        <w:t xml:space="preserve"> </w:t>
      </w:r>
      <w:r w:rsidRPr="00411B29">
        <w:rPr>
          <w:rFonts w:asciiTheme="majorHAnsi" w:hAnsiTheme="majorHAnsi" w:cstheme="majorBidi"/>
          <w:color w:val="000000"/>
        </w:rPr>
        <w:t>élémentaires de corrosion, revêtements.</w:t>
      </w:r>
    </w:p>
    <w:p w:rsidR="0079358B" w:rsidRPr="00411B29" w:rsidRDefault="0079358B" w:rsidP="00137485">
      <w:pPr>
        <w:spacing w:line="276" w:lineRule="auto"/>
        <w:rPr>
          <w:rFonts w:asciiTheme="majorHAnsi" w:hAnsiTheme="majorHAnsi" w:cstheme="majorBidi"/>
          <w:color w:val="000000"/>
        </w:rPr>
      </w:pPr>
      <w:r w:rsidRPr="00411B29">
        <w:rPr>
          <w:rFonts w:asciiTheme="majorHAnsi" w:hAnsiTheme="majorHAnsi" w:cstheme="majorBidi"/>
          <w:color w:val="000000"/>
        </w:rPr>
        <w:br/>
      </w:r>
      <w:r w:rsidRPr="00411B29">
        <w:rPr>
          <w:rFonts w:asciiTheme="majorHAnsi" w:hAnsiTheme="majorHAnsi" w:cstheme="majorBidi"/>
          <w:b/>
          <w:bCs/>
          <w:color w:val="000000"/>
        </w:rPr>
        <w:t>Chapitre 3 : Matériaux non métalliques</w:t>
      </w:r>
      <w:r w:rsidRPr="00411B29">
        <w:rPr>
          <w:rFonts w:asciiTheme="majorHAnsi" w:hAnsiTheme="majorHAnsi" w:cstheme="majorBidi"/>
          <w:color w:val="000000"/>
        </w:rPr>
        <w:br/>
        <w:t xml:space="preserve">- </w:t>
      </w:r>
      <w:r w:rsidRPr="00411B29">
        <w:rPr>
          <w:rFonts w:asciiTheme="majorHAnsi" w:hAnsiTheme="majorHAnsi" w:cstheme="majorBidi"/>
          <w:b/>
          <w:bCs/>
          <w:color w:val="000000"/>
        </w:rPr>
        <w:t>Matériaux polymères (organiques)</w:t>
      </w:r>
      <w:r w:rsidRPr="00411B29">
        <w:rPr>
          <w:rFonts w:asciiTheme="majorHAnsi" w:hAnsiTheme="majorHAnsi" w:cstheme="majorBidi"/>
          <w:color w:val="000000"/>
        </w:rPr>
        <w:t xml:space="preserve"> : Caractères spécifiques aux matières plastiques en relation avec leur structure – distinction entre familles de polymères (thermodurcissables,</w:t>
      </w:r>
      <w:r w:rsidRPr="00411B29">
        <w:rPr>
          <w:rFonts w:asciiTheme="majorHAnsi" w:hAnsiTheme="majorHAnsi" w:cstheme="majorBidi"/>
          <w:color w:val="000000"/>
        </w:rPr>
        <w:br/>
        <w:t>thermoplastiques et élastomères)</w:t>
      </w:r>
      <w:r w:rsidR="00137485" w:rsidRPr="00411B29">
        <w:rPr>
          <w:rFonts w:asciiTheme="majorHAnsi" w:hAnsiTheme="majorHAnsi" w:cstheme="majorBidi"/>
          <w:color w:val="000000"/>
        </w:rPr>
        <w:t>,</w:t>
      </w:r>
      <w:r w:rsidRPr="00411B29">
        <w:rPr>
          <w:rFonts w:asciiTheme="majorHAnsi" w:hAnsiTheme="majorHAnsi" w:cstheme="majorBidi"/>
          <w:color w:val="000000"/>
        </w:rPr>
        <w:t xml:space="preserve"> Comportement mécanique</w:t>
      </w:r>
      <w:r w:rsidR="00137485" w:rsidRPr="00411B29">
        <w:rPr>
          <w:rFonts w:asciiTheme="majorHAnsi" w:hAnsiTheme="majorHAnsi" w:cstheme="majorBidi"/>
          <w:b/>
          <w:bCs/>
          <w:color w:val="000000"/>
        </w:rPr>
        <w:t> </w:t>
      </w:r>
      <w:r w:rsidR="00137485" w:rsidRPr="00411B29">
        <w:rPr>
          <w:rFonts w:asciiTheme="majorHAnsi" w:hAnsiTheme="majorHAnsi" w:cstheme="majorBidi"/>
          <w:color w:val="000000"/>
        </w:rPr>
        <w:t>:</w:t>
      </w:r>
      <w:r w:rsidRPr="00411B29">
        <w:rPr>
          <w:rFonts w:asciiTheme="majorHAnsi" w:hAnsiTheme="majorHAnsi" w:cstheme="majorBidi"/>
          <w:color w:val="000000"/>
        </w:rPr>
        <w:t xml:space="preserve"> (importance du rôle de la température et du temps) – mise en forme –dégradation, vieillissement, sensibilité aux solvants</w:t>
      </w:r>
      <w:r w:rsidRPr="00411B29">
        <w:rPr>
          <w:rFonts w:asciiTheme="majorHAnsi" w:hAnsiTheme="majorHAnsi" w:cstheme="majorBidi"/>
          <w:color w:val="000000"/>
        </w:rPr>
        <w:br/>
      </w:r>
      <w:r w:rsidRPr="00411B29">
        <w:rPr>
          <w:rFonts w:asciiTheme="majorHAnsi" w:hAnsiTheme="majorHAnsi" w:cstheme="majorBidi"/>
          <w:b/>
          <w:bCs/>
          <w:color w:val="000000"/>
        </w:rPr>
        <w:t>- Matériaux céramiques</w:t>
      </w:r>
      <w:r w:rsidRPr="00411B29">
        <w:rPr>
          <w:rFonts w:asciiTheme="majorHAnsi" w:hAnsiTheme="majorHAnsi" w:cstheme="majorBidi"/>
          <w:color w:val="000000"/>
        </w:rPr>
        <w:t xml:space="preserve"> : Caractères spécifiques aux céramiques en relation avec leur nature,</w:t>
      </w:r>
      <w:r w:rsidR="00137485" w:rsidRPr="00411B29">
        <w:rPr>
          <w:rFonts w:asciiTheme="majorHAnsi" w:hAnsiTheme="majorHAnsi" w:cstheme="majorBidi"/>
          <w:color w:val="000000"/>
        </w:rPr>
        <w:t xml:space="preserve"> </w:t>
      </w:r>
      <w:r w:rsidRPr="00411B29">
        <w:rPr>
          <w:rFonts w:asciiTheme="majorHAnsi" w:hAnsiTheme="majorHAnsi" w:cstheme="majorBidi"/>
          <w:color w:val="000000"/>
        </w:rPr>
        <w:t>Comportements mécaniques – mise en forme</w:t>
      </w:r>
      <w:r w:rsidRPr="00411B29">
        <w:rPr>
          <w:rFonts w:asciiTheme="majorHAnsi" w:hAnsiTheme="majorHAnsi" w:cstheme="majorBidi"/>
          <w:color w:val="000000"/>
        </w:rPr>
        <w:br/>
        <w:t xml:space="preserve">- </w:t>
      </w:r>
      <w:r w:rsidRPr="00411B29">
        <w:rPr>
          <w:rFonts w:asciiTheme="majorHAnsi" w:hAnsiTheme="majorHAnsi" w:cstheme="majorBidi"/>
          <w:b/>
          <w:bCs/>
          <w:color w:val="000000"/>
        </w:rPr>
        <w:t>Matériaux composites</w:t>
      </w:r>
      <w:r w:rsidRPr="00411B29">
        <w:rPr>
          <w:rFonts w:asciiTheme="majorHAnsi" w:hAnsiTheme="majorHAnsi" w:cstheme="majorBidi"/>
          <w:color w:val="000000"/>
        </w:rPr>
        <w:t xml:space="preserve"> : Association de matériaux-anisotropie-procédé de mise en forme –</w:t>
      </w:r>
      <w:r w:rsidRPr="00411B29">
        <w:rPr>
          <w:rFonts w:asciiTheme="majorHAnsi" w:hAnsiTheme="majorHAnsi" w:cstheme="majorBidi"/>
          <w:color w:val="000000"/>
        </w:rPr>
        <w:br/>
        <w:t>problèmes d’assemblage et d’usinage, Spécificités du comportement mécanique</w:t>
      </w:r>
    </w:p>
    <w:p w:rsidR="0079358B" w:rsidRPr="00411B29" w:rsidRDefault="0079358B" w:rsidP="0079358B">
      <w:pPr>
        <w:spacing w:line="276" w:lineRule="auto"/>
        <w:rPr>
          <w:rFonts w:asciiTheme="majorHAnsi" w:hAnsiTheme="majorHAnsi" w:cstheme="majorBidi"/>
          <w:color w:val="000000"/>
        </w:rPr>
      </w:pPr>
      <w:r w:rsidRPr="00411B29">
        <w:rPr>
          <w:rFonts w:asciiTheme="majorHAnsi" w:hAnsiTheme="majorHAnsi" w:cstheme="majorBidi"/>
          <w:color w:val="000000"/>
        </w:rPr>
        <w:br/>
      </w:r>
      <w:r w:rsidRPr="00411B29">
        <w:rPr>
          <w:rFonts w:asciiTheme="majorHAnsi" w:hAnsiTheme="majorHAnsi" w:cstheme="majorBidi"/>
          <w:b/>
          <w:bCs/>
          <w:color w:val="000000"/>
        </w:rPr>
        <w:t>Chapitre 4 : Critères de sélection des matériaux</w:t>
      </w:r>
      <w:r w:rsidRPr="00411B29">
        <w:rPr>
          <w:rFonts w:asciiTheme="majorHAnsi" w:hAnsiTheme="majorHAnsi" w:cstheme="majorBidi"/>
          <w:color w:val="000000"/>
        </w:rPr>
        <w:br/>
        <w:t>- Réalisation d’un cahier des charges matériau. / Analyse fonctionnelle d’une pièce (qualités</w:t>
      </w:r>
      <w:r w:rsidRPr="00411B29">
        <w:rPr>
          <w:rFonts w:asciiTheme="majorHAnsi" w:hAnsiTheme="majorHAnsi" w:cstheme="majorBidi"/>
          <w:color w:val="000000"/>
        </w:rPr>
        <w:br/>
      </w:r>
      <w:r w:rsidRPr="00411B29">
        <w:rPr>
          <w:rFonts w:asciiTheme="majorHAnsi" w:hAnsiTheme="majorHAnsi" w:cstheme="majorBidi"/>
          <w:color w:val="000000"/>
        </w:rPr>
        <w:lastRenderedPageBreak/>
        <w:t>requises, caractéristiques et indices de performance correspondants, niveaux exigibles). /</w:t>
      </w:r>
      <w:r w:rsidRPr="00411B29">
        <w:rPr>
          <w:rFonts w:asciiTheme="majorHAnsi" w:hAnsiTheme="majorHAnsi" w:cstheme="majorBidi"/>
          <w:color w:val="000000"/>
        </w:rPr>
        <w:br/>
        <w:t>Etablissement du cahier des charges. / Caractéristiques mécaniques. / Sources de données sur</w:t>
      </w:r>
      <w:r w:rsidRPr="00411B29">
        <w:rPr>
          <w:rFonts w:asciiTheme="majorHAnsi" w:hAnsiTheme="majorHAnsi" w:cstheme="majorBidi"/>
          <w:color w:val="000000"/>
        </w:rPr>
        <w:br/>
        <w:t>les matériaux (bibliographie, base de données). / Critères de choix en fonction des coûts,</w:t>
      </w:r>
      <w:r w:rsidRPr="00411B29">
        <w:rPr>
          <w:rFonts w:asciiTheme="majorHAnsi" w:hAnsiTheme="majorHAnsi" w:cstheme="majorBidi"/>
          <w:color w:val="000000"/>
        </w:rPr>
        <w:br/>
        <w:t>disponibilités, conditions d’utilisation et de fabrication. / Sélection des matériaux. / Sensibilisation à l’existence d’outils d’aide à la sélection de matériaux. / Etude de cas.</w:t>
      </w:r>
    </w:p>
    <w:p w:rsidR="0079358B" w:rsidRPr="00411B29" w:rsidRDefault="0079358B" w:rsidP="0079358B">
      <w:pPr>
        <w:rPr>
          <w:rFonts w:asciiTheme="majorHAnsi" w:hAnsiTheme="majorHAnsi"/>
        </w:rPr>
      </w:pPr>
    </w:p>
    <w:p w:rsidR="0079358B" w:rsidRPr="00411B29" w:rsidRDefault="003B5421" w:rsidP="003B5421">
      <w:pPr>
        <w:jc w:val="both"/>
        <w:rPr>
          <w:rFonts w:asciiTheme="majorHAnsi" w:hAnsiTheme="majorHAnsi" w:cs="Arial"/>
          <w:b/>
        </w:rPr>
      </w:pPr>
      <w:r w:rsidRPr="00411B29">
        <w:rPr>
          <w:rFonts w:asciiTheme="majorHAnsi" w:hAnsiTheme="majorHAnsi" w:cs="Arial"/>
          <w:b/>
          <w:u w:val="thick" w:color="F79646"/>
        </w:rPr>
        <w:t>Mode d’évaluation :</w:t>
      </w:r>
      <w:r w:rsidR="0079358B" w:rsidRPr="00411B29">
        <w:rPr>
          <w:rFonts w:asciiTheme="majorHAnsi" w:hAnsiTheme="majorHAnsi"/>
        </w:rPr>
        <w:t xml:space="preserve"> Contrôle  continue 40% + Examen Final 60%</w:t>
      </w:r>
    </w:p>
    <w:p w:rsidR="0079358B" w:rsidRPr="00411B29" w:rsidRDefault="0079358B" w:rsidP="0079358B">
      <w:pPr>
        <w:spacing w:after="200" w:line="360" w:lineRule="auto"/>
        <w:rPr>
          <w:rFonts w:asciiTheme="majorHAnsi" w:hAnsiTheme="majorHAnsi" w:cs="Arial"/>
          <w:b/>
        </w:rPr>
      </w:pPr>
    </w:p>
    <w:p w:rsidR="0079358B" w:rsidRPr="00411B29" w:rsidRDefault="0079358B" w:rsidP="0079358B">
      <w:pPr>
        <w:spacing w:after="200" w:line="360" w:lineRule="auto"/>
        <w:rPr>
          <w:rFonts w:asciiTheme="majorHAnsi" w:hAnsiTheme="majorHAnsi" w:cs="Arial"/>
          <w:b/>
          <w:u w:val="thick" w:color="F79646"/>
        </w:rPr>
      </w:pPr>
      <w:r w:rsidRPr="00411B29">
        <w:rPr>
          <w:rFonts w:asciiTheme="majorHAnsi" w:hAnsiTheme="majorHAnsi" w:cs="Arial"/>
          <w:b/>
          <w:u w:val="thick" w:color="F79646"/>
        </w:rPr>
        <w:t>Références bibliographiques :</w:t>
      </w:r>
    </w:p>
    <w:p w:rsidR="0079358B" w:rsidRPr="00411B29" w:rsidRDefault="0079358B" w:rsidP="0088191D">
      <w:pPr>
        <w:pStyle w:val="Paragraphedeliste"/>
        <w:numPr>
          <w:ilvl w:val="0"/>
          <w:numId w:val="76"/>
        </w:numPr>
        <w:spacing w:line="360" w:lineRule="auto"/>
        <w:rPr>
          <w:rFonts w:asciiTheme="majorHAnsi" w:hAnsiTheme="majorHAnsi" w:cs="Arial"/>
        </w:rPr>
      </w:pPr>
      <w:r w:rsidRPr="00411B29">
        <w:rPr>
          <w:rFonts w:asciiTheme="majorHAnsi" w:hAnsiTheme="majorHAnsi" w:cs="Arial"/>
        </w:rPr>
        <w:t xml:space="preserve">Traité des matériaux, Introduction à la science des matériaux,  J.P.Mercier, G.Zambelli, W.Kurz, Presses polytechniques et universitaire romande  .           </w:t>
      </w:r>
    </w:p>
    <w:p w:rsidR="0079358B" w:rsidRPr="00411B29" w:rsidRDefault="0079358B" w:rsidP="0088191D">
      <w:pPr>
        <w:pStyle w:val="Paragraphedeliste"/>
        <w:numPr>
          <w:ilvl w:val="0"/>
          <w:numId w:val="76"/>
        </w:numPr>
        <w:spacing w:line="360" w:lineRule="auto"/>
        <w:rPr>
          <w:rFonts w:asciiTheme="majorHAnsi" w:hAnsiTheme="majorHAnsi" w:cs="Arial"/>
        </w:rPr>
      </w:pPr>
      <w:r w:rsidRPr="00411B29">
        <w:rPr>
          <w:rFonts w:asciiTheme="majorHAnsi" w:hAnsiTheme="majorHAnsi" w:cs="Arial"/>
        </w:rPr>
        <w:t>Science et génie des matériaux, W.D.Callister,jr, MODULO.</w:t>
      </w:r>
    </w:p>
    <w:p w:rsidR="0079358B" w:rsidRPr="00411B29" w:rsidRDefault="0079358B" w:rsidP="0079358B">
      <w:pPr>
        <w:pStyle w:val="Paragraphedeliste"/>
        <w:spacing w:line="276" w:lineRule="auto"/>
        <w:jc w:val="both"/>
        <w:rPr>
          <w:rFonts w:asciiTheme="majorHAnsi" w:hAnsiTheme="majorHAnsi" w:cs="Arial"/>
          <w:color w:val="000000"/>
        </w:rPr>
      </w:pPr>
    </w:p>
    <w:p w:rsidR="0079358B" w:rsidRPr="00411B29" w:rsidRDefault="0079358B" w:rsidP="0088191D">
      <w:pPr>
        <w:pStyle w:val="Paragraphedeliste"/>
        <w:numPr>
          <w:ilvl w:val="0"/>
          <w:numId w:val="76"/>
        </w:numPr>
        <w:spacing w:line="360" w:lineRule="auto"/>
        <w:rPr>
          <w:rFonts w:asciiTheme="majorHAnsi" w:hAnsiTheme="majorHAnsi" w:cs="Arial"/>
        </w:rPr>
      </w:pPr>
      <w:r w:rsidRPr="00411B29">
        <w:rPr>
          <w:rFonts w:asciiTheme="majorHAnsi" w:hAnsiTheme="majorHAnsi" w:cs="Arial"/>
        </w:rPr>
        <w:t xml:space="preserve">Choix des matériaux en conception mécanique NP, par Michael F. Ashby, Collection: </w:t>
      </w:r>
      <w:hyperlink r:id="rId45" w:history="1">
        <w:r w:rsidRPr="00411B29">
          <w:rPr>
            <w:rFonts w:asciiTheme="majorHAnsi" w:hAnsiTheme="majorHAnsi" w:cs="Arial"/>
          </w:rPr>
          <w:t>Technique et Ingénierie</w:t>
        </w:r>
      </w:hyperlink>
      <w:r w:rsidRPr="00411B29">
        <w:rPr>
          <w:rFonts w:asciiTheme="majorHAnsi" w:hAnsiTheme="majorHAnsi" w:cs="Arial"/>
        </w:rPr>
        <w:t xml:space="preserve">, Dunod/L'Usine Nouvelle, 2012, </w:t>
      </w:r>
    </w:p>
    <w:p w:rsidR="0079358B" w:rsidRPr="00411B29" w:rsidRDefault="0079358B" w:rsidP="0088191D">
      <w:pPr>
        <w:pStyle w:val="Paragraphedeliste"/>
        <w:numPr>
          <w:ilvl w:val="0"/>
          <w:numId w:val="76"/>
        </w:numPr>
        <w:spacing w:line="360" w:lineRule="auto"/>
        <w:rPr>
          <w:rFonts w:asciiTheme="majorHAnsi" w:hAnsiTheme="majorHAnsi" w:cs="Arial"/>
        </w:rPr>
      </w:pPr>
      <w:r w:rsidRPr="00411B29">
        <w:rPr>
          <w:rFonts w:asciiTheme="majorHAnsi" w:hAnsiTheme="majorHAnsi" w:cs="Arial"/>
        </w:rPr>
        <w:t xml:space="preserve">Science et génie des matériaux, par </w:t>
      </w:r>
      <w:hyperlink r:id="rId46" w:history="1">
        <w:r w:rsidRPr="00411B29">
          <w:rPr>
            <w:rFonts w:asciiTheme="majorHAnsi" w:hAnsiTheme="majorHAnsi" w:cs="Arial"/>
          </w:rPr>
          <w:t>William-D et Jr Callister</w:t>
        </w:r>
      </w:hyperlink>
      <w:r w:rsidRPr="00411B29">
        <w:rPr>
          <w:rFonts w:asciiTheme="majorHAnsi" w:hAnsiTheme="majorHAnsi" w:cs="Arial"/>
        </w:rPr>
        <w:t>, Editions Modulo, 2001</w:t>
      </w:r>
    </w:p>
    <w:p w:rsidR="0079358B" w:rsidRPr="00411B29" w:rsidRDefault="0079358B" w:rsidP="0088191D">
      <w:pPr>
        <w:pStyle w:val="Paragraphedeliste"/>
        <w:numPr>
          <w:ilvl w:val="0"/>
          <w:numId w:val="76"/>
        </w:numPr>
        <w:spacing w:line="360" w:lineRule="auto"/>
        <w:rPr>
          <w:rFonts w:asciiTheme="majorHAnsi" w:hAnsiTheme="majorHAnsi" w:cs="Arial"/>
        </w:rPr>
      </w:pPr>
      <w:r w:rsidRPr="00411B29">
        <w:rPr>
          <w:rFonts w:asciiTheme="majorHAnsi" w:hAnsiTheme="majorHAnsi" w:cs="Arial"/>
        </w:rPr>
        <w:t xml:space="preserve">Sélection des matériaux et des procédés de mise en œuvre, par </w:t>
      </w:r>
      <w:hyperlink r:id="rId47" w:history="1">
        <w:r w:rsidRPr="00411B29">
          <w:rPr>
            <w:rFonts w:asciiTheme="majorHAnsi" w:hAnsiTheme="majorHAnsi" w:cs="Arial"/>
          </w:rPr>
          <w:t>Michael Ashby</w:t>
        </w:r>
      </w:hyperlink>
      <w:r w:rsidRPr="00411B29">
        <w:rPr>
          <w:rFonts w:asciiTheme="majorHAnsi" w:hAnsiTheme="majorHAnsi" w:cs="Arial"/>
        </w:rPr>
        <w:t xml:space="preserve">, </w:t>
      </w:r>
      <w:hyperlink r:id="rId48" w:history="1">
        <w:r w:rsidRPr="00411B29">
          <w:rPr>
            <w:rFonts w:asciiTheme="majorHAnsi" w:hAnsiTheme="majorHAnsi" w:cs="Arial"/>
          </w:rPr>
          <w:t>Yves Bréchet</w:t>
        </w:r>
      </w:hyperlink>
      <w:r w:rsidRPr="00411B29">
        <w:rPr>
          <w:rFonts w:asciiTheme="majorHAnsi" w:hAnsiTheme="majorHAnsi" w:cs="Arial"/>
        </w:rPr>
        <w:t xml:space="preserve">, </w:t>
      </w:r>
      <w:hyperlink r:id="rId49" w:history="1">
        <w:r w:rsidRPr="00411B29">
          <w:rPr>
            <w:rFonts w:asciiTheme="majorHAnsi" w:hAnsiTheme="majorHAnsi" w:cs="Arial"/>
          </w:rPr>
          <w:t>Luc Salvo</w:t>
        </w:r>
      </w:hyperlink>
      <w:r w:rsidRPr="00411B29">
        <w:rPr>
          <w:rFonts w:asciiTheme="majorHAnsi" w:hAnsiTheme="majorHAnsi" w:cs="Arial"/>
        </w:rPr>
        <w:t>, PPUR (Presses Polytechniques Universitaires Romandes), 2001.</w:t>
      </w:r>
    </w:p>
    <w:p w:rsidR="0079358B" w:rsidRPr="00411B29" w:rsidRDefault="0079358B" w:rsidP="0088191D">
      <w:pPr>
        <w:pStyle w:val="Paragraphedeliste"/>
        <w:numPr>
          <w:ilvl w:val="0"/>
          <w:numId w:val="76"/>
        </w:numPr>
        <w:spacing w:line="360" w:lineRule="auto"/>
        <w:rPr>
          <w:rFonts w:asciiTheme="majorHAnsi" w:hAnsiTheme="majorHAnsi" w:cs="Arial"/>
        </w:rPr>
      </w:pPr>
      <w:r w:rsidRPr="00411B29">
        <w:rPr>
          <w:rFonts w:asciiTheme="majorHAnsi" w:hAnsiTheme="majorHAnsi" w:cs="Arial"/>
        </w:rPr>
        <w:t>Traité des matériaux volume 20 : sélection des matériaux et des procédés de mise en œuvre, par ASHBY Michael, Edition LAVOISIER, 2001.</w:t>
      </w:r>
    </w:p>
    <w:p w:rsidR="0079358B" w:rsidRPr="00411B29" w:rsidRDefault="0079358B" w:rsidP="0088191D">
      <w:pPr>
        <w:pStyle w:val="Paragraphedeliste"/>
        <w:numPr>
          <w:ilvl w:val="0"/>
          <w:numId w:val="76"/>
        </w:numPr>
        <w:spacing w:line="360" w:lineRule="auto"/>
        <w:rPr>
          <w:rFonts w:asciiTheme="majorHAnsi" w:hAnsiTheme="majorHAnsi"/>
          <w:i/>
          <w:iCs/>
        </w:rPr>
      </w:pPr>
      <w:r w:rsidRPr="00411B29">
        <w:rPr>
          <w:rFonts w:asciiTheme="majorHAnsi" w:hAnsiTheme="majorHAnsi" w:cs="Arial"/>
        </w:rPr>
        <w:t xml:space="preserve">Caractérisation expérimentale des matériaux I (TM volume 2) : Propriétés physiques, thermiques et mécaniques, par </w:t>
      </w:r>
      <w:hyperlink r:id="rId50" w:history="1">
        <w:r w:rsidRPr="00411B29">
          <w:rPr>
            <w:rFonts w:asciiTheme="majorHAnsi" w:hAnsiTheme="majorHAnsi" w:cs="Arial"/>
          </w:rPr>
          <w:t>Suzanne Degallaix</w:t>
        </w:r>
      </w:hyperlink>
      <w:r w:rsidRPr="00411B29">
        <w:rPr>
          <w:rFonts w:asciiTheme="majorHAnsi" w:hAnsiTheme="majorHAnsi" w:cs="Arial"/>
        </w:rPr>
        <w:t xml:space="preserve"> et </w:t>
      </w:r>
      <w:hyperlink r:id="rId51" w:history="1">
        <w:r w:rsidRPr="00411B29">
          <w:rPr>
            <w:rFonts w:asciiTheme="majorHAnsi" w:hAnsiTheme="majorHAnsi" w:cs="Arial"/>
          </w:rPr>
          <w:t>Bernhard Ilschner</w:t>
        </w:r>
      </w:hyperlink>
      <w:r w:rsidRPr="00411B29">
        <w:rPr>
          <w:rFonts w:asciiTheme="majorHAnsi" w:hAnsiTheme="majorHAnsi" w:cs="Arial"/>
        </w:rPr>
        <w:t xml:space="preserve">, Collection </w:t>
      </w:r>
      <w:hyperlink r:id="rId52" w:history="1">
        <w:r w:rsidRPr="00411B29">
          <w:rPr>
            <w:rFonts w:asciiTheme="majorHAnsi" w:hAnsiTheme="majorHAnsi" w:cs="Arial"/>
          </w:rPr>
          <w:t>PPUR</w:t>
        </w:r>
      </w:hyperlink>
      <w:r w:rsidRPr="00411B29">
        <w:rPr>
          <w:rFonts w:asciiTheme="majorHAnsi" w:hAnsiTheme="majorHAnsi" w:cs="Arial"/>
        </w:rPr>
        <w:t xml:space="preserve"> (Presses Polytechniques Universitaires Romandes), 2007</w:t>
      </w:r>
      <w:r w:rsidRPr="00411B29">
        <w:rPr>
          <w:rFonts w:asciiTheme="majorHAnsi" w:hAnsiTheme="majorHAnsi"/>
          <w:i/>
          <w:iCs/>
        </w:rPr>
        <w:t>.</w:t>
      </w:r>
    </w:p>
    <w:p w:rsidR="0079358B" w:rsidRPr="00411B29" w:rsidRDefault="0079358B" w:rsidP="0079358B">
      <w:pPr>
        <w:pStyle w:val="Paragraphedeliste"/>
        <w:spacing w:line="276" w:lineRule="auto"/>
        <w:ind w:right="282"/>
        <w:rPr>
          <w:rFonts w:asciiTheme="majorHAnsi" w:hAnsiTheme="majorHAnsi"/>
          <w:i/>
          <w:iCs/>
        </w:rPr>
      </w:pPr>
    </w:p>
    <w:p w:rsidR="0079358B" w:rsidRPr="00411B29" w:rsidRDefault="0079358B" w:rsidP="0079358B">
      <w:pPr>
        <w:pStyle w:val="Paragraphedeliste"/>
        <w:spacing w:line="276" w:lineRule="auto"/>
        <w:ind w:right="282"/>
        <w:rPr>
          <w:rFonts w:asciiTheme="majorHAnsi" w:hAnsiTheme="majorHAnsi"/>
          <w:i/>
          <w:iCs/>
        </w:rPr>
      </w:pPr>
    </w:p>
    <w:p w:rsidR="0079358B" w:rsidRPr="00411B29" w:rsidRDefault="0079358B" w:rsidP="0079358B">
      <w:pPr>
        <w:pStyle w:val="Paragraphedeliste"/>
        <w:spacing w:line="276" w:lineRule="auto"/>
        <w:ind w:right="282"/>
        <w:rPr>
          <w:rFonts w:asciiTheme="majorHAnsi" w:hAnsiTheme="majorHAnsi"/>
          <w:i/>
          <w:iCs/>
        </w:rPr>
      </w:pPr>
    </w:p>
    <w:p w:rsidR="003B5421" w:rsidRPr="00411B29" w:rsidRDefault="003B5421" w:rsidP="0079358B">
      <w:pPr>
        <w:pStyle w:val="Paragraphedeliste"/>
        <w:spacing w:line="276" w:lineRule="auto"/>
        <w:ind w:right="282"/>
        <w:rPr>
          <w:rFonts w:asciiTheme="majorHAnsi" w:hAnsiTheme="majorHAnsi"/>
          <w:i/>
          <w:iCs/>
        </w:rPr>
      </w:pPr>
    </w:p>
    <w:p w:rsidR="003B5421" w:rsidRPr="00411B29" w:rsidRDefault="003B5421" w:rsidP="0079358B">
      <w:pPr>
        <w:pStyle w:val="Paragraphedeliste"/>
        <w:spacing w:line="276" w:lineRule="auto"/>
        <w:ind w:right="282"/>
        <w:rPr>
          <w:rFonts w:asciiTheme="majorHAnsi" w:hAnsiTheme="majorHAnsi"/>
          <w:i/>
          <w:iCs/>
        </w:rPr>
      </w:pPr>
    </w:p>
    <w:p w:rsidR="003B5421" w:rsidRPr="00411B29" w:rsidRDefault="003B5421" w:rsidP="0079358B">
      <w:pPr>
        <w:pStyle w:val="Paragraphedeliste"/>
        <w:spacing w:line="276" w:lineRule="auto"/>
        <w:ind w:right="282"/>
        <w:rPr>
          <w:rFonts w:asciiTheme="majorHAnsi" w:hAnsiTheme="majorHAnsi"/>
          <w:i/>
          <w:iCs/>
        </w:rPr>
      </w:pPr>
    </w:p>
    <w:p w:rsidR="003B5421" w:rsidRPr="00411B29" w:rsidRDefault="003B5421" w:rsidP="0079358B">
      <w:pPr>
        <w:pStyle w:val="Paragraphedeliste"/>
        <w:spacing w:line="276" w:lineRule="auto"/>
        <w:ind w:right="282"/>
        <w:rPr>
          <w:rFonts w:asciiTheme="majorHAnsi" w:hAnsiTheme="majorHAnsi"/>
          <w:i/>
          <w:iCs/>
        </w:rPr>
      </w:pPr>
    </w:p>
    <w:p w:rsidR="003B5421" w:rsidRPr="00411B29" w:rsidRDefault="003B5421" w:rsidP="0079358B">
      <w:pPr>
        <w:pStyle w:val="Paragraphedeliste"/>
        <w:spacing w:line="276" w:lineRule="auto"/>
        <w:ind w:right="282"/>
        <w:rPr>
          <w:rFonts w:asciiTheme="majorHAnsi" w:hAnsiTheme="majorHAnsi"/>
          <w:i/>
          <w:iCs/>
        </w:rPr>
      </w:pPr>
    </w:p>
    <w:p w:rsidR="003B5421" w:rsidRPr="00411B29" w:rsidRDefault="003B5421" w:rsidP="0079358B">
      <w:pPr>
        <w:pStyle w:val="Paragraphedeliste"/>
        <w:spacing w:line="276" w:lineRule="auto"/>
        <w:ind w:right="282"/>
        <w:rPr>
          <w:rFonts w:asciiTheme="majorHAnsi" w:hAnsiTheme="majorHAnsi"/>
          <w:i/>
          <w:iCs/>
        </w:rPr>
      </w:pPr>
    </w:p>
    <w:p w:rsidR="003B5421" w:rsidRPr="00411B29" w:rsidRDefault="003B5421" w:rsidP="0079358B">
      <w:pPr>
        <w:pStyle w:val="Paragraphedeliste"/>
        <w:spacing w:line="276" w:lineRule="auto"/>
        <w:ind w:right="282"/>
        <w:rPr>
          <w:rFonts w:asciiTheme="majorHAnsi" w:hAnsiTheme="majorHAnsi"/>
          <w:i/>
          <w:iCs/>
        </w:rPr>
      </w:pPr>
    </w:p>
    <w:p w:rsidR="003B5421" w:rsidRPr="00411B29" w:rsidRDefault="003B5421" w:rsidP="0079358B">
      <w:pPr>
        <w:pStyle w:val="Paragraphedeliste"/>
        <w:spacing w:line="276" w:lineRule="auto"/>
        <w:ind w:right="282"/>
        <w:rPr>
          <w:rFonts w:asciiTheme="majorHAnsi" w:hAnsiTheme="majorHAnsi"/>
          <w:i/>
          <w:iCs/>
        </w:rPr>
      </w:pPr>
    </w:p>
    <w:p w:rsidR="003B5421" w:rsidRPr="00411B29" w:rsidRDefault="003B5421" w:rsidP="0079358B">
      <w:pPr>
        <w:pStyle w:val="Paragraphedeliste"/>
        <w:spacing w:line="276" w:lineRule="auto"/>
        <w:ind w:right="282"/>
        <w:rPr>
          <w:rFonts w:asciiTheme="majorHAnsi" w:hAnsiTheme="majorHAnsi"/>
          <w:i/>
          <w:iCs/>
        </w:rPr>
      </w:pPr>
    </w:p>
    <w:p w:rsidR="003B5421" w:rsidRPr="00411B29" w:rsidRDefault="003B5421" w:rsidP="0079358B">
      <w:pPr>
        <w:pStyle w:val="Paragraphedeliste"/>
        <w:spacing w:line="276" w:lineRule="auto"/>
        <w:ind w:right="282"/>
        <w:rPr>
          <w:rFonts w:asciiTheme="majorHAnsi" w:hAnsiTheme="majorHAnsi"/>
          <w:i/>
          <w:iCs/>
        </w:rPr>
      </w:pPr>
    </w:p>
    <w:p w:rsidR="003B5421" w:rsidRPr="00411B29" w:rsidRDefault="003B5421" w:rsidP="0079358B">
      <w:pPr>
        <w:pStyle w:val="Paragraphedeliste"/>
        <w:spacing w:line="276" w:lineRule="auto"/>
        <w:ind w:right="282"/>
        <w:rPr>
          <w:rFonts w:asciiTheme="majorHAnsi" w:hAnsiTheme="majorHAnsi"/>
          <w:i/>
          <w:iCs/>
        </w:rPr>
      </w:pPr>
    </w:p>
    <w:p w:rsidR="003B5421" w:rsidRPr="00411B29" w:rsidRDefault="003B5421" w:rsidP="0079358B">
      <w:pPr>
        <w:pStyle w:val="Paragraphedeliste"/>
        <w:spacing w:line="276" w:lineRule="auto"/>
        <w:ind w:right="282"/>
        <w:rPr>
          <w:rFonts w:asciiTheme="majorHAnsi" w:hAnsiTheme="majorHAnsi"/>
          <w:i/>
          <w:iCs/>
        </w:rPr>
      </w:pPr>
    </w:p>
    <w:p w:rsidR="00D725F1" w:rsidRPr="00411B29" w:rsidRDefault="00D725F1" w:rsidP="0079358B">
      <w:pPr>
        <w:pStyle w:val="Paragraphedeliste"/>
        <w:spacing w:line="276" w:lineRule="auto"/>
        <w:ind w:right="282"/>
        <w:rPr>
          <w:rFonts w:asciiTheme="majorHAnsi" w:hAnsiTheme="majorHAnsi"/>
          <w:i/>
          <w:iCs/>
        </w:rPr>
        <w:sectPr w:rsidR="00D725F1" w:rsidRPr="00411B29"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color w:val="000000" w:themeColor="text1"/>
        </w:rPr>
      </w:pPr>
      <w:r w:rsidRPr="00411B29">
        <w:rPr>
          <w:rFonts w:asciiTheme="majorHAnsi" w:hAnsiTheme="majorHAnsi" w:cs="Calibri"/>
          <w:b/>
          <w:color w:val="000000" w:themeColor="text1"/>
        </w:rPr>
        <w:lastRenderedPageBreak/>
        <w:t>Semestre : 3</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hAnsiTheme="majorHAnsi" w:cs="Calibri"/>
          <w:b/>
          <w:bCs/>
          <w:iCs/>
          <w:color w:val="000000" w:themeColor="text1"/>
        </w:rPr>
        <w:t xml:space="preserve">Unité d’enseignement : UEF 2.1.1  </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themeColor="text1"/>
          <w:lang w:eastAsia="en-US"/>
        </w:rPr>
      </w:pPr>
      <w:r w:rsidRPr="00411B29">
        <w:rPr>
          <w:rFonts w:asciiTheme="majorHAnsi" w:hAnsiTheme="majorHAnsi" w:cs="Calibri"/>
          <w:b/>
          <w:bCs/>
          <w:iCs/>
          <w:color w:val="000000" w:themeColor="text1"/>
        </w:rPr>
        <w:t xml:space="preserve">Matière : </w:t>
      </w:r>
      <w:r w:rsidRPr="00411B29">
        <w:rPr>
          <w:rFonts w:asciiTheme="majorHAnsi" w:eastAsia="Calibri" w:hAnsiTheme="majorHAnsi"/>
          <w:b/>
          <w:bCs/>
          <w:color w:val="000000" w:themeColor="text1"/>
        </w:rPr>
        <w:t xml:space="preserve">  Dynamique des </w:t>
      </w:r>
      <w:r w:rsidRPr="00411B29">
        <w:rPr>
          <w:rFonts w:asciiTheme="majorHAnsi" w:hAnsiTheme="majorHAnsi" w:cs="Arial"/>
          <w:b/>
          <w:color w:val="000000" w:themeColor="text1"/>
        </w:rPr>
        <w:t>Machines tournantes</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eastAsia="Calibri" w:hAnsiTheme="majorHAnsi" w:cs="Arial"/>
          <w:b/>
          <w:bCs/>
          <w:color w:val="000000" w:themeColor="text1"/>
          <w:lang w:eastAsia="en-US"/>
        </w:rPr>
        <w:t>VHS : 45h (cours : 01h30, TD : 1h30)</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hAnsiTheme="majorHAnsi" w:cs="Calibri"/>
          <w:b/>
          <w:bCs/>
          <w:iCs/>
          <w:color w:val="000000" w:themeColor="text1"/>
        </w:rPr>
        <w:t>Crédits : 4</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hAnsiTheme="majorHAnsi" w:cs="Calibri"/>
          <w:b/>
          <w:bCs/>
          <w:iCs/>
          <w:color w:val="000000" w:themeColor="text1"/>
        </w:rPr>
        <w:t>Coefficient : 2</w:t>
      </w:r>
    </w:p>
    <w:p w:rsidR="0079358B" w:rsidRPr="00411B29" w:rsidRDefault="0079358B" w:rsidP="0079358B">
      <w:pPr>
        <w:ind w:right="282"/>
        <w:rPr>
          <w:rFonts w:asciiTheme="majorHAnsi" w:hAnsiTheme="majorHAnsi"/>
          <w:b/>
          <w:iCs/>
        </w:rPr>
      </w:pPr>
    </w:p>
    <w:p w:rsidR="003B5421" w:rsidRPr="00411B29" w:rsidRDefault="003B5421" w:rsidP="003B5421">
      <w:pPr>
        <w:jc w:val="both"/>
        <w:rPr>
          <w:rFonts w:asciiTheme="majorHAnsi" w:hAnsiTheme="majorHAnsi" w:cs="Calibri"/>
          <w:b/>
          <w:u w:val="thick" w:color="F79646"/>
        </w:rPr>
      </w:pPr>
      <w:r w:rsidRPr="00411B29">
        <w:rPr>
          <w:rFonts w:asciiTheme="majorHAnsi" w:hAnsiTheme="majorHAnsi" w:cs="Calibri"/>
          <w:b/>
          <w:u w:val="thick" w:color="F79646"/>
        </w:rPr>
        <w:t xml:space="preserve">Objectifs de l’enseignement : </w:t>
      </w:r>
    </w:p>
    <w:p w:rsidR="00275175" w:rsidRPr="00411B29" w:rsidRDefault="00275175" w:rsidP="00275175">
      <w:pPr>
        <w:tabs>
          <w:tab w:val="right" w:pos="142"/>
        </w:tabs>
        <w:ind w:left="284"/>
        <w:rPr>
          <w:rFonts w:asciiTheme="majorHAnsi" w:eastAsia="Times New Roman" w:hAnsiTheme="majorHAnsi" w:cstheme="majorBidi"/>
          <w:lang w:eastAsia="fr-FR"/>
        </w:rPr>
      </w:pPr>
    </w:p>
    <w:p w:rsidR="00275175" w:rsidRPr="00411B29" w:rsidRDefault="00275175" w:rsidP="0088191D">
      <w:pPr>
        <w:numPr>
          <w:ilvl w:val="0"/>
          <w:numId w:val="88"/>
        </w:numPr>
        <w:tabs>
          <w:tab w:val="clear" w:pos="720"/>
          <w:tab w:val="right" w:pos="142"/>
        </w:tabs>
        <w:ind w:left="0" w:firstLine="0"/>
        <w:rPr>
          <w:rFonts w:asciiTheme="majorHAnsi" w:eastAsia="Times New Roman" w:hAnsiTheme="majorHAnsi" w:cstheme="majorBidi"/>
          <w:lang w:eastAsia="fr-FR"/>
        </w:rPr>
      </w:pPr>
      <w:r w:rsidRPr="00411B29">
        <w:rPr>
          <w:rFonts w:asciiTheme="majorHAnsi" w:eastAsia="Times New Roman" w:hAnsiTheme="majorHAnsi" w:cstheme="majorBidi"/>
          <w:lang w:eastAsia="fr-FR"/>
        </w:rPr>
        <w:t xml:space="preserve">Mettre le point sur les techniques de modélisation des vibrations pour les machines tournantes </w:t>
      </w:r>
    </w:p>
    <w:p w:rsidR="00275175" w:rsidRPr="00411B29" w:rsidRDefault="00275175" w:rsidP="0088191D">
      <w:pPr>
        <w:numPr>
          <w:ilvl w:val="0"/>
          <w:numId w:val="88"/>
        </w:numPr>
        <w:tabs>
          <w:tab w:val="clear" w:pos="720"/>
          <w:tab w:val="right" w:pos="142"/>
          <w:tab w:val="right" w:pos="284"/>
        </w:tabs>
        <w:ind w:left="0" w:firstLine="0"/>
        <w:rPr>
          <w:rFonts w:asciiTheme="majorHAnsi" w:eastAsia="Times New Roman" w:hAnsiTheme="majorHAnsi" w:cstheme="majorBidi"/>
          <w:lang w:eastAsia="fr-FR"/>
        </w:rPr>
      </w:pPr>
      <w:r w:rsidRPr="00411B29">
        <w:rPr>
          <w:rFonts w:asciiTheme="majorHAnsi" w:eastAsia="Times New Roman" w:hAnsiTheme="majorHAnsi" w:cstheme="majorBidi"/>
          <w:lang w:eastAsia="fr-FR"/>
        </w:rPr>
        <w:t xml:space="preserve">Maîtriser les méthodes de résolution numérique et choisir la modélisation adaptée </w:t>
      </w:r>
    </w:p>
    <w:p w:rsidR="00275175" w:rsidRPr="00411B29" w:rsidRDefault="00275175" w:rsidP="0088191D">
      <w:pPr>
        <w:numPr>
          <w:ilvl w:val="0"/>
          <w:numId w:val="88"/>
        </w:numPr>
        <w:tabs>
          <w:tab w:val="clear" w:pos="720"/>
          <w:tab w:val="right" w:pos="142"/>
          <w:tab w:val="right" w:pos="284"/>
        </w:tabs>
        <w:ind w:left="0" w:firstLine="0"/>
        <w:rPr>
          <w:rFonts w:asciiTheme="majorHAnsi" w:eastAsia="Times New Roman" w:hAnsiTheme="majorHAnsi" w:cstheme="majorBidi"/>
          <w:lang w:eastAsia="fr-FR"/>
        </w:rPr>
      </w:pPr>
      <w:r w:rsidRPr="00411B29">
        <w:rPr>
          <w:rFonts w:asciiTheme="majorHAnsi" w:eastAsia="Times New Roman" w:hAnsiTheme="majorHAnsi" w:cstheme="majorBidi"/>
          <w:lang w:eastAsia="fr-FR"/>
        </w:rPr>
        <w:t xml:space="preserve">Permettre une meilleure maîtrise de l'installation et de l'utilisation des machines tournantes </w:t>
      </w:r>
    </w:p>
    <w:p w:rsidR="0079358B" w:rsidRPr="00411B29" w:rsidRDefault="00275175" w:rsidP="00275175">
      <w:pPr>
        <w:jc w:val="both"/>
        <w:rPr>
          <w:rFonts w:asciiTheme="majorHAnsi" w:hAnsiTheme="majorHAnsi"/>
          <w:bCs/>
          <w:color w:val="000000"/>
        </w:rPr>
      </w:pPr>
      <w:r w:rsidRPr="00411B29">
        <w:rPr>
          <w:rFonts w:asciiTheme="majorHAnsi" w:eastAsia="Times New Roman" w:hAnsiTheme="majorHAnsi" w:cstheme="majorBidi"/>
          <w:lang w:eastAsia="fr-FR"/>
        </w:rPr>
        <w:t>- Appréhender des applications sur des machines industrielles particulièrement sensibles à des       altérations vibratoires de leurs composants</w:t>
      </w:r>
    </w:p>
    <w:p w:rsidR="003B5421" w:rsidRPr="00411B29" w:rsidRDefault="0079358B" w:rsidP="003B5421">
      <w:pPr>
        <w:jc w:val="both"/>
        <w:rPr>
          <w:rFonts w:asciiTheme="majorHAnsi" w:hAnsiTheme="majorHAnsi" w:cs="Calibri"/>
          <w:b/>
          <w:u w:val="thick" w:color="F79646"/>
        </w:rPr>
      </w:pPr>
      <w:r w:rsidRPr="00411B29">
        <w:rPr>
          <w:rFonts w:asciiTheme="majorHAnsi" w:hAnsiTheme="majorHAnsi" w:cs="Calibri"/>
          <w:b/>
          <w:u w:val="thick" w:color="F79646"/>
        </w:rPr>
        <w:t xml:space="preserve">Connaissances préalables recommandées </w:t>
      </w:r>
    </w:p>
    <w:p w:rsidR="0079358B" w:rsidRPr="00411B29" w:rsidRDefault="0079358B" w:rsidP="0079358B">
      <w:pPr>
        <w:spacing w:line="360" w:lineRule="auto"/>
        <w:jc w:val="both"/>
        <w:rPr>
          <w:rFonts w:asciiTheme="majorHAnsi" w:hAnsiTheme="majorHAnsi"/>
          <w:i/>
        </w:rPr>
      </w:pPr>
      <w:r w:rsidRPr="00411B29">
        <w:rPr>
          <w:rFonts w:asciiTheme="majorHAnsi" w:hAnsiTheme="majorHAnsi"/>
          <w:b/>
        </w:rPr>
        <w:t>(</w:t>
      </w:r>
      <w:r w:rsidRPr="00411B29">
        <w:rPr>
          <w:rFonts w:asciiTheme="majorHAnsi" w:hAnsiTheme="majorHAnsi"/>
          <w:iCs/>
        </w:rPr>
        <w:t>Calcul mathématique, pré requis éléments finis, résistance des matériaux et dynamique des structures</w:t>
      </w:r>
      <w:r w:rsidRPr="00411B29">
        <w:rPr>
          <w:rFonts w:asciiTheme="majorHAnsi" w:hAnsiTheme="majorHAnsi"/>
          <w:i/>
        </w:rPr>
        <w:t>).</w:t>
      </w:r>
    </w:p>
    <w:p w:rsidR="0079358B" w:rsidRPr="00411B29" w:rsidRDefault="0079358B" w:rsidP="003B5421">
      <w:pPr>
        <w:jc w:val="both"/>
        <w:rPr>
          <w:rFonts w:asciiTheme="majorHAnsi" w:hAnsiTheme="majorHAnsi" w:cs="Calibri"/>
          <w:b/>
          <w:u w:val="thick" w:color="F79646"/>
        </w:rPr>
      </w:pPr>
      <w:r w:rsidRPr="00411B29">
        <w:rPr>
          <w:rFonts w:asciiTheme="majorHAnsi" w:hAnsiTheme="majorHAnsi" w:cs="Calibri"/>
          <w:b/>
          <w:u w:val="thick" w:color="F79646"/>
        </w:rPr>
        <w:t>Contenu de la matière :</w:t>
      </w:r>
    </w:p>
    <w:p w:rsidR="0079358B" w:rsidRPr="00411B29" w:rsidRDefault="0079358B" w:rsidP="003B5421">
      <w:pPr>
        <w:jc w:val="both"/>
        <w:rPr>
          <w:rFonts w:asciiTheme="majorHAnsi" w:hAnsiTheme="majorHAnsi" w:cs="Arial-BoldMT"/>
          <w:b/>
          <w:bCs/>
        </w:rPr>
      </w:pPr>
    </w:p>
    <w:p w:rsidR="00751B06" w:rsidRPr="00411B29" w:rsidRDefault="00751B06" w:rsidP="0088191D">
      <w:pPr>
        <w:pStyle w:val="Paragraphedeliste"/>
        <w:numPr>
          <w:ilvl w:val="0"/>
          <w:numId w:val="86"/>
        </w:numPr>
        <w:spacing w:after="200" w:line="276" w:lineRule="auto"/>
        <w:ind w:left="709" w:hanging="709"/>
        <w:jc w:val="both"/>
        <w:rPr>
          <w:rFonts w:asciiTheme="majorHAnsi" w:hAnsiTheme="majorHAnsi" w:cstheme="majorBidi"/>
        </w:rPr>
      </w:pPr>
      <w:r w:rsidRPr="00411B29">
        <w:rPr>
          <w:rFonts w:asciiTheme="majorHAnsi" w:hAnsiTheme="majorHAnsi" w:cstheme="majorBidi"/>
        </w:rPr>
        <w:t>Introduction à la dynamique des rotors : Historique, modèles de rotors, caractéristiques des éléments de rotor, Systèmes de coordonnées.</w:t>
      </w:r>
    </w:p>
    <w:p w:rsidR="00751B06" w:rsidRPr="00411B29" w:rsidRDefault="00751B06" w:rsidP="0088191D">
      <w:pPr>
        <w:pStyle w:val="Paragraphedeliste"/>
        <w:numPr>
          <w:ilvl w:val="0"/>
          <w:numId w:val="86"/>
        </w:numPr>
        <w:spacing w:after="200" w:line="276" w:lineRule="auto"/>
        <w:ind w:left="709" w:hanging="709"/>
        <w:jc w:val="both"/>
        <w:rPr>
          <w:rFonts w:asciiTheme="majorHAnsi" w:hAnsiTheme="majorHAnsi" w:cstheme="majorBidi"/>
        </w:rPr>
      </w:pPr>
      <w:r w:rsidRPr="00411B29">
        <w:rPr>
          <w:rFonts w:asciiTheme="majorHAnsi" w:hAnsiTheme="majorHAnsi" w:cstheme="majorBidi"/>
        </w:rPr>
        <w:t>Modèle simple de rotors : Diagramme de Campbell, Vitesses critiques, Précessions directe et inverse, Rotor symétrique et asymétrique, instabilité, rotors amortis.</w:t>
      </w:r>
    </w:p>
    <w:p w:rsidR="00751B06" w:rsidRPr="00411B29" w:rsidRDefault="00751B06" w:rsidP="0088191D">
      <w:pPr>
        <w:pStyle w:val="Paragraphedeliste"/>
        <w:numPr>
          <w:ilvl w:val="0"/>
          <w:numId w:val="86"/>
        </w:numPr>
        <w:spacing w:after="200" w:line="276" w:lineRule="auto"/>
        <w:ind w:left="0" w:firstLine="0"/>
        <w:jc w:val="both"/>
        <w:rPr>
          <w:rFonts w:asciiTheme="majorHAnsi" w:hAnsiTheme="majorHAnsi" w:cstheme="majorBidi"/>
        </w:rPr>
      </w:pPr>
      <w:r w:rsidRPr="00411B29">
        <w:rPr>
          <w:rFonts w:asciiTheme="majorHAnsi" w:hAnsiTheme="majorHAnsi" w:cstheme="majorBidi"/>
        </w:rPr>
        <w:t>Modélisation des rotors par éléments finis</w:t>
      </w:r>
    </w:p>
    <w:p w:rsidR="00751B06" w:rsidRPr="00411B29" w:rsidRDefault="00751B06" w:rsidP="0088191D">
      <w:pPr>
        <w:pStyle w:val="Paragraphedeliste"/>
        <w:numPr>
          <w:ilvl w:val="0"/>
          <w:numId w:val="86"/>
        </w:numPr>
        <w:spacing w:after="200" w:line="276" w:lineRule="auto"/>
        <w:ind w:left="0" w:firstLine="0"/>
        <w:jc w:val="both"/>
        <w:rPr>
          <w:rFonts w:asciiTheme="majorHAnsi" w:hAnsiTheme="majorHAnsi" w:cstheme="majorBidi"/>
        </w:rPr>
      </w:pPr>
      <w:r w:rsidRPr="00411B29">
        <w:rPr>
          <w:rFonts w:asciiTheme="majorHAnsi" w:hAnsiTheme="majorHAnsi" w:cstheme="majorBidi"/>
        </w:rPr>
        <w:t>Vibrations de torsion des rotors</w:t>
      </w:r>
    </w:p>
    <w:p w:rsidR="00751B06" w:rsidRPr="00411B29" w:rsidRDefault="00751B06" w:rsidP="0088191D">
      <w:pPr>
        <w:pStyle w:val="Paragraphedeliste"/>
        <w:numPr>
          <w:ilvl w:val="0"/>
          <w:numId w:val="86"/>
        </w:numPr>
        <w:spacing w:after="200" w:line="276" w:lineRule="auto"/>
        <w:ind w:left="0" w:firstLine="0"/>
        <w:jc w:val="both"/>
        <w:rPr>
          <w:rFonts w:asciiTheme="majorHAnsi" w:hAnsiTheme="majorHAnsi" w:cstheme="majorBidi"/>
        </w:rPr>
      </w:pPr>
      <w:r w:rsidRPr="00411B29">
        <w:rPr>
          <w:rFonts w:asciiTheme="majorHAnsi" w:hAnsiTheme="majorHAnsi" w:cstheme="majorBidi"/>
        </w:rPr>
        <w:t>Influence des paliers sur les vibrations des rotors</w:t>
      </w:r>
    </w:p>
    <w:p w:rsidR="00751B06" w:rsidRPr="00411B29" w:rsidRDefault="00751B06" w:rsidP="0088191D">
      <w:pPr>
        <w:pStyle w:val="Paragraphedeliste"/>
        <w:numPr>
          <w:ilvl w:val="0"/>
          <w:numId w:val="86"/>
        </w:numPr>
        <w:spacing w:after="200" w:line="276" w:lineRule="auto"/>
        <w:ind w:left="0" w:firstLine="0"/>
        <w:jc w:val="both"/>
        <w:rPr>
          <w:rFonts w:asciiTheme="majorHAnsi" w:hAnsiTheme="majorHAnsi" w:cstheme="majorBidi"/>
        </w:rPr>
      </w:pPr>
      <w:r w:rsidRPr="00411B29">
        <w:rPr>
          <w:rFonts w:asciiTheme="majorHAnsi" w:hAnsiTheme="majorHAnsi" w:cstheme="majorBidi"/>
        </w:rPr>
        <w:t>Equilibrage des rotors</w:t>
      </w:r>
    </w:p>
    <w:p w:rsidR="0079358B" w:rsidRPr="00411B29" w:rsidRDefault="0079358B" w:rsidP="0079358B">
      <w:pPr>
        <w:jc w:val="both"/>
        <w:rPr>
          <w:rFonts w:asciiTheme="majorHAnsi" w:hAnsiTheme="majorHAnsi"/>
          <w:b/>
          <w:sz w:val="28"/>
          <w:szCs w:val="28"/>
        </w:rPr>
      </w:pPr>
    </w:p>
    <w:p w:rsidR="0079358B" w:rsidRPr="00411B29" w:rsidRDefault="0079358B" w:rsidP="0079358B">
      <w:pPr>
        <w:autoSpaceDE w:val="0"/>
        <w:autoSpaceDN w:val="0"/>
        <w:adjustRightInd w:val="0"/>
        <w:rPr>
          <w:rFonts w:asciiTheme="majorHAnsi" w:hAnsiTheme="majorHAnsi" w:cs="Arial"/>
        </w:rPr>
      </w:pPr>
      <w:r w:rsidRPr="00411B29">
        <w:rPr>
          <w:rFonts w:asciiTheme="majorHAnsi" w:hAnsiTheme="majorHAnsi" w:cs="Calibri"/>
          <w:b/>
          <w:u w:val="thick" w:color="F79646"/>
        </w:rPr>
        <w:t>Mode d’évaluation</w:t>
      </w:r>
      <w:r w:rsidRPr="00411B29">
        <w:rPr>
          <w:rFonts w:asciiTheme="majorHAnsi" w:hAnsiTheme="majorHAnsi" w:cs="Arial-BoldMT"/>
          <w:b/>
          <w:bCs/>
        </w:rPr>
        <w:t xml:space="preserve"> : </w:t>
      </w:r>
      <w:r w:rsidRPr="00411B29">
        <w:rPr>
          <w:rFonts w:asciiTheme="majorHAnsi" w:eastAsia="Calibri" w:hAnsiTheme="majorHAnsi" w:cs="Calibri"/>
          <w:b/>
          <w:bCs/>
          <w:color w:val="000000"/>
        </w:rPr>
        <w:t xml:space="preserve">Contrôle Continu : </w:t>
      </w:r>
      <w:r w:rsidRPr="00411B29">
        <w:rPr>
          <w:rFonts w:asciiTheme="majorHAnsi" w:eastAsia="Calibri" w:hAnsiTheme="majorHAnsi"/>
          <w:color w:val="000000"/>
        </w:rPr>
        <w:t xml:space="preserve">40%, </w:t>
      </w:r>
      <w:r w:rsidRPr="00411B29">
        <w:rPr>
          <w:rFonts w:asciiTheme="majorHAnsi" w:eastAsia="Calibri" w:hAnsiTheme="majorHAnsi" w:cs="Calibri"/>
          <w:b/>
          <w:bCs/>
          <w:color w:val="000000"/>
        </w:rPr>
        <w:t xml:space="preserve">Examen : </w:t>
      </w:r>
      <w:r w:rsidRPr="00411B29">
        <w:rPr>
          <w:rFonts w:asciiTheme="majorHAnsi" w:eastAsia="Calibri" w:hAnsiTheme="majorHAnsi"/>
          <w:color w:val="000000"/>
        </w:rPr>
        <w:t>60%</w:t>
      </w:r>
      <w:r w:rsidRPr="00411B29">
        <w:rPr>
          <w:rFonts w:asciiTheme="majorHAnsi" w:hAnsiTheme="majorHAnsi" w:cs="Arial"/>
        </w:rPr>
        <w:t>.</w:t>
      </w:r>
    </w:p>
    <w:p w:rsidR="0079358B" w:rsidRPr="00411B29" w:rsidRDefault="0079358B" w:rsidP="0079358B">
      <w:pPr>
        <w:autoSpaceDE w:val="0"/>
        <w:autoSpaceDN w:val="0"/>
        <w:adjustRightInd w:val="0"/>
        <w:rPr>
          <w:rFonts w:asciiTheme="majorHAnsi" w:hAnsiTheme="majorHAnsi" w:cs="Arial-ItalicMT"/>
          <w:i/>
          <w:iCs/>
        </w:rPr>
      </w:pPr>
    </w:p>
    <w:p w:rsidR="0079358B" w:rsidRPr="00411B29" w:rsidRDefault="0079358B" w:rsidP="0079358B">
      <w:pPr>
        <w:rPr>
          <w:rFonts w:asciiTheme="majorHAnsi" w:hAnsiTheme="majorHAnsi" w:cs="Arial-ItalicMT"/>
          <w:i/>
          <w:iCs/>
        </w:rPr>
      </w:pPr>
      <w:r w:rsidRPr="00411B29">
        <w:rPr>
          <w:rFonts w:asciiTheme="majorHAnsi" w:hAnsiTheme="majorHAnsi" w:cs="Calibri"/>
          <w:b/>
          <w:u w:val="thick" w:color="F79646"/>
        </w:rPr>
        <w:t>Références</w:t>
      </w:r>
      <w:r w:rsidR="003B5421" w:rsidRPr="00411B29">
        <w:rPr>
          <w:rFonts w:asciiTheme="majorHAnsi" w:hAnsiTheme="majorHAnsi" w:cs="Calibri"/>
          <w:b/>
          <w:u w:val="thick" w:color="F79646"/>
        </w:rPr>
        <w:t> :</w:t>
      </w:r>
      <w:r w:rsidRPr="00411B29">
        <w:rPr>
          <w:rFonts w:asciiTheme="majorHAnsi" w:hAnsiTheme="majorHAnsi" w:cs="Arial-ItalicMT"/>
          <w:i/>
          <w:iCs/>
        </w:rPr>
        <w:t>(Livres et polycopiés, sites internet, etc).</w:t>
      </w:r>
    </w:p>
    <w:p w:rsidR="0079358B" w:rsidRPr="00411B29" w:rsidRDefault="0079358B" w:rsidP="0079358B">
      <w:pPr>
        <w:rPr>
          <w:rFonts w:asciiTheme="majorHAnsi" w:eastAsia="Calibri" w:hAnsiTheme="majorHAnsi"/>
        </w:rPr>
      </w:pPr>
    </w:p>
    <w:p w:rsidR="00751B06" w:rsidRPr="00411B29" w:rsidRDefault="00751B06" w:rsidP="00751B06">
      <w:pPr>
        <w:pStyle w:val="Paragraphedeliste"/>
        <w:ind w:left="0"/>
        <w:jc w:val="both"/>
        <w:rPr>
          <w:rFonts w:asciiTheme="majorHAnsi" w:hAnsiTheme="majorHAnsi"/>
          <w:b/>
          <w:bCs/>
          <w:lang w:val="en-US"/>
        </w:rPr>
      </w:pPr>
      <w:r w:rsidRPr="00411B29">
        <w:rPr>
          <w:rFonts w:asciiTheme="majorHAnsi" w:hAnsiTheme="majorHAnsi" w:cstheme="majorBidi"/>
          <w:b/>
          <w:bCs/>
          <w:lang w:val="en-US"/>
        </w:rPr>
        <w:t>[1]</w:t>
      </w:r>
      <w:r w:rsidRPr="00411B29">
        <w:rPr>
          <w:rFonts w:asciiTheme="majorHAnsi" w:hAnsiTheme="majorHAnsi" w:cstheme="majorBidi"/>
          <w:lang w:val="en-US"/>
        </w:rPr>
        <w:t>Lee C.W., Vibration Analysis of Rotors.</w:t>
      </w:r>
      <w:r w:rsidRPr="009A0658">
        <w:rPr>
          <w:rFonts w:asciiTheme="majorHAnsi" w:hAnsiTheme="majorHAnsi" w:cs="Garamond"/>
          <w:lang w:val="en-US"/>
        </w:rPr>
        <w:t>Dordrecht, Kluwer AcademicPublishers, 1993</w:t>
      </w:r>
    </w:p>
    <w:p w:rsidR="00751B06" w:rsidRPr="00411B29" w:rsidRDefault="00751B06" w:rsidP="00751B06">
      <w:pPr>
        <w:autoSpaceDE w:val="0"/>
        <w:autoSpaceDN w:val="0"/>
        <w:adjustRightInd w:val="0"/>
        <w:rPr>
          <w:rFonts w:asciiTheme="majorHAnsi" w:hAnsiTheme="majorHAnsi"/>
          <w:color w:val="000000"/>
          <w:lang w:val="en-US"/>
        </w:rPr>
      </w:pPr>
      <w:r w:rsidRPr="00411B29">
        <w:rPr>
          <w:rFonts w:asciiTheme="majorHAnsi" w:hAnsiTheme="majorHAnsi"/>
          <w:b/>
          <w:bCs/>
          <w:color w:val="000000"/>
          <w:lang w:val="en-US"/>
        </w:rPr>
        <w:t>[2]</w:t>
      </w:r>
      <w:r w:rsidRPr="00411B29">
        <w:rPr>
          <w:rFonts w:asciiTheme="majorHAnsi" w:hAnsiTheme="majorHAnsi"/>
          <w:color w:val="000000"/>
          <w:lang w:val="en-US"/>
        </w:rPr>
        <w:t xml:space="preserve"> G. Genta, , Dynamics of Rotating Systems,Springer, New York, 2005</w:t>
      </w:r>
    </w:p>
    <w:p w:rsidR="00751B06" w:rsidRPr="00411B29" w:rsidRDefault="00751B06" w:rsidP="00751B06">
      <w:pPr>
        <w:jc w:val="both"/>
        <w:rPr>
          <w:rFonts w:asciiTheme="majorHAnsi" w:hAnsiTheme="majorHAnsi" w:cstheme="majorBidi"/>
          <w:b/>
          <w:bCs/>
          <w:color w:val="000000"/>
          <w:lang w:val="en-US"/>
        </w:rPr>
      </w:pPr>
    </w:p>
    <w:p w:rsidR="00751B06" w:rsidRPr="00411B29" w:rsidRDefault="00751B06" w:rsidP="00751B06">
      <w:pPr>
        <w:jc w:val="both"/>
        <w:rPr>
          <w:rFonts w:asciiTheme="majorHAnsi" w:hAnsiTheme="majorHAnsi" w:cstheme="majorBidi"/>
          <w:color w:val="000000"/>
          <w:lang w:val="en-US"/>
        </w:rPr>
      </w:pPr>
      <w:r w:rsidRPr="00411B29">
        <w:rPr>
          <w:rFonts w:asciiTheme="majorHAnsi" w:hAnsiTheme="majorHAnsi" w:cstheme="majorBidi"/>
          <w:b/>
          <w:bCs/>
          <w:color w:val="000000"/>
          <w:lang w:val="en-US"/>
        </w:rPr>
        <w:t>[3]</w:t>
      </w:r>
      <w:r w:rsidRPr="00411B29">
        <w:rPr>
          <w:rFonts w:asciiTheme="majorHAnsi" w:hAnsiTheme="majorHAnsi" w:cstheme="majorBidi"/>
          <w:lang w:val="en-US"/>
        </w:rPr>
        <w:t>Friswell M.I., Penny J.E.T.,</w:t>
      </w:r>
      <w:r w:rsidRPr="00411B29">
        <w:rPr>
          <w:rFonts w:asciiTheme="majorHAnsi" w:hAnsiTheme="majorHAnsi" w:cstheme="majorBidi"/>
          <w:color w:val="000000"/>
          <w:lang w:val="en-US"/>
        </w:rPr>
        <w:t xml:space="preserve"> Garvey S.D., Lees A.W., Dynamics of Rotating Machines,  Cambridge University Press, 2010.</w:t>
      </w:r>
    </w:p>
    <w:p w:rsidR="00751B06" w:rsidRPr="00411B29" w:rsidRDefault="00751B06" w:rsidP="00751B06">
      <w:pPr>
        <w:rPr>
          <w:rFonts w:asciiTheme="majorHAnsi" w:hAnsiTheme="majorHAnsi" w:cstheme="majorBidi"/>
          <w:color w:val="000000"/>
          <w:lang w:val="en-US"/>
        </w:rPr>
      </w:pPr>
      <w:r w:rsidRPr="00411B29">
        <w:rPr>
          <w:rFonts w:asciiTheme="majorHAnsi" w:hAnsiTheme="majorHAnsi" w:cstheme="majorBidi"/>
          <w:b/>
          <w:bCs/>
          <w:color w:val="000000"/>
          <w:lang w:val="en-US"/>
        </w:rPr>
        <w:t>[4]</w:t>
      </w:r>
      <w:r w:rsidRPr="00411B29">
        <w:rPr>
          <w:rFonts w:asciiTheme="majorHAnsi" w:hAnsiTheme="majorHAnsi" w:cstheme="majorBidi"/>
          <w:color w:val="000000"/>
          <w:lang w:val="en-US"/>
        </w:rPr>
        <w:t>Lalanne M., Ferraris G., Rotordynamics Prediction in Engineering, 2nd edition, Chichester, John Wiley, 1998.</w:t>
      </w:r>
    </w:p>
    <w:p w:rsidR="00751B06" w:rsidRPr="00411B29" w:rsidRDefault="00751B06" w:rsidP="00751B06">
      <w:pPr>
        <w:rPr>
          <w:rFonts w:asciiTheme="majorHAnsi" w:hAnsiTheme="majorHAnsi" w:cstheme="majorBidi"/>
          <w:color w:val="000000"/>
          <w:lang w:val="en-US"/>
        </w:rPr>
      </w:pPr>
      <w:r w:rsidRPr="00411B29">
        <w:rPr>
          <w:rFonts w:asciiTheme="majorHAnsi" w:hAnsiTheme="majorHAnsi" w:cstheme="majorBidi"/>
          <w:b/>
          <w:bCs/>
          <w:color w:val="000000"/>
          <w:lang w:val="en-US"/>
        </w:rPr>
        <w:t>[5]</w:t>
      </w:r>
      <w:r w:rsidRPr="00411B29">
        <w:rPr>
          <w:rFonts w:asciiTheme="majorHAnsi" w:hAnsiTheme="majorHAnsi" w:cstheme="majorBidi"/>
          <w:color w:val="000000"/>
          <w:lang w:val="en-US"/>
        </w:rPr>
        <w:t>Krämer E</w:t>
      </w:r>
      <w:bookmarkStart w:id="10" w:name="_GoBack"/>
      <w:bookmarkEnd w:id="10"/>
      <w:r w:rsidRPr="00411B29">
        <w:rPr>
          <w:rFonts w:asciiTheme="majorHAnsi" w:hAnsiTheme="majorHAnsi" w:cstheme="majorBidi"/>
          <w:color w:val="000000"/>
          <w:lang w:val="en-US"/>
        </w:rPr>
        <w:t>. Dynamics of Rotorsand Foundations, Springer-Verlag, New York , 1993</w:t>
      </w:r>
    </w:p>
    <w:p w:rsidR="00751B06" w:rsidRPr="00411B29" w:rsidRDefault="00751B06" w:rsidP="00751B06">
      <w:pPr>
        <w:autoSpaceDE w:val="0"/>
        <w:autoSpaceDN w:val="0"/>
        <w:adjustRightInd w:val="0"/>
        <w:rPr>
          <w:rFonts w:asciiTheme="majorHAnsi" w:hAnsiTheme="majorHAnsi" w:cstheme="majorBidi"/>
          <w:color w:val="000000"/>
          <w:lang w:val="en-US"/>
        </w:rPr>
      </w:pPr>
      <w:r w:rsidRPr="00411B29">
        <w:rPr>
          <w:rFonts w:asciiTheme="majorHAnsi" w:hAnsiTheme="majorHAnsi" w:cstheme="majorBidi"/>
          <w:b/>
          <w:bCs/>
          <w:color w:val="000000"/>
          <w:lang w:val="en-US"/>
        </w:rPr>
        <w:t>[6]</w:t>
      </w:r>
      <w:r w:rsidRPr="00411B29">
        <w:rPr>
          <w:rFonts w:asciiTheme="majorHAnsi" w:hAnsiTheme="majorHAnsi" w:cstheme="majorBidi"/>
          <w:color w:val="000000"/>
          <w:lang w:val="en-US"/>
        </w:rPr>
        <w:t xml:space="preserve"> Childs D., TurbomachineryRotordynamics: Phenomena, Modeling,and Analysis, John Wiley &amp; Sons, New York, NY, USA,1993. </w:t>
      </w:r>
    </w:p>
    <w:p w:rsidR="0079358B" w:rsidRPr="00411B29" w:rsidRDefault="0079358B" w:rsidP="0079358B">
      <w:pPr>
        <w:spacing w:line="360" w:lineRule="auto"/>
        <w:jc w:val="both"/>
        <w:rPr>
          <w:rFonts w:asciiTheme="majorHAnsi" w:hAnsiTheme="majorHAnsi"/>
          <w:b/>
          <w:lang w:val="en-US"/>
        </w:rPr>
      </w:pPr>
    </w:p>
    <w:p w:rsidR="00D725F1" w:rsidRPr="00411B29" w:rsidRDefault="00D725F1" w:rsidP="0079358B">
      <w:pPr>
        <w:spacing w:line="360" w:lineRule="auto"/>
        <w:jc w:val="both"/>
        <w:rPr>
          <w:rFonts w:asciiTheme="majorHAnsi" w:hAnsiTheme="majorHAnsi"/>
          <w:b/>
          <w:lang w:val="en-US"/>
        </w:rPr>
        <w:sectPr w:rsidR="00D725F1" w:rsidRPr="00411B29"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color w:val="000000" w:themeColor="text1"/>
        </w:rPr>
      </w:pPr>
      <w:r w:rsidRPr="00411B29">
        <w:rPr>
          <w:rFonts w:asciiTheme="majorHAnsi" w:hAnsiTheme="majorHAnsi" w:cs="Calibri"/>
          <w:b/>
          <w:color w:val="000000" w:themeColor="text1"/>
        </w:rPr>
        <w:lastRenderedPageBreak/>
        <w:t>Semestre : 3</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iCs/>
          <w:color w:val="000000" w:themeColor="text1"/>
        </w:rPr>
      </w:pPr>
      <w:r w:rsidRPr="00411B29">
        <w:rPr>
          <w:rFonts w:asciiTheme="majorHAnsi" w:hAnsiTheme="majorHAnsi" w:cs="Calibri"/>
          <w:b/>
          <w:iCs/>
          <w:color w:val="000000" w:themeColor="text1"/>
        </w:rPr>
        <w:t>Unité d’enseignement : UEF 2.1.1</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color w:val="000000" w:themeColor="text1"/>
          <w:lang w:eastAsia="en-US"/>
        </w:rPr>
      </w:pPr>
      <w:r w:rsidRPr="00411B29">
        <w:rPr>
          <w:rFonts w:asciiTheme="majorHAnsi" w:hAnsiTheme="majorHAnsi" w:cs="Calibri"/>
          <w:b/>
          <w:iCs/>
          <w:color w:val="000000" w:themeColor="text1"/>
        </w:rPr>
        <w:t xml:space="preserve">Matière : </w:t>
      </w:r>
      <w:r w:rsidRPr="00411B29">
        <w:rPr>
          <w:rFonts w:asciiTheme="majorHAnsi" w:eastAsia="Calibri" w:hAnsiTheme="majorHAnsi"/>
          <w:b/>
          <w:color w:val="000000" w:themeColor="text1"/>
        </w:rPr>
        <w:t>Charpente</w:t>
      </w:r>
      <w:r w:rsidRPr="00411B29">
        <w:rPr>
          <w:rFonts w:asciiTheme="majorHAnsi" w:hAnsiTheme="majorHAnsi"/>
          <w:b/>
          <w:color w:val="000000" w:themeColor="text1"/>
          <w:lang w:val="fr-LU"/>
        </w:rPr>
        <w:t xml:space="preserve"> métallique</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iCs/>
          <w:color w:val="000000" w:themeColor="text1"/>
        </w:rPr>
      </w:pPr>
      <w:r w:rsidRPr="00411B29">
        <w:rPr>
          <w:rFonts w:asciiTheme="majorHAnsi" w:eastAsia="Calibri" w:hAnsiTheme="majorHAnsi" w:cs="Arial"/>
          <w:b/>
          <w:color w:val="000000" w:themeColor="text1"/>
          <w:lang w:eastAsia="en-US"/>
        </w:rPr>
        <w:t>VHS : 22h30 (cours : 1h30)</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iCs/>
          <w:color w:val="000000" w:themeColor="text1"/>
        </w:rPr>
      </w:pPr>
      <w:r w:rsidRPr="00411B29">
        <w:rPr>
          <w:rFonts w:asciiTheme="majorHAnsi" w:hAnsiTheme="majorHAnsi" w:cs="Calibri"/>
          <w:b/>
          <w:iCs/>
          <w:color w:val="000000" w:themeColor="text1"/>
        </w:rPr>
        <w:t>Crédits : 2</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iCs/>
          <w:color w:val="000000" w:themeColor="text1"/>
        </w:rPr>
      </w:pPr>
      <w:r w:rsidRPr="00411B29">
        <w:rPr>
          <w:rFonts w:asciiTheme="majorHAnsi" w:hAnsiTheme="majorHAnsi" w:cs="Calibri"/>
          <w:b/>
          <w:iCs/>
          <w:color w:val="000000" w:themeColor="text1"/>
        </w:rPr>
        <w:t>Coefficient : 1</w:t>
      </w:r>
    </w:p>
    <w:p w:rsidR="0079358B" w:rsidRPr="00411B29" w:rsidRDefault="0079358B" w:rsidP="0079358B">
      <w:pPr>
        <w:jc w:val="both"/>
        <w:rPr>
          <w:rFonts w:asciiTheme="majorHAnsi" w:hAnsiTheme="majorHAnsi"/>
          <w:b/>
        </w:rPr>
      </w:pPr>
    </w:p>
    <w:p w:rsidR="0079358B" w:rsidRPr="00411B29" w:rsidRDefault="0079358B" w:rsidP="0079358B">
      <w:pPr>
        <w:jc w:val="both"/>
        <w:rPr>
          <w:rFonts w:asciiTheme="majorHAnsi" w:hAnsiTheme="majorHAnsi" w:cs="Calibri"/>
          <w:b/>
          <w:u w:val="thick" w:color="F79646"/>
        </w:rPr>
      </w:pPr>
      <w:r w:rsidRPr="00411B29">
        <w:rPr>
          <w:rFonts w:asciiTheme="majorHAnsi" w:hAnsiTheme="majorHAnsi" w:cs="Calibri"/>
          <w:b/>
          <w:u w:val="thick" w:color="F79646"/>
        </w:rPr>
        <w:t xml:space="preserve">Objectifs de l’enseignement : </w:t>
      </w:r>
    </w:p>
    <w:p w:rsidR="0079358B" w:rsidRPr="00411B29" w:rsidRDefault="0079358B" w:rsidP="0079358B">
      <w:pPr>
        <w:jc w:val="both"/>
        <w:rPr>
          <w:rFonts w:asciiTheme="majorHAnsi" w:hAnsiTheme="majorHAnsi"/>
        </w:rPr>
      </w:pPr>
      <w:r w:rsidRPr="00411B29">
        <w:rPr>
          <w:rFonts w:asciiTheme="majorHAnsi" w:hAnsiTheme="majorHAnsi"/>
        </w:rPr>
        <w:t>Comprendre les bases de conception d’une charpente métallique.</w:t>
      </w:r>
    </w:p>
    <w:p w:rsidR="0079358B" w:rsidRPr="00411B29" w:rsidRDefault="0079358B" w:rsidP="0079358B">
      <w:pPr>
        <w:jc w:val="both"/>
        <w:rPr>
          <w:rFonts w:asciiTheme="majorHAnsi" w:hAnsiTheme="majorHAnsi"/>
        </w:rPr>
      </w:pPr>
    </w:p>
    <w:p w:rsidR="0079358B" w:rsidRPr="00411B29" w:rsidRDefault="0079358B" w:rsidP="0079358B">
      <w:pPr>
        <w:jc w:val="both"/>
        <w:rPr>
          <w:rFonts w:asciiTheme="majorHAnsi" w:hAnsiTheme="majorHAnsi" w:cs="Calibri"/>
          <w:b/>
          <w:u w:val="thick" w:color="F79646"/>
        </w:rPr>
      </w:pPr>
      <w:r w:rsidRPr="00411B29">
        <w:rPr>
          <w:rFonts w:asciiTheme="majorHAnsi" w:hAnsiTheme="majorHAnsi" w:cs="Calibri"/>
          <w:b/>
          <w:u w:val="thick" w:color="F79646"/>
        </w:rPr>
        <w:t>Connaissances préalables recommandées :</w:t>
      </w:r>
    </w:p>
    <w:p w:rsidR="000C0EA7" w:rsidRPr="00411B29" w:rsidRDefault="000C0EA7" w:rsidP="0079358B">
      <w:pPr>
        <w:jc w:val="both"/>
        <w:rPr>
          <w:rFonts w:asciiTheme="majorHAnsi" w:hAnsiTheme="majorHAnsi" w:cs="Calibri"/>
          <w:b/>
          <w:u w:val="thick" w:color="F79646"/>
        </w:rPr>
      </w:pPr>
    </w:p>
    <w:p w:rsidR="000C0EA7" w:rsidRPr="00411B29" w:rsidRDefault="000C0EA7" w:rsidP="0079358B">
      <w:pPr>
        <w:jc w:val="both"/>
        <w:rPr>
          <w:rFonts w:asciiTheme="majorHAnsi" w:hAnsiTheme="majorHAnsi" w:cs="Calibri"/>
          <w:bCs/>
        </w:rPr>
      </w:pPr>
      <w:r w:rsidRPr="00411B29">
        <w:rPr>
          <w:rFonts w:asciiTheme="majorHAnsi" w:hAnsiTheme="majorHAnsi" w:cs="Calibri"/>
          <w:bCs/>
        </w:rPr>
        <w:t>RDM, Construction mécanique</w:t>
      </w:r>
    </w:p>
    <w:p w:rsidR="0079358B" w:rsidRPr="00411B29" w:rsidRDefault="0079358B" w:rsidP="0079358B">
      <w:pPr>
        <w:jc w:val="both"/>
        <w:rPr>
          <w:rFonts w:asciiTheme="majorHAnsi" w:hAnsiTheme="majorHAnsi" w:cs="Calibri"/>
          <w:b/>
          <w:u w:val="thick" w:color="F79646"/>
        </w:rPr>
      </w:pPr>
    </w:p>
    <w:p w:rsidR="0079358B" w:rsidRPr="00411B29" w:rsidRDefault="0079358B" w:rsidP="0079358B">
      <w:pPr>
        <w:jc w:val="both"/>
        <w:rPr>
          <w:rFonts w:asciiTheme="majorHAnsi" w:hAnsiTheme="majorHAnsi" w:cs="Calibri"/>
          <w:b/>
          <w:u w:val="thick" w:color="F79646"/>
        </w:rPr>
      </w:pPr>
      <w:r w:rsidRPr="00411B29">
        <w:rPr>
          <w:rFonts w:asciiTheme="majorHAnsi" w:hAnsiTheme="majorHAnsi"/>
          <w:iCs/>
        </w:rPr>
        <w:t xml:space="preserve"> </w:t>
      </w:r>
      <w:r w:rsidRPr="00411B29">
        <w:rPr>
          <w:rFonts w:asciiTheme="majorHAnsi" w:hAnsiTheme="majorHAnsi" w:cs="Calibri"/>
          <w:b/>
          <w:u w:val="thick" w:color="F79646"/>
        </w:rPr>
        <w:t>Contenu de la matière : </w:t>
      </w:r>
    </w:p>
    <w:p w:rsidR="0079358B" w:rsidRPr="00411B29" w:rsidRDefault="0079358B" w:rsidP="0079358B">
      <w:pPr>
        <w:jc w:val="right"/>
        <w:rPr>
          <w:rFonts w:asciiTheme="majorHAnsi" w:hAnsiTheme="majorHAnsi" w:cs="Calibri"/>
          <w:b/>
          <w:u w:val="thick" w:color="F79646"/>
        </w:rPr>
      </w:pPr>
    </w:p>
    <w:p w:rsidR="0079358B" w:rsidRPr="00411B29" w:rsidRDefault="0079358B" w:rsidP="0079358B">
      <w:pPr>
        <w:rPr>
          <w:rFonts w:asciiTheme="majorHAnsi" w:hAnsiTheme="majorHAnsi"/>
        </w:rPr>
      </w:pPr>
      <w:r w:rsidRPr="00411B29">
        <w:rPr>
          <w:rFonts w:asciiTheme="majorHAnsi" w:hAnsiTheme="majorHAnsi"/>
          <w:b/>
          <w:bCs/>
        </w:rPr>
        <w:t>Chapitre 1</w:t>
      </w:r>
    </w:p>
    <w:p w:rsidR="0079358B" w:rsidRPr="00411B29" w:rsidRDefault="0079358B" w:rsidP="00221154">
      <w:pPr>
        <w:rPr>
          <w:rFonts w:asciiTheme="majorHAnsi" w:hAnsiTheme="majorHAnsi"/>
        </w:rPr>
      </w:pPr>
      <w:r w:rsidRPr="00411B29">
        <w:rPr>
          <w:rFonts w:asciiTheme="majorHAnsi" w:hAnsiTheme="majorHAnsi"/>
        </w:rPr>
        <w:t>Critères généraux de conception d’une charpente métallique</w:t>
      </w:r>
      <w:r w:rsidR="00221154" w:rsidRPr="00411B29">
        <w:rPr>
          <w:rFonts w:asciiTheme="majorHAnsi" w:hAnsiTheme="majorHAnsi"/>
        </w:rPr>
        <w:t xml:space="preserve">  </w:t>
      </w:r>
      <w:r w:rsidR="00221154" w:rsidRPr="00411B29">
        <w:rPr>
          <w:rFonts w:asciiTheme="majorHAnsi" w:hAnsiTheme="majorHAnsi"/>
          <w:b/>
          <w:bCs/>
        </w:rPr>
        <w:t>(3 semaines)</w:t>
      </w:r>
    </w:p>
    <w:p w:rsidR="0079358B" w:rsidRPr="00411B29" w:rsidRDefault="0079358B" w:rsidP="0079358B">
      <w:pPr>
        <w:rPr>
          <w:rFonts w:asciiTheme="majorHAnsi" w:hAnsiTheme="majorHAnsi"/>
        </w:rPr>
      </w:pPr>
    </w:p>
    <w:p w:rsidR="0079358B" w:rsidRPr="00411B29" w:rsidRDefault="0079358B" w:rsidP="0079358B">
      <w:pPr>
        <w:rPr>
          <w:rFonts w:asciiTheme="majorHAnsi" w:hAnsiTheme="majorHAnsi"/>
        </w:rPr>
      </w:pPr>
      <w:r w:rsidRPr="00411B29">
        <w:rPr>
          <w:rFonts w:asciiTheme="majorHAnsi" w:hAnsiTheme="majorHAnsi"/>
          <w:b/>
          <w:bCs/>
        </w:rPr>
        <w:t>Chapitre 2</w:t>
      </w:r>
    </w:p>
    <w:p w:rsidR="0079358B" w:rsidRPr="00411B29" w:rsidRDefault="0079358B" w:rsidP="00221154">
      <w:pPr>
        <w:rPr>
          <w:rFonts w:asciiTheme="majorHAnsi" w:hAnsiTheme="majorHAnsi"/>
        </w:rPr>
      </w:pPr>
      <w:r w:rsidRPr="00411B29">
        <w:rPr>
          <w:rFonts w:asciiTheme="majorHAnsi" w:hAnsiTheme="majorHAnsi"/>
        </w:rPr>
        <w:t>Conception et calcul des halls industriels métalliques</w:t>
      </w:r>
      <w:r w:rsidR="00221154" w:rsidRPr="00411B29">
        <w:rPr>
          <w:rFonts w:asciiTheme="majorHAnsi" w:hAnsiTheme="majorHAnsi"/>
        </w:rPr>
        <w:t xml:space="preserve">                 </w:t>
      </w:r>
      <w:r w:rsidR="00221154" w:rsidRPr="00411B29">
        <w:rPr>
          <w:rFonts w:asciiTheme="majorHAnsi" w:hAnsiTheme="majorHAnsi"/>
          <w:b/>
          <w:bCs/>
        </w:rPr>
        <w:t>(4 semaines)</w:t>
      </w:r>
    </w:p>
    <w:p w:rsidR="0079358B" w:rsidRPr="00411B29" w:rsidRDefault="0079358B" w:rsidP="0079358B">
      <w:pPr>
        <w:rPr>
          <w:rFonts w:asciiTheme="majorHAnsi" w:hAnsiTheme="majorHAnsi"/>
        </w:rPr>
      </w:pPr>
    </w:p>
    <w:p w:rsidR="0079358B" w:rsidRPr="00411B29" w:rsidRDefault="0079358B" w:rsidP="0079358B">
      <w:pPr>
        <w:rPr>
          <w:rFonts w:asciiTheme="majorHAnsi" w:hAnsiTheme="majorHAnsi"/>
        </w:rPr>
      </w:pPr>
      <w:r w:rsidRPr="00411B29">
        <w:rPr>
          <w:rFonts w:asciiTheme="majorHAnsi" w:hAnsiTheme="majorHAnsi"/>
          <w:b/>
          <w:bCs/>
        </w:rPr>
        <w:t>Chapitre 3</w:t>
      </w:r>
    </w:p>
    <w:p w:rsidR="0079358B" w:rsidRPr="00411B29" w:rsidRDefault="0079358B" w:rsidP="00221154">
      <w:pPr>
        <w:rPr>
          <w:rFonts w:asciiTheme="majorHAnsi" w:hAnsiTheme="majorHAnsi"/>
        </w:rPr>
      </w:pPr>
      <w:r w:rsidRPr="00411B29">
        <w:rPr>
          <w:rFonts w:asciiTheme="majorHAnsi" w:hAnsiTheme="majorHAnsi"/>
        </w:rPr>
        <w:t>Conception des ossatures de bâtiments à étages</w:t>
      </w:r>
      <w:r w:rsidR="00221154" w:rsidRPr="00411B29">
        <w:rPr>
          <w:rFonts w:asciiTheme="majorHAnsi" w:hAnsiTheme="majorHAnsi"/>
        </w:rPr>
        <w:t xml:space="preserve">                           </w:t>
      </w:r>
      <w:r w:rsidR="00221154" w:rsidRPr="00411B29">
        <w:rPr>
          <w:rFonts w:asciiTheme="majorHAnsi" w:hAnsiTheme="majorHAnsi"/>
          <w:b/>
          <w:bCs/>
        </w:rPr>
        <w:t>(3 semaines)</w:t>
      </w:r>
    </w:p>
    <w:p w:rsidR="0079358B" w:rsidRPr="00411B29" w:rsidRDefault="0079358B" w:rsidP="0079358B">
      <w:pPr>
        <w:rPr>
          <w:rFonts w:asciiTheme="majorHAnsi" w:hAnsiTheme="majorHAnsi"/>
        </w:rPr>
      </w:pPr>
    </w:p>
    <w:p w:rsidR="0079358B" w:rsidRPr="00411B29" w:rsidRDefault="0079358B" w:rsidP="0079358B">
      <w:pPr>
        <w:rPr>
          <w:rFonts w:asciiTheme="majorHAnsi" w:hAnsiTheme="majorHAnsi"/>
        </w:rPr>
      </w:pPr>
      <w:r w:rsidRPr="00411B29">
        <w:rPr>
          <w:rFonts w:asciiTheme="majorHAnsi" w:hAnsiTheme="majorHAnsi"/>
          <w:b/>
          <w:bCs/>
        </w:rPr>
        <w:t>Chapitre 4</w:t>
      </w:r>
    </w:p>
    <w:p w:rsidR="0079358B" w:rsidRPr="00411B29" w:rsidRDefault="0079358B" w:rsidP="007D6FF8">
      <w:pPr>
        <w:rPr>
          <w:rFonts w:asciiTheme="majorHAnsi" w:hAnsiTheme="majorHAnsi"/>
        </w:rPr>
      </w:pPr>
      <w:r w:rsidRPr="00411B29">
        <w:rPr>
          <w:rFonts w:asciiTheme="majorHAnsi" w:hAnsiTheme="majorHAnsi"/>
        </w:rPr>
        <w:t>Platines de base et ancrage des pieds de poteaux</w:t>
      </w:r>
      <w:r w:rsidR="00221154" w:rsidRPr="00411B29">
        <w:rPr>
          <w:rFonts w:asciiTheme="majorHAnsi" w:hAnsiTheme="majorHAnsi"/>
        </w:rPr>
        <w:t xml:space="preserve">                          </w:t>
      </w:r>
      <w:r w:rsidR="00221154" w:rsidRPr="00411B29">
        <w:rPr>
          <w:rFonts w:asciiTheme="majorHAnsi" w:hAnsiTheme="majorHAnsi"/>
          <w:b/>
          <w:bCs/>
        </w:rPr>
        <w:t>(</w:t>
      </w:r>
      <w:r w:rsidR="007D6FF8" w:rsidRPr="00411B29">
        <w:rPr>
          <w:rFonts w:asciiTheme="majorHAnsi" w:hAnsiTheme="majorHAnsi"/>
          <w:b/>
          <w:bCs/>
        </w:rPr>
        <w:t>3</w:t>
      </w:r>
      <w:r w:rsidR="00221154" w:rsidRPr="00411B29">
        <w:rPr>
          <w:rFonts w:asciiTheme="majorHAnsi" w:hAnsiTheme="majorHAnsi"/>
          <w:b/>
          <w:bCs/>
        </w:rPr>
        <w:t xml:space="preserve"> semaines)</w:t>
      </w:r>
    </w:p>
    <w:p w:rsidR="0079358B" w:rsidRPr="00411B29" w:rsidRDefault="0079358B" w:rsidP="0079358B">
      <w:pPr>
        <w:rPr>
          <w:rFonts w:asciiTheme="majorHAnsi" w:hAnsiTheme="majorHAnsi"/>
        </w:rPr>
      </w:pPr>
    </w:p>
    <w:p w:rsidR="0079358B" w:rsidRPr="00411B29" w:rsidRDefault="0079358B" w:rsidP="0079358B">
      <w:pPr>
        <w:rPr>
          <w:rFonts w:asciiTheme="majorHAnsi" w:hAnsiTheme="majorHAnsi"/>
        </w:rPr>
      </w:pPr>
      <w:r w:rsidRPr="00411B29">
        <w:rPr>
          <w:rFonts w:asciiTheme="majorHAnsi" w:hAnsiTheme="majorHAnsi"/>
          <w:b/>
          <w:bCs/>
        </w:rPr>
        <w:t>Chapitre 5</w:t>
      </w:r>
    </w:p>
    <w:p w:rsidR="0079358B" w:rsidRPr="00411B29" w:rsidRDefault="0079358B" w:rsidP="0079358B">
      <w:pPr>
        <w:rPr>
          <w:rFonts w:asciiTheme="majorHAnsi" w:hAnsiTheme="majorHAnsi"/>
        </w:rPr>
      </w:pPr>
      <w:r w:rsidRPr="00411B29">
        <w:rPr>
          <w:rFonts w:asciiTheme="majorHAnsi" w:hAnsiTheme="majorHAnsi"/>
        </w:rPr>
        <w:t>Dispositions constructives et détails d’exécution</w:t>
      </w:r>
      <w:r w:rsidR="00221154" w:rsidRPr="00411B29">
        <w:rPr>
          <w:rFonts w:asciiTheme="majorHAnsi" w:hAnsiTheme="majorHAnsi"/>
        </w:rPr>
        <w:t xml:space="preserve">                           </w:t>
      </w:r>
      <w:r w:rsidR="00221154" w:rsidRPr="00411B29">
        <w:rPr>
          <w:rFonts w:asciiTheme="majorHAnsi" w:hAnsiTheme="majorHAnsi"/>
          <w:b/>
          <w:bCs/>
        </w:rPr>
        <w:t>(2 semaines)</w:t>
      </w:r>
    </w:p>
    <w:p w:rsidR="0079358B" w:rsidRPr="00411B29" w:rsidRDefault="0079358B" w:rsidP="0079358B">
      <w:pPr>
        <w:rPr>
          <w:rFonts w:asciiTheme="majorHAnsi" w:hAnsiTheme="majorHAnsi" w:cs="Calibri"/>
          <w:b/>
          <w:bCs/>
          <w:u w:val="single"/>
        </w:rPr>
      </w:pPr>
    </w:p>
    <w:p w:rsidR="0079358B" w:rsidRPr="00411B29" w:rsidRDefault="0079358B" w:rsidP="0079358B">
      <w:pPr>
        <w:rPr>
          <w:rFonts w:asciiTheme="majorHAnsi" w:hAnsiTheme="majorHAnsi" w:cs="Calibri"/>
          <w:b/>
          <w:bCs/>
          <w:u w:val="single"/>
        </w:rPr>
      </w:pPr>
    </w:p>
    <w:p w:rsidR="0079358B" w:rsidRPr="00411B29" w:rsidRDefault="0079358B" w:rsidP="0079358B">
      <w:pPr>
        <w:jc w:val="both"/>
        <w:rPr>
          <w:rFonts w:asciiTheme="majorHAnsi" w:hAnsiTheme="majorHAnsi" w:cs="Arial"/>
          <w:b/>
        </w:rPr>
      </w:pPr>
      <w:r w:rsidRPr="00411B29">
        <w:rPr>
          <w:rFonts w:asciiTheme="majorHAnsi" w:hAnsiTheme="majorHAnsi" w:cs="Arial"/>
          <w:b/>
        </w:rPr>
        <w:t>Mode d’évaluation : </w:t>
      </w:r>
      <w:r w:rsidRPr="00411B29">
        <w:rPr>
          <w:rFonts w:asciiTheme="majorHAnsi" w:eastAsia="Calibri" w:hAnsiTheme="majorHAnsi" w:cs="Calibri"/>
          <w:b/>
          <w:bCs/>
          <w:color w:val="000000"/>
        </w:rPr>
        <w:t xml:space="preserve">Contrôle Continu : </w:t>
      </w:r>
      <w:r w:rsidRPr="00411B29">
        <w:rPr>
          <w:rFonts w:asciiTheme="majorHAnsi" w:eastAsia="Calibri" w:hAnsiTheme="majorHAnsi"/>
          <w:color w:val="000000"/>
        </w:rPr>
        <w:t xml:space="preserve">40%, </w:t>
      </w:r>
      <w:r w:rsidRPr="00411B29">
        <w:rPr>
          <w:rFonts w:asciiTheme="majorHAnsi" w:eastAsia="Calibri" w:hAnsiTheme="majorHAnsi" w:cs="Calibri"/>
          <w:b/>
          <w:bCs/>
          <w:color w:val="000000"/>
        </w:rPr>
        <w:t xml:space="preserve">Examen : </w:t>
      </w:r>
      <w:r w:rsidRPr="00411B29">
        <w:rPr>
          <w:rFonts w:asciiTheme="majorHAnsi" w:eastAsia="Calibri" w:hAnsiTheme="majorHAnsi"/>
          <w:color w:val="000000"/>
        </w:rPr>
        <w:t>60%</w:t>
      </w:r>
      <w:r w:rsidRPr="00411B29">
        <w:rPr>
          <w:rFonts w:asciiTheme="majorHAnsi" w:hAnsiTheme="majorHAnsi" w:cs="Arial"/>
        </w:rPr>
        <w:t>.</w:t>
      </w:r>
    </w:p>
    <w:p w:rsidR="0079358B" w:rsidRPr="00411B29" w:rsidRDefault="0079358B" w:rsidP="0079358B">
      <w:pPr>
        <w:jc w:val="both"/>
        <w:rPr>
          <w:rFonts w:asciiTheme="majorHAnsi" w:hAnsiTheme="majorHAnsi" w:cs="Arial"/>
          <w:b/>
        </w:rPr>
      </w:pPr>
    </w:p>
    <w:p w:rsidR="0079358B" w:rsidRPr="00411B29" w:rsidRDefault="0079358B" w:rsidP="0079358B">
      <w:pPr>
        <w:jc w:val="both"/>
        <w:rPr>
          <w:rFonts w:asciiTheme="majorHAnsi" w:hAnsiTheme="majorHAnsi" w:cs="Arial"/>
          <w:b/>
        </w:rPr>
      </w:pPr>
    </w:p>
    <w:p w:rsidR="0079358B" w:rsidRPr="00411B29" w:rsidRDefault="0079358B" w:rsidP="0079358B">
      <w:pPr>
        <w:jc w:val="both"/>
        <w:rPr>
          <w:rFonts w:asciiTheme="majorHAnsi" w:hAnsiTheme="majorHAnsi" w:cs="Arial"/>
          <w:i/>
        </w:rPr>
      </w:pPr>
      <w:r w:rsidRPr="00411B29">
        <w:rPr>
          <w:rFonts w:asciiTheme="majorHAnsi" w:hAnsiTheme="majorHAnsi" w:cs="Arial"/>
          <w:b/>
        </w:rPr>
        <w:t xml:space="preserve">Références   </w:t>
      </w:r>
      <w:r w:rsidRPr="00411B29">
        <w:rPr>
          <w:rFonts w:asciiTheme="majorHAnsi" w:hAnsiTheme="majorHAnsi" w:cs="Arial"/>
        </w:rPr>
        <w:t xml:space="preserve"> </w:t>
      </w:r>
      <w:r w:rsidRPr="00411B29">
        <w:rPr>
          <w:rFonts w:asciiTheme="majorHAnsi" w:hAnsiTheme="majorHAnsi" w:cs="Arial"/>
          <w:i/>
          <w:iCs/>
        </w:rPr>
        <w:t>(Livres</w:t>
      </w:r>
      <w:r w:rsidRPr="00411B29">
        <w:rPr>
          <w:rFonts w:asciiTheme="majorHAnsi" w:hAnsiTheme="majorHAnsi" w:cs="Arial"/>
          <w:i/>
        </w:rPr>
        <w:t xml:space="preserve"> et polycopiés,  sites internet, etc). </w:t>
      </w:r>
    </w:p>
    <w:p w:rsidR="0079358B" w:rsidRPr="00411B29" w:rsidRDefault="0079358B" w:rsidP="0088191D">
      <w:pPr>
        <w:pStyle w:val="Paragraphedeliste"/>
        <w:numPr>
          <w:ilvl w:val="0"/>
          <w:numId w:val="75"/>
        </w:numPr>
        <w:tabs>
          <w:tab w:val="left" w:pos="3725"/>
        </w:tabs>
        <w:spacing w:line="276" w:lineRule="auto"/>
        <w:ind w:right="282"/>
        <w:rPr>
          <w:rFonts w:asciiTheme="majorHAnsi" w:hAnsiTheme="majorHAnsi" w:cstheme="majorBidi"/>
          <w:bCs/>
          <w:i/>
          <w:iCs/>
        </w:rPr>
      </w:pPr>
      <w:r w:rsidRPr="00411B29">
        <w:rPr>
          <w:rFonts w:asciiTheme="majorHAnsi" w:hAnsiTheme="majorHAnsi" w:cstheme="majorBidi"/>
          <w:bCs/>
          <w:i/>
          <w:iCs/>
        </w:rPr>
        <w:t>Picard, Beaulieu, Tromblay, Calcul des charpentes d’acier tome I PBTGM.</w:t>
      </w:r>
    </w:p>
    <w:p w:rsidR="0079358B" w:rsidRPr="00411B29" w:rsidRDefault="0079358B" w:rsidP="0079358B">
      <w:pPr>
        <w:jc w:val="both"/>
        <w:rPr>
          <w:rFonts w:asciiTheme="majorHAnsi" w:hAnsiTheme="majorHAnsi" w:cs="Arial"/>
          <w:i/>
        </w:rPr>
      </w:pPr>
    </w:p>
    <w:p w:rsidR="0079358B" w:rsidRPr="00411B29" w:rsidRDefault="0079358B" w:rsidP="0079358B">
      <w:pPr>
        <w:spacing w:line="360" w:lineRule="auto"/>
        <w:jc w:val="both"/>
        <w:rPr>
          <w:rFonts w:asciiTheme="majorHAnsi" w:hAnsiTheme="majorHAnsi"/>
          <w:b/>
          <w:lang w:val="en-US"/>
        </w:rPr>
      </w:pPr>
    </w:p>
    <w:p w:rsidR="0079358B" w:rsidRPr="00411B29" w:rsidRDefault="0079358B" w:rsidP="0079358B">
      <w:pPr>
        <w:spacing w:line="360" w:lineRule="auto"/>
        <w:jc w:val="both"/>
        <w:rPr>
          <w:rFonts w:asciiTheme="majorHAnsi" w:hAnsiTheme="majorHAnsi"/>
          <w:b/>
          <w:lang w:val="en-US"/>
        </w:rPr>
      </w:pPr>
    </w:p>
    <w:p w:rsidR="00D725F1" w:rsidRPr="00411B29" w:rsidRDefault="00D725F1" w:rsidP="0079358B">
      <w:pPr>
        <w:spacing w:line="360" w:lineRule="auto"/>
        <w:jc w:val="both"/>
        <w:rPr>
          <w:rFonts w:asciiTheme="majorHAnsi" w:hAnsiTheme="majorHAnsi"/>
          <w:b/>
          <w:lang w:val="en-US"/>
        </w:rPr>
        <w:sectPr w:rsidR="00D725F1" w:rsidRPr="00411B29"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color w:val="000000" w:themeColor="text1"/>
        </w:rPr>
      </w:pPr>
      <w:r w:rsidRPr="00411B29">
        <w:rPr>
          <w:rFonts w:asciiTheme="majorHAnsi" w:hAnsiTheme="majorHAnsi" w:cs="Calibri"/>
          <w:b/>
          <w:color w:val="000000" w:themeColor="text1"/>
        </w:rPr>
        <w:lastRenderedPageBreak/>
        <w:t>Semestre : 3</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hAnsiTheme="majorHAnsi" w:cs="Calibri"/>
          <w:b/>
          <w:bCs/>
          <w:iCs/>
          <w:color w:val="000000" w:themeColor="text1"/>
        </w:rPr>
        <w:t xml:space="preserve">Unité d’enseignement : UEM 2.1.2  </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themeColor="text1"/>
          <w:lang w:eastAsia="en-US"/>
        </w:rPr>
      </w:pPr>
      <w:r w:rsidRPr="00411B29">
        <w:rPr>
          <w:rFonts w:asciiTheme="majorHAnsi" w:hAnsiTheme="majorHAnsi" w:cs="Calibri"/>
          <w:b/>
          <w:bCs/>
          <w:iCs/>
          <w:color w:val="000000" w:themeColor="text1"/>
        </w:rPr>
        <w:t xml:space="preserve">Matière : </w:t>
      </w:r>
      <w:r w:rsidRPr="00411B29">
        <w:rPr>
          <w:rFonts w:asciiTheme="majorHAnsi" w:eastAsia="Calibri" w:hAnsiTheme="majorHAnsi"/>
          <w:b/>
          <w:bCs/>
          <w:color w:val="000000" w:themeColor="text1"/>
        </w:rPr>
        <w:t>Matériaux composites</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eastAsia="Calibri" w:hAnsiTheme="majorHAnsi" w:cs="Arial"/>
          <w:b/>
          <w:bCs/>
          <w:color w:val="000000" w:themeColor="text1"/>
          <w:lang w:eastAsia="en-US"/>
        </w:rPr>
        <w:t>VHS : 45h (cours : 01h30, TD : 1h30)</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hAnsiTheme="majorHAnsi" w:cs="Calibri"/>
          <w:b/>
          <w:bCs/>
          <w:iCs/>
          <w:color w:val="000000" w:themeColor="text1"/>
        </w:rPr>
        <w:t>Crédits : 4</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hAnsiTheme="majorHAnsi" w:cs="Calibri"/>
          <w:b/>
          <w:bCs/>
          <w:iCs/>
          <w:color w:val="000000" w:themeColor="text1"/>
        </w:rPr>
        <w:t>Coefficient : 2</w:t>
      </w:r>
    </w:p>
    <w:p w:rsidR="0079358B" w:rsidRPr="00411B29" w:rsidRDefault="0079358B" w:rsidP="0079358B">
      <w:pPr>
        <w:jc w:val="both"/>
        <w:rPr>
          <w:rFonts w:asciiTheme="majorHAnsi" w:hAnsiTheme="majorHAnsi"/>
          <w:b/>
        </w:rPr>
      </w:pPr>
    </w:p>
    <w:p w:rsidR="0079358B" w:rsidRPr="00411B29" w:rsidRDefault="0079358B" w:rsidP="0079358B">
      <w:pPr>
        <w:jc w:val="both"/>
        <w:rPr>
          <w:rFonts w:asciiTheme="majorHAnsi" w:hAnsiTheme="majorHAnsi" w:cs="Calibri"/>
          <w:b/>
          <w:u w:val="thick" w:color="F79646"/>
        </w:rPr>
      </w:pPr>
      <w:r w:rsidRPr="00411B29">
        <w:rPr>
          <w:rFonts w:asciiTheme="majorHAnsi" w:hAnsiTheme="majorHAnsi" w:cs="Calibri"/>
          <w:b/>
          <w:u w:val="thick" w:color="F79646"/>
        </w:rPr>
        <w:t xml:space="preserve">Objectifs de l’enseignement : </w:t>
      </w:r>
    </w:p>
    <w:p w:rsidR="0079358B" w:rsidRPr="00411B29" w:rsidRDefault="0079358B" w:rsidP="0079358B">
      <w:pPr>
        <w:pStyle w:val="Paragraphedeliste"/>
        <w:tabs>
          <w:tab w:val="left" w:pos="142"/>
          <w:tab w:val="left" w:pos="1770"/>
        </w:tabs>
        <w:autoSpaceDE w:val="0"/>
        <w:autoSpaceDN w:val="0"/>
        <w:adjustRightInd w:val="0"/>
        <w:ind w:left="567"/>
        <w:rPr>
          <w:rFonts w:asciiTheme="majorHAnsi" w:hAnsiTheme="majorHAnsi" w:cs="Arial"/>
          <w:color w:val="000000"/>
        </w:rPr>
      </w:pPr>
      <w:r w:rsidRPr="00411B29">
        <w:rPr>
          <w:rFonts w:asciiTheme="majorHAnsi" w:hAnsiTheme="majorHAnsi" w:cs="Arial"/>
        </w:rPr>
        <w:t>Connaître les nouveaux matériaux composites et hétérogènes et leurs applications.</w:t>
      </w:r>
    </w:p>
    <w:p w:rsidR="0079358B" w:rsidRPr="00411B29" w:rsidRDefault="0079358B" w:rsidP="0079358B">
      <w:pPr>
        <w:pStyle w:val="Paragraphedeliste"/>
        <w:tabs>
          <w:tab w:val="left" w:pos="1770"/>
        </w:tabs>
        <w:autoSpaceDE w:val="0"/>
        <w:autoSpaceDN w:val="0"/>
        <w:adjustRightInd w:val="0"/>
        <w:ind w:left="0"/>
        <w:rPr>
          <w:rFonts w:asciiTheme="majorHAnsi" w:hAnsiTheme="majorHAnsi" w:cs="Calibri"/>
          <w:b/>
          <w:u w:val="thick" w:color="F79646"/>
        </w:rPr>
      </w:pPr>
    </w:p>
    <w:p w:rsidR="0079358B" w:rsidRPr="00411B29" w:rsidRDefault="0079358B" w:rsidP="0079358B">
      <w:pPr>
        <w:jc w:val="both"/>
        <w:rPr>
          <w:rFonts w:asciiTheme="majorHAnsi" w:hAnsiTheme="majorHAnsi" w:cs="Calibri"/>
          <w:b/>
          <w:u w:val="thick" w:color="F79646"/>
        </w:rPr>
      </w:pPr>
      <w:r w:rsidRPr="00411B29">
        <w:rPr>
          <w:rFonts w:asciiTheme="majorHAnsi" w:hAnsiTheme="majorHAnsi" w:cs="Calibri"/>
          <w:b/>
          <w:u w:val="thick" w:color="F79646"/>
        </w:rPr>
        <w:t>Connaissances préalables recommandées :</w:t>
      </w:r>
    </w:p>
    <w:p w:rsidR="0079358B" w:rsidRPr="00411B29" w:rsidRDefault="0079358B" w:rsidP="0079358B">
      <w:pPr>
        <w:jc w:val="both"/>
        <w:rPr>
          <w:rFonts w:asciiTheme="majorHAnsi" w:hAnsiTheme="majorHAnsi" w:cs="Tahoma"/>
          <w:color w:val="000000"/>
        </w:rPr>
      </w:pPr>
      <w:r w:rsidRPr="00411B29">
        <w:rPr>
          <w:rFonts w:asciiTheme="majorHAnsi" w:hAnsiTheme="majorHAnsi" w:cs="Tahoma"/>
          <w:color w:val="000000"/>
        </w:rPr>
        <w:t>Connaissances en sciences des matériaux, en M.M.C. et techniques d'élaborations.</w:t>
      </w:r>
    </w:p>
    <w:p w:rsidR="0079358B" w:rsidRPr="00411B29" w:rsidRDefault="0079358B" w:rsidP="0079358B">
      <w:pPr>
        <w:jc w:val="both"/>
        <w:rPr>
          <w:rFonts w:asciiTheme="majorHAnsi" w:hAnsiTheme="majorHAnsi" w:cs="Calibri"/>
          <w:bCs/>
          <w:u w:val="thick" w:color="F79646"/>
        </w:rPr>
      </w:pPr>
    </w:p>
    <w:p w:rsidR="0079358B" w:rsidRPr="00411B29" w:rsidRDefault="0079358B" w:rsidP="0079358B">
      <w:pPr>
        <w:jc w:val="both"/>
        <w:rPr>
          <w:rFonts w:asciiTheme="majorHAnsi" w:hAnsiTheme="majorHAnsi" w:cs="Calibri"/>
          <w:b/>
          <w:u w:val="thick" w:color="F79646"/>
        </w:rPr>
      </w:pPr>
      <w:r w:rsidRPr="00411B29">
        <w:rPr>
          <w:rFonts w:asciiTheme="majorHAnsi" w:hAnsiTheme="majorHAnsi" w:cs="Calibri"/>
          <w:b/>
          <w:u w:val="thick" w:color="F79646"/>
        </w:rPr>
        <w:t>Contenu de la matière : </w:t>
      </w:r>
    </w:p>
    <w:p w:rsidR="0079358B" w:rsidRPr="00411B29" w:rsidRDefault="0079358B" w:rsidP="0079358B">
      <w:pPr>
        <w:jc w:val="right"/>
        <w:rPr>
          <w:rFonts w:asciiTheme="majorHAnsi" w:hAnsiTheme="majorHAnsi" w:cs="Calibri"/>
          <w:b/>
          <w:u w:val="thick" w:color="F79646"/>
        </w:rPr>
      </w:pPr>
    </w:p>
    <w:p w:rsidR="0079358B" w:rsidRPr="00411B29" w:rsidRDefault="0079358B" w:rsidP="0079358B">
      <w:pPr>
        <w:autoSpaceDE w:val="0"/>
        <w:autoSpaceDN w:val="0"/>
        <w:adjustRightInd w:val="0"/>
        <w:rPr>
          <w:rFonts w:asciiTheme="majorHAnsi" w:hAnsiTheme="majorHAnsi" w:cs="Arial-BoldMT"/>
          <w:b/>
          <w:bCs/>
        </w:rPr>
      </w:pPr>
    </w:p>
    <w:p w:rsidR="00751B06" w:rsidRPr="00411B29" w:rsidRDefault="00751B06" w:rsidP="00751B06">
      <w:pPr>
        <w:pStyle w:val="Bodytext40"/>
        <w:shd w:val="clear" w:color="auto" w:fill="auto"/>
        <w:spacing w:before="0" w:after="244"/>
        <w:rPr>
          <w:rFonts w:asciiTheme="majorHAnsi" w:hAnsiTheme="majorHAnsi"/>
        </w:rPr>
      </w:pPr>
      <w:r w:rsidRPr="00411B29">
        <w:rPr>
          <w:rFonts w:asciiTheme="majorHAnsi" w:hAnsiTheme="majorHAnsi"/>
        </w:rPr>
        <w:t>Chap I Généralités sur les matériaux composites et leurs applications (02 semaines).</w:t>
      </w:r>
    </w:p>
    <w:p w:rsidR="00751B06" w:rsidRPr="00411B29" w:rsidRDefault="00751B06" w:rsidP="00751B06">
      <w:pPr>
        <w:pStyle w:val="Bodytext40"/>
        <w:shd w:val="clear" w:color="auto" w:fill="auto"/>
        <w:spacing w:before="0" w:after="221" w:line="240" w:lineRule="exact"/>
        <w:rPr>
          <w:rFonts w:asciiTheme="majorHAnsi" w:hAnsiTheme="majorHAnsi"/>
        </w:rPr>
      </w:pPr>
      <w:r w:rsidRPr="00411B29">
        <w:rPr>
          <w:rFonts w:asciiTheme="majorHAnsi" w:hAnsiTheme="majorHAnsi"/>
        </w:rPr>
        <w:t>Chap II Procédés d'obtention des constituants et de fabrication des composites (02 semaines).</w:t>
      </w:r>
    </w:p>
    <w:p w:rsidR="00751B06" w:rsidRPr="00411B29" w:rsidRDefault="00751B06" w:rsidP="00751B06">
      <w:pPr>
        <w:pStyle w:val="Bodytext20"/>
        <w:shd w:val="clear" w:color="auto" w:fill="auto"/>
        <w:spacing w:before="0"/>
        <w:ind w:firstLine="0"/>
        <w:rPr>
          <w:rFonts w:asciiTheme="majorHAnsi" w:hAnsiTheme="majorHAnsi"/>
        </w:rPr>
      </w:pPr>
      <w:r w:rsidRPr="00411B29">
        <w:rPr>
          <w:rFonts w:asciiTheme="majorHAnsi" w:hAnsiTheme="majorHAnsi"/>
        </w:rPr>
        <w:t>II. 1. obtentions des fibres (verre, carbones, aramides, bore etc...)</w:t>
      </w:r>
    </w:p>
    <w:p w:rsidR="00751B06" w:rsidRPr="00411B29" w:rsidRDefault="00751B06" w:rsidP="00751B06">
      <w:pPr>
        <w:pStyle w:val="Bodytext20"/>
        <w:shd w:val="clear" w:color="auto" w:fill="auto"/>
        <w:spacing w:before="0"/>
        <w:ind w:firstLine="0"/>
        <w:rPr>
          <w:rFonts w:asciiTheme="majorHAnsi" w:hAnsiTheme="majorHAnsi"/>
        </w:rPr>
      </w:pPr>
      <w:r w:rsidRPr="00411B29">
        <w:rPr>
          <w:rFonts w:asciiTheme="majorHAnsi" w:hAnsiTheme="majorHAnsi"/>
        </w:rPr>
        <w:t>II.2. Matrices organiques et polymères.</w:t>
      </w:r>
    </w:p>
    <w:p w:rsidR="00751B06" w:rsidRPr="00411B29" w:rsidRDefault="00751B06" w:rsidP="00751B06">
      <w:pPr>
        <w:pStyle w:val="Bodytext20"/>
        <w:shd w:val="clear" w:color="auto" w:fill="auto"/>
        <w:spacing w:before="0"/>
        <w:ind w:firstLine="0"/>
        <w:rPr>
          <w:rFonts w:asciiTheme="majorHAnsi" w:hAnsiTheme="majorHAnsi"/>
        </w:rPr>
      </w:pPr>
      <w:r w:rsidRPr="00411B29">
        <w:rPr>
          <w:rFonts w:asciiTheme="majorHAnsi" w:hAnsiTheme="majorHAnsi"/>
        </w:rPr>
        <w:t>II. 3. Fabrication des composites.</w:t>
      </w:r>
    </w:p>
    <w:p w:rsidR="00751B06" w:rsidRPr="00411B29" w:rsidRDefault="00751B06" w:rsidP="0088191D">
      <w:pPr>
        <w:pStyle w:val="Bodytext20"/>
        <w:numPr>
          <w:ilvl w:val="0"/>
          <w:numId w:val="87"/>
        </w:numPr>
        <w:shd w:val="clear" w:color="auto" w:fill="auto"/>
        <w:tabs>
          <w:tab w:val="left" w:pos="752"/>
        </w:tabs>
        <w:spacing w:before="0"/>
        <w:ind w:left="380" w:firstLine="0"/>
        <w:jc w:val="both"/>
        <w:rPr>
          <w:rFonts w:asciiTheme="majorHAnsi" w:hAnsiTheme="majorHAnsi"/>
        </w:rPr>
      </w:pPr>
      <w:r w:rsidRPr="00411B29">
        <w:rPr>
          <w:rFonts w:asciiTheme="majorHAnsi" w:hAnsiTheme="majorHAnsi"/>
        </w:rPr>
        <w:t>Moulage "au contact"</w:t>
      </w:r>
    </w:p>
    <w:p w:rsidR="00751B06" w:rsidRPr="00411B29" w:rsidRDefault="00751B06" w:rsidP="0088191D">
      <w:pPr>
        <w:pStyle w:val="Bodytext20"/>
        <w:numPr>
          <w:ilvl w:val="0"/>
          <w:numId w:val="87"/>
        </w:numPr>
        <w:shd w:val="clear" w:color="auto" w:fill="auto"/>
        <w:tabs>
          <w:tab w:val="left" w:pos="752"/>
        </w:tabs>
        <w:spacing w:before="0"/>
        <w:ind w:left="380" w:firstLine="0"/>
        <w:jc w:val="both"/>
        <w:rPr>
          <w:rFonts w:asciiTheme="majorHAnsi" w:hAnsiTheme="majorHAnsi"/>
        </w:rPr>
      </w:pPr>
      <w:r w:rsidRPr="00411B29">
        <w:rPr>
          <w:rFonts w:asciiTheme="majorHAnsi" w:hAnsiTheme="majorHAnsi"/>
        </w:rPr>
        <w:t>Moulage par projection</w:t>
      </w:r>
    </w:p>
    <w:p w:rsidR="00751B06" w:rsidRPr="00411B29" w:rsidRDefault="00751B06" w:rsidP="0088191D">
      <w:pPr>
        <w:pStyle w:val="Bodytext20"/>
        <w:numPr>
          <w:ilvl w:val="0"/>
          <w:numId w:val="87"/>
        </w:numPr>
        <w:shd w:val="clear" w:color="auto" w:fill="auto"/>
        <w:tabs>
          <w:tab w:val="left" w:pos="752"/>
        </w:tabs>
        <w:spacing w:before="0"/>
        <w:ind w:left="380" w:firstLine="0"/>
        <w:jc w:val="both"/>
        <w:rPr>
          <w:rFonts w:asciiTheme="majorHAnsi" w:hAnsiTheme="majorHAnsi"/>
        </w:rPr>
      </w:pPr>
      <w:r w:rsidRPr="00411B29">
        <w:rPr>
          <w:rFonts w:asciiTheme="majorHAnsi" w:hAnsiTheme="majorHAnsi"/>
        </w:rPr>
        <w:t>Enroulement fiiamentaire</w:t>
      </w:r>
    </w:p>
    <w:p w:rsidR="00751B06" w:rsidRPr="00411B29" w:rsidRDefault="00751B06" w:rsidP="0088191D">
      <w:pPr>
        <w:pStyle w:val="Bodytext20"/>
        <w:numPr>
          <w:ilvl w:val="0"/>
          <w:numId w:val="87"/>
        </w:numPr>
        <w:shd w:val="clear" w:color="auto" w:fill="auto"/>
        <w:tabs>
          <w:tab w:val="left" w:pos="752"/>
        </w:tabs>
        <w:spacing w:before="0"/>
        <w:ind w:left="380" w:firstLine="0"/>
        <w:jc w:val="both"/>
        <w:rPr>
          <w:rFonts w:asciiTheme="majorHAnsi" w:hAnsiTheme="majorHAnsi"/>
        </w:rPr>
      </w:pPr>
      <w:r w:rsidRPr="00411B29">
        <w:rPr>
          <w:rFonts w:asciiTheme="majorHAnsi" w:hAnsiTheme="majorHAnsi"/>
        </w:rPr>
        <w:t>La pultrusion</w:t>
      </w:r>
    </w:p>
    <w:p w:rsidR="00751B06" w:rsidRPr="00411B29" w:rsidRDefault="00751B06" w:rsidP="0088191D">
      <w:pPr>
        <w:pStyle w:val="Bodytext20"/>
        <w:numPr>
          <w:ilvl w:val="0"/>
          <w:numId w:val="87"/>
        </w:numPr>
        <w:shd w:val="clear" w:color="auto" w:fill="auto"/>
        <w:tabs>
          <w:tab w:val="left" w:pos="752"/>
        </w:tabs>
        <w:spacing w:before="0"/>
        <w:ind w:left="380" w:firstLine="0"/>
        <w:jc w:val="both"/>
        <w:rPr>
          <w:rFonts w:asciiTheme="majorHAnsi" w:hAnsiTheme="majorHAnsi"/>
        </w:rPr>
      </w:pPr>
      <w:r w:rsidRPr="00411B29">
        <w:rPr>
          <w:rFonts w:asciiTheme="majorHAnsi" w:hAnsiTheme="majorHAnsi"/>
        </w:rPr>
        <w:t>La compression</w:t>
      </w:r>
    </w:p>
    <w:p w:rsidR="00751B06" w:rsidRPr="00411B29" w:rsidRDefault="00751B06" w:rsidP="0088191D">
      <w:pPr>
        <w:pStyle w:val="Bodytext20"/>
        <w:numPr>
          <w:ilvl w:val="0"/>
          <w:numId w:val="87"/>
        </w:numPr>
        <w:shd w:val="clear" w:color="auto" w:fill="auto"/>
        <w:tabs>
          <w:tab w:val="left" w:pos="752"/>
        </w:tabs>
        <w:spacing w:before="0"/>
        <w:ind w:left="380" w:firstLine="0"/>
        <w:jc w:val="both"/>
        <w:rPr>
          <w:rFonts w:asciiTheme="majorHAnsi" w:hAnsiTheme="majorHAnsi"/>
        </w:rPr>
      </w:pPr>
      <w:r w:rsidRPr="00411B29">
        <w:rPr>
          <w:rFonts w:asciiTheme="majorHAnsi" w:hAnsiTheme="majorHAnsi"/>
        </w:rPr>
        <w:t>L’injection</w:t>
      </w:r>
    </w:p>
    <w:p w:rsidR="00751B06" w:rsidRPr="00411B29" w:rsidRDefault="00751B06" w:rsidP="0088191D">
      <w:pPr>
        <w:pStyle w:val="Bodytext20"/>
        <w:numPr>
          <w:ilvl w:val="0"/>
          <w:numId w:val="87"/>
        </w:numPr>
        <w:shd w:val="clear" w:color="auto" w:fill="auto"/>
        <w:tabs>
          <w:tab w:val="left" w:pos="752"/>
        </w:tabs>
        <w:spacing w:before="0" w:after="291"/>
        <w:ind w:left="380" w:firstLine="0"/>
        <w:jc w:val="both"/>
        <w:rPr>
          <w:rFonts w:asciiTheme="majorHAnsi" w:hAnsiTheme="majorHAnsi"/>
        </w:rPr>
      </w:pPr>
      <w:r w:rsidRPr="00411B29">
        <w:rPr>
          <w:rFonts w:asciiTheme="majorHAnsi" w:hAnsiTheme="majorHAnsi"/>
        </w:rPr>
        <w:t>Drapage de préimprégné</w:t>
      </w:r>
    </w:p>
    <w:p w:rsidR="00751B06" w:rsidRPr="00411B29" w:rsidRDefault="00751B06" w:rsidP="00751B06">
      <w:pPr>
        <w:pStyle w:val="Bodytext40"/>
        <w:shd w:val="clear" w:color="auto" w:fill="auto"/>
        <w:spacing w:before="0" w:after="176" w:line="200" w:lineRule="exact"/>
        <w:rPr>
          <w:rFonts w:asciiTheme="majorHAnsi" w:hAnsiTheme="majorHAnsi"/>
        </w:rPr>
      </w:pPr>
      <w:r w:rsidRPr="00411B29">
        <w:rPr>
          <w:rFonts w:asciiTheme="majorHAnsi" w:hAnsiTheme="majorHAnsi"/>
        </w:rPr>
        <w:t>Chap III Propriétés mécaniques des composites (03 semaines).</w:t>
      </w:r>
    </w:p>
    <w:p w:rsidR="00751B06" w:rsidRPr="00411B29" w:rsidRDefault="00751B06" w:rsidP="00751B06">
      <w:pPr>
        <w:pStyle w:val="Bodytext20"/>
        <w:shd w:val="clear" w:color="auto" w:fill="auto"/>
        <w:spacing w:before="0"/>
        <w:ind w:firstLine="0"/>
        <w:rPr>
          <w:rFonts w:asciiTheme="majorHAnsi" w:hAnsiTheme="majorHAnsi"/>
        </w:rPr>
      </w:pPr>
      <w:r w:rsidRPr="00411B29">
        <w:rPr>
          <w:rFonts w:asciiTheme="majorHAnsi" w:hAnsiTheme="majorHAnsi"/>
        </w:rPr>
        <w:t xml:space="preserve">-Homogénéisation micromécanique </w:t>
      </w:r>
      <w:r w:rsidRPr="00411B29">
        <w:rPr>
          <w:rStyle w:val="Bodytext2Bold"/>
          <w:rFonts w:asciiTheme="majorHAnsi" w:hAnsiTheme="majorHAnsi"/>
        </w:rPr>
        <w:t xml:space="preserve">- Loi des mélanges </w:t>
      </w:r>
      <w:r w:rsidRPr="00411B29">
        <w:rPr>
          <w:rFonts w:asciiTheme="majorHAnsi" w:hAnsiTheme="majorHAnsi"/>
        </w:rPr>
        <w:t>-Détermination des propriétés Elastiques d’un pli orthotrope.</w:t>
      </w:r>
    </w:p>
    <w:p w:rsidR="00751B06" w:rsidRPr="00411B29" w:rsidRDefault="00751B06" w:rsidP="0088191D">
      <w:pPr>
        <w:pStyle w:val="Bodytext20"/>
        <w:numPr>
          <w:ilvl w:val="0"/>
          <w:numId w:val="87"/>
        </w:numPr>
        <w:shd w:val="clear" w:color="auto" w:fill="auto"/>
        <w:tabs>
          <w:tab w:val="left" w:pos="752"/>
        </w:tabs>
        <w:spacing w:before="0"/>
        <w:ind w:left="380" w:firstLine="0"/>
        <w:jc w:val="both"/>
        <w:rPr>
          <w:rFonts w:asciiTheme="majorHAnsi" w:hAnsiTheme="majorHAnsi"/>
        </w:rPr>
      </w:pPr>
      <w:r w:rsidRPr="00411B29">
        <w:rPr>
          <w:rFonts w:asciiTheme="majorHAnsi" w:hAnsiTheme="majorHAnsi"/>
        </w:rPr>
        <w:t>Module d'élasticité longitudinal</w:t>
      </w:r>
    </w:p>
    <w:p w:rsidR="00751B06" w:rsidRPr="00411B29" w:rsidRDefault="00751B06" w:rsidP="0088191D">
      <w:pPr>
        <w:pStyle w:val="Bodytext20"/>
        <w:numPr>
          <w:ilvl w:val="0"/>
          <w:numId w:val="87"/>
        </w:numPr>
        <w:shd w:val="clear" w:color="auto" w:fill="auto"/>
        <w:tabs>
          <w:tab w:val="left" w:pos="752"/>
        </w:tabs>
        <w:spacing w:before="0"/>
        <w:ind w:left="380" w:firstLine="0"/>
        <w:jc w:val="both"/>
        <w:rPr>
          <w:rFonts w:asciiTheme="majorHAnsi" w:hAnsiTheme="majorHAnsi"/>
        </w:rPr>
      </w:pPr>
      <w:r w:rsidRPr="00411B29">
        <w:rPr>
          <w:rFonts w:asciiTheme="majorHAnsi" w:hAnsiTheme="majorHAnsi"/>
        </w:rPr>
        <w:t>Module d'élasticité transversal</w:t>
      </w:r>
    </w:p>
    <w:p w:rsidR="00751B06" w:rsidRPr="00411B29" w:rsidRDefault="00751B06" w:rsidP="0088191D">
      <w:pPr>
        <w:pStyle w:val="Bodytext20"/>
        <w:numPr>
          <w:ilvl w:val="0"/>
          <w:numId w:val="87"/>
        </w:numPr>
        <w:shd w:val="clear" w:color="auto" w:fill="auto"/>
        <w:tabs>
          <w:tab w:val="left" w:pos="752"/>
        </w:tabs>
        <w:spacing w:before="0"/>
        <w:ind w:left="380" w:firstLine="0"/>
        <w:jc w:val="both"/>
        <w:rPr>
          <w:rFonts w:asciiTheme="majorHAnsi" w:hAnsiTheme="majorHAnsi"/>
        </w:rPr>
      </w:pPr>
      <w:r w:rsidRPr="00411B29">
        <w:rPr>
          <w:rFonts w:asciiTheme="majorHAnsi" w:hAnsiTheme="majorHAnsi"/>
        </w:rPr>
        <w:t>Module de cisaillement</w:t>
      </w:r>
    </w:p>
    <w:p w:rsidR="00751B06" w:rsidRPr="00411B29" w:rsidRDefault="00751B06" w:rsidP="0088191D">
      <w:pPr>
        <w:pStyle w:val="Bodytext20"/>
        <w:numPr>
          <w:ilvl w:val="0"/>
          <w:numId w:val="87"/>
        </w:numPr>
        <w:shd w:val="clear" w:color="auto" w:fill="auto"/>
        <w:tabs>
          <w:tab w:val="left" w:pos="752"/>
        </w:tabs>
        <w:spacing w:before="0" w:after="291"/>
        <w:ind w:left="380" w:firstLine="0"/>
        <w:jc w:val="both"/>
        <w:rPr>
          <w:rFonts w:asciiTheme="majorHAnsi" w:hAnsiTheme="majorHAnsi"/>
        </w:rPr>
      </w:pPr>
      <w:r w:rsidRPr="00411B29">
        <w:rPr>
          <w:rFonts w:asciiTheme="majorHAnsi" w:hAnsiTheme="majorHAnsi"/>
        </w:rPr>
        <w:t>Coefficient de poisson</w:t>
      </w:r>
    </w:p>
    <w:p w:rsidR="00751B06" w:rsidRPr="00411B29" w:rsidRDefault="00751B06" w:rsidP="00751B06">
      <w:pPr>
        <w:pStyle w:val="Bodytext40"/>
        <w:shd w:val="clear" w:color="auto" w:fill="auto"/>
        <w:spacing w:before="0" w:after="162" w:line="200" w:lineRule="exact"/>
        <w:rPr>
          <w:rFonts w:asciiTheme="majorHAnsi" w:hAnsiTheme="majorHAnsi"/>
        </w:rPr>
      </w:pPr>
      <w:r w:rsidRPr="00411B29">
        <w:rPr>
          <w:rFonts w:asciiTheme="majorHAnsi" w:hAnsiTheme="majorHAnsi"/>
        </w:rPr>
        <w:t>Chap IV comportement élastique d'un composite unidirectionnel (04 semaines).</w:t>
      </w:r>
    </w:p>
    <w:p w:rsidR="00751B06" w:rsidRPr="00411B29" w:rsidRDefault="00751B06" w:rsidP="00751B06">
      <w:pPr>
        <w:pStyle w:val="Bodytext20"/>
        <w:shd w:val="clear" w:color="auto" w:fill="auto"/>
        <w:spacing w:before="0"/>
        <w:ind w:left="380" w:firstLine="0"/>
        <w:jc w:val="both"/>
        <w:rPr>
          <w:rFonts w:asciiTheme="majorHAnsi" w:hAnsiTheme="majorHAnsi"/>
        </w:rPr>
      </w:pPr>
      <w:r w:rsidRPr="00411B29">
        <w:rPr>
          <w:rFonts w:asciiTheme="majorHAnsi" w:hAnsiTheme="majorHAnsi"/>
        </w:rPr>
        <w:t>» Loi de comportement dans le plan d'un pli unidirectionnel</w:t>
      </w:r>
    </w:p>
    <w:p w:rsidR="00751B06" w:rsidRPr="00411B29" w:rsidRDefault="00751B06" w:rsidP="0088191D">
      <w:pPr>
        <w:pStyle w:val="Bodytext20"/>
        <w:numPr>
          <w:ilvl w:val="0"/>
          <w:numId w:val="87"/>
        </w:numPr>
        <w:shd w:val="clear" w:color="auto" w:fill="auto"/>
        <w:tabs>
          <w:tab w:val="left" w:pos="752"/>
        </w:tabs>
        <w:spacing w:before="0"/>
        <w:ind w:left="380" w:firstLine="0"/>
        <w:jc w:val="both"/>
        <w:rPr>
          <w:rFonts w:asciiTheme="majorHAnsi" w:hAnsiTheme="majorHAnsi"/>
        </w:rPr>
      </w:pPr>
      <w:r w:rsidRPr="00411B29">
        <w:rPr>
          <w:rFonts w:asciiTheme="majorHAnsi" w:hAnsiTheme="majorHAnsi"/>
        </w:rPr>
        <w:t>Comportement en souplesse</w:t>
      </w:r>
    </w:p>
    <w:p w:rsidR="00751B06" w:rsidRPr="00411B29" w:rsidRDefault="00751B06" w:rsidP="0088191D">
      <w:pPr>
        <w:pStyle w:val="Bodytext20"/>
        <w:numPr>
          <w:ilvl w:val="0"/>
          <w:numId w:val="87"/>
        </w:numPr>
        <w:shd w:val="clear" w:color="auto" w:fill="auto"/>
        <w:tabs>
          <w:tab w:val="left" w:pos="752"/>
        </w:tabs>
        <w:spacing w:before="0"/>
        <w:ind w:left="380" w:firstLine="0"/>
        <w:jc w:val="both"/>
        <w:rPr>
          <w:rFonts w:asciiTheme="majorHAnsi" w:hAnsiTheme="majorHAnsi"/>
        </w:rPr>
      </w:pPr>
      <w:r w:rsidRPr="00411B29">
        <w:rPr>
          <w:rFonts w:asciiTheme="majorHAnsi" w:hAnsiTheme="majorHAnsi"/>
        </w:rPr>
        <w:t>Comportement en rigidité</w:t>
      </w:r>
    </w:p>
    <w:p w:rsidR="00751B06" w:rsidRPr="00411B29" w:rsidRDefault="00751B06" w:rsidP="0088191D">
      <w:pPr>
        <w:pStyle w:val="Bodytext20"/>
        <w:numPr>
          <w:ilvl w:val="0"/>
          <w:numId w:val="87"/>
        </w:numPr>
        <w:shd w:val="clear" w:color="auto" w:fill="auto"/>
        <w:tabs>
          <w:tab w:val="left" w:pos="752"/>
        </w:tabs>
        <w:spacing w:before="0"/>
        <w:ind w:left="380" w:firstLine="0"/>
        <w:jc w:val="both"/>
        <w:rPr>
          <w:rFonts w:asciiTheme="majorHAnsi" w:hAnsiTheme="majorHAnsi"/>
        </w:rPr>
      </w:pPr>
      <w:r w:rsidRPr="00411B29">
        <w:rPr>
          <w:rFonts w:asciiTheme="majorHAnsi" w:hAnsiTheme="majorHAnsi"/>
        </w:rPr>
        <w:t>Loi de comportement en dehors des axes d'orthotropie</w:t>
      </w:r>
    </w:p>
    <w:p w:rsidR="00751B06" w:rsidRPr="00411B29" w:rsidRDefault="00751B06" w:rsidP="0088191D">
      <w:pPr>
        <w:pStyle w:val="Bodytext20"/>
        <w:numPr>
          <w:ilvl w:val="0"/>
          <w:numId w:val="87"/>
        </w:numPr>
        <w:shd w:val="clear" w:color="auto" w:fill="auto"/>
        <w:tabs>
          <w:tab w:val="left" w:pos="752"/>
        </w:tabs>
        <w:spacing w:before="0" w:after="255"/>
        <w:ind w:left="380" w:firstLine="0"/>
        <w:jc w:val="both"/>
        <w:rPr>
          <w:rFonts w:asciiTheme="majorHAnsi" w:hAnsiTheme="majorHAnsi"/>
        </w:rPr>
      </w:pPr>
      <w:r w:rsidRPr="00411B29">
        <w:rPr>
          <w:rFonts w:asciiTheme="majorHAnsi" w:hAnsiTheme="majorHAnsi"/>
        </w:rPr>
        <w:t>Loi de comportement d'un stratifié multicouches</w:t>
      </w:r>
    </w:p>
    <w:p w:rsidR="00751B06" w:rsidRPr="00411B29" w:rsidRDefault="00751B06" w:rsidP="00751B06">
      <w:pPr>
        <w:pStyle w:val="Bodytext40"/>
        <w:shd w:val="clear" w:color="auto" w:fill="auto"/>
        <w:spacing w:before="0" w:after="516"/>
        <w:rPr>
          <w:rFonts w:asciiTheme="majorHAnsi" w:hAnsiTheme="majorHAnsi"/>
        </w:rPr>
      </w:pPr>
      <w:r w:rsidRPr="00411B29">
        <w:rPr>
          <w:rFonts w:asciiTheme="majorHAnsi" w:hAnsiTheme="majorHAnsi"/>
        </w:rPr>
        <w:t>Chap V comportement thermomécanique d'un composite unidirectionnel (01 semaines).</w:t>
      </w:r>
    </w:p>
    <w:p w:rsidR="00751B06" w:rsidRPr="00411B29" w:rsidRDefault="00751B06" w:rsidP="00751B06">
      <w:pPr>
        <w:pStyle w:val="Bodytext40"/>
        <w:shd w:val="clear" w:color="auto" w:fill="auto"/>
        <w:spacing w:before="0" w:after="167" w:line="200" w:lineRule="exact"/>
        <w:rPr>
          <w:rFonts w:asciiTheme="majorHAnsi" w:hAnsiTheme="majorHAnsi"/>
        </w:rPr>
      </w:pPr>
      <w:r w:rsidRPr="00411B29">
        <w:rPr>
          <w:rFonts w:asciiTheme="majorHAnsi" w:hAnsiTheme="majorHAnsi"/>
        </w:rPr>
        <w:t>Chap VI comportement en flexion des stratifiés composites (03 semaines).</w:t>
      </w:r>
    </w:p>
    <w:p w:rsidR="00751B06" w:rsidRPr="00411B29" w:rsidRDefault="00751B06" w:rsidP="00751B06">
      <w:pPr>
        <w:pStyle w:val="Bodytext20"/>
        <w:shd w:val="clear" w:color="auto" w:fill="auto"/>
        <w:spacing w:before="0" w:line="269" w:lineRule="exact"/>
        <w:ind w:left="380" w:firstLine="0"/>
        <w:jc w:val="both"/>
        <w:rPr>
          <w:rFonts w:asciiTheme="majorHAnsi" w:hAnsiTheme="majorHAnsi"/>
        </w:rPr>
      </w:pPr>
      <w:r w:rsidRPr="00411B29">
        <w:rPr>
          <w:rFonts w:asciiTheme="majorHAnsi" w:hAnsiTheme="majorHAnsi"/>
        </w:rPr>
        <w:t>» Flexion des plaques minces (Hypothèse de Kirchoff)</w:t>
      </w:r>
    </w:p>
    <w:p w:rsidR="00751B06" w:rsidRPr="00411B29" w:rsidRDefault="00751B06" w:rsidP="00751B06">
      <w:pPr>
        <w:pStyle w:val="Bodytext20"/>
        <w:shd w:val="clear" w:color="auto" w:fill="auto"/>
        <w:spacing w:before="0" w:line="269" w:lineRule="exact"/>
        <w:ind w:left="760"/>
        <w:rPr>
          <w:rFonts w:asciiTheme="majorHAnsi" w:hAnsiTheme="majorHAnsi"/>
        </w:rPr>
      </w:pPr>
      <w:r w:rsidRPr="00411B29">
        <w:rPr>
          <w:rFonts w:asciiTheme="majorHAnsi" w:hAnsiTheme="majorHAnsi"/>
        </w:rPr>
        <w:t>» Flexion des plaques épaisses avec cisaillement transverse (Hypothèse de Mindlin)</w:t>
      </w:r>
    </w:p>
    <w:p w:rsidR="00751B06" w:rsidRPr="00411B29" w:rsidRDefault="00751B06" w:rsidP="00751B06">
      <w:pPr>
        <w:pStyle w:val="Bodytext20"/>
        <w:shd w:val="clear" w:color="auto" w:fill="auto"/>
        <w:spacing w:before="0" w:after="295" w:line="269" w:lineRule="exact"/>
        <w:ind w:left="380" w:firstLine="0"/>
        <w:jc w:val="both"/>
        <w:rPr>
          <w:rFonts w:asciiTheme="majorHAnsi" w:hAnsiTheme="majorHAnsi"/>
        </w:rPr>
      </w:pPr>
      <w:r w:rsidRPr="00411B29">
        <w:rPr>
          <w:rFonts w:asciiTheme="majorHAnsi" w:hAnsiTheme="majorHAnsi"/>
        </w:rPr>
        <w:lastRenderedPageBreak/>
        <w:t>» Flexion des plaques Sandwich</w:t>
      </w:r>
    </w:p>
    <w:p w:rsidR="00751B06" w:rsidRPr="00411B29" w:rsidRDefault="00751B06" w:rsidP="00751B06">
      <w:pPr>
        <w:pStyle w:val="Bodytext40"/>
        <w:shd w:val="clear" w:color="auto" w:fill="auto"/>
        <w:spacing w:before="0" w:after="211" w:line="200" w:lineRule="exact"/>
        <w:rPr>
          <w:rFonts w:asciiTheme="majorHAnsi" w:hAnsiTheme="majorHAnsi"/>
        </w:rPr>
      </w:pPr>
      <w:r w:rsidRPr="00411B29">
        <w:rPr>
          <w:rFonts w:asciiTheme="majorHAnsi" w:hAnsiTheme="majorHAnsi"/>
        </w:rPr>
        <w:t>Chap VII Ruptures et endommagement des composites (02 semaines).</w:t>
      </w:r>
    </w:p>
    <w:p w:rsidR="00751B06" w:rsidRPr="00411B29" w:rsidRDefault="00751B06" w:rsidP="0088191D">
      <w:pPr>
        <w:pStyle w:val="Bodytext20"/>
        <w:numPr>
          <w:ilvl w:val="0"/>
          <w:numId w:val="87"/>
        </w:numPr>
        <w:shd w:val="clear" w:color="auto" w:fill="auto"/>
        <w:tabs>
          <w:tab w:val="left" w:pos="752"/>
        </w:tabs>
        <w:spacing w:before="0" w:after="22" w:line="220" w:lineRule="exact"/>
        <w:ind w:left="380" w:firstLine="0"/>
        <w:jc w:val="both"/>
        <w:rPr>
          <w:rFonts w:asciiTheme="majorHAnsi" w:hAnsiTheme="majorHAnsi"/>
        </w:rPr>
      </w:pPr>
      <w:r w:rsidRPr="00411B29">
        <w:rPr>
          <w:rFonts w:asciiTheme="majorHAnsi" w:hAnsiTheme="majorHAnsi"/>
        </w:rPr>
        <w:t>Endommagement des composites et moyen de contrôle.</w:t>
      </w:r>
    </w:p>
    <w:p w:rsidR="00751B06" w:rsidRPr="00411B29" w:rsidRDefault="00751B06" w:rsidP="0088191D">
      <w:pPr>
        <w:pStyle w:val="Bodytext20"/>
        <w:numPr>
          <w:ilvl w:val="0"/>
          <w:numId w:val="87"/>
        </w:numPr>
        <w:shd w:val="clear" w:color="auto" w:fill="auto"/>
        <w:tabs>
          <w:tab w:val="left" w:pos="752"/>
        </w:tabs>
        <w:spacing w:before="0" w:line="220" w:lineRule="exact"/>
        <w:ind w:left="380" w:firstLine="0"/>
        <w:jc w:val="both"/>
        <w:rPr>
          <w:rFonts w:asciiTheme="majorHAnsi" w:hAnsiTheme="majorHAnsi"/>
        </w:rPr>
      </w:pPr>
      <w:r w:rsidRPr="00411B29">
        <w:rPr>
          <w:rFonts w:asciiTheme="majorHAnsi" w:hAnsiTheme="majorHAnsi"/>
        </w:rPr>
        <w:t>Critères de rupture des composites (critères classiques et interactifs)</w:t>
      </w:r>
    </w:p>
    <w:p w:rsidR="0079358B" w:rsidRPr="00411B29" w:rsidRDefault="0079358B" w:rsidP="0079358B">
      <w:pPr>
        <w:autoSpaceDE w:val="0"/>
        <w:autoSpaceDN w:val="0"/>
        <w:adjustRightInd w:val="0"/>
        <w:rPr>
          <w:rFonts w:asciiTheme="majorHAnsi" w:hAnsiTheme="majorHAnsi" w:cs="Arial-BoldMT"/>
          <w:b/>
          <w:bCs/>
        </w:rPr>
      </w:pPr>
    </w:p>
    <w:p w:rsidR="0079358B" w:rsidRPr="00411B29" w:rsidRDefault="0079358B" w:rsidP="0079358B">
      <w:pPr>
        <w:autoSpaceDE w:val="0"/>
        <w:autoSpaceDN w:val="0"/>
        <w:adjustRightInd w:val="0"/>
        <w:rPr>
          <w:rFonts w:asciiTheme="majorHAnsi" w:hAnsiTheme="majorHAnsi" w:cs="Arial"/>
        </w:rPr>
      </w:pPr>
      <w:r w:rsidRPr="00411B29">
        <w:rPr>
          <w:rFonts w:asciiTheme="majorHAnsi" w:hAnsiTheme="majorHAnsi" w:cs="Arial-BoldMT"/>
          <w:b/>
          <w:bCs/>
        </w:rPr>
        <w:t xml:space="preserve">Mode d’évaluation : </w:t>
      </w:r>
      <w:r w:rsidRPr="00411B29">
        <w:rPr>
          <w:rFonts w:asciiTheme="majorHAnsi" w:eastAsia="Calibri" w:hAnsiTheme="majorHAnsi" w:cs="Calibri"/>
          <w:b/>
          <w:bCs/>
          <w:color w:val="000000"/>
        </w:rPr>
        <w:t xml:space="preserve">Contrôle Continu : </w:t>
      </w:r>
      <w:r w:rsidRPr="00411B29">
        <w:rPr>
          <w:rFonts w:asciiTheme="majorHAnsi" w:eastAsia="Calibri" w:hAnsiTheme="majorHAnsi"/>
          <w:color w:val="000000"/>
        </w:rPr>
        <w:t xml:space="preserve">40%, </w:t>
      </w:r>
      <w:r w:rsidRPr="00411B29">
        <w:rPr>
          <w:rFonts w:asciiTheme="majorHAnsi" w:eastAsia="Calibri" w:hAnsiTheme="majorHAnsi" w:cs="Calibri"/>
          <w:b/>
          <w:bCs/>
          <w:color w:val="000000"/>
        </w:rPr>
        <w:t xml:space="preserve">Examen : </w:t>
      </w:r>
      <w:r w:rsidRPr="00411B29">
        <w:rPr>
          <w:rFonts w:asciiTheme="majorHAnsi" w:eastAsia="Calibri" w:hAnsiTheme="majorHAnsi"/>
          <w:color w:val="000000"/>
        </w:rPr>
        <w:t>60%</w:t>
      </w:r>
      <w:r w:rsidRPr="00411B29">
        <w:rPr>
          <w:rFonts w:asciiTheme="majorHAnsi" w:hAnsiTheme="majorHAnsi" w:cs="Arial"/>
        </w:rPr>
        <w:t>.</w:t>
      </w:r>
    </w:p>
    <w:p w:rsidR="0079358B" w:rsidRPr="00411B29" w:rsidRDefault="0079358B" w:rsidP="0079358B">
      <w:pPr>
        <w:autoSpaceDE w:val="0"/>
        <w:autoSpaceDN w:val="0"/>
        <w:adjustRightInd w:val="0"/>
        <w:rPr>
          <w:rFonts w:asciiTheme="majorHAnsi" w:hAnsiTheme="majorHAnsi" w:cs="Arial-ItalicMT"/>
          <w:i/>
          <w:iCs/>
        </w:rPr>
      </w:pPr>
    </w:p>
    <w:p w:rsidR="0079358B" w:rsidRPr="00411B29" w:rsidRDefault="0079358B" w:rsidP="0079358B">
      <w:pPr>
        <w:rPr>
          <w:rFonts w:asciiTheme="majorHAnsi" w:hAnsiTheme="majorHAnsi" w:cs="Arial-ItalicMT"/>
          <w:i/>
          <w:iCs/>
        </w:rPr>
      </w:pPr>
      <w:r w:rsidRPr="00411B29">
        <w:rPr>
          <w:rFonts w:asciiTheme="majorHAnsi" w:hAnsiTheme="majorHAnsi" w:cs="Arial-BoldMT"/>
          <w:b/>
          <w:bCs/>
        </w:rPr>
        <w:t xml:space="preserve">Références </w:t>
      </w:r>
      <w:r w:rsidRPr="00411B29">
        <w:rPr>
          <w:rFonts w:asciiTheme="majorHAnsi" w:hAnsiTheme="majorHAnsi" w:cs="Arial-ItalicMT"/>
          <w:i/>
          <w:iCs/>
        </w:rPr>
        <w:t>(Livres et polycopiés, sites internet, etc).</w:t>
      </w:r>
    </w:p>
    <w:p w:rsidR="0079358B" w:rsidRPr="00411B29" w:rsidRDefault="0079358B" w:rsidP="0088191D">
      <w:pPr>
        <w:pStyle w:val="Titre2"/>
        <w:numPr>
          <w:ilvl w:val="0"/>
          <w:numId w:val="73"/>
        </w:numPr>
        <w:rPr>
          <w:rFonts w:asciiTheme="majorHAnsi" w:hAnsiTheme="majorHAnsi"/>
          <w:b w:val="0"/>
          <w:bCs w:val="0"/>
          <w:color w:val="000000" w:themeColor="text1"/>
          <w:szCs w:val="24"/>
        </w:rPr>
      </w:pPr>
      <w:r w:rsidRPr="00411B29">
        <w:rPr>
          <w:rFonts w:asciiTheme="majorHAnsi" w:hAnsiTheme="majorHAnsi"/>
          <w:b w:val="0"/>
          <w:bCs w:val="0"/>
          <w:color w:val="000000" w:themeColor="text1"/>
          <w:szCs w:val="24"/>
        </w:rPr>
        <w:t xml:space="preserve">Matériaux composites, Comportement mécanique et analyse des structures, </w:t>
      </w:r>
      <w:hyperlink r:id="rId53" w:history="1">
        <w:r w:rsidRPr="00411B29">
          <w:rPr>
            <w:rStyle w:val="Lienhypertexte"/>
            <w:rFonts w:asciiTheme="majorHAnsi" w:hAnsiTheme="majorHAnsi"/>
            <w:b w:val="0"/>
            <w:bCs w:val="0"/>
            <w:color w:val="000000" w:themeColor="text1"/>
            <w:szCs w:val="24"/>
            <w:u w:val="none"/>
          </w:rPr>
          <w:t xml:space="preserve">Jean-Marie </w:t>
        </w:r>
        <w:r w:rsidRPr="00411B29">
          <w:rPr>
            <w:rStyle w:val="autnom"/>
            <w:rFonts w:asciiTheme="majorHAnsi" w:hAnsiTheme="majorHAnsi"/>
            <w:b w:val="0"/>
            <w:bCs w:val="0"/>
            <w:color w:val="000000" w:themeColor="text1"/>
            <w:szCs w:val="24"/>
          </w:rPr>
          <w:t>Berthelot</w:t>
        </w:r>
      </w:hyperlink>
      <w:r w:rsidRPr="00411B29">
        <w:rPr>
          <w:rFonts w:asciiTheme="majorHAnsi" w:hAnsiTheme="majorHAnsi"/>
          <w:b w:val="0"/>
          <w:bCs w:val="0"/>
          <w:color w:val="000000" w:themeColor="text1"/>
          <w:szCs w:val="24"/>
        </w:rPr>
        <w:t xml:space="preserve">  </w:t>
      </w:r>
      <w:hyperlink r:id="rId54" w:history="1">
        <w:r w:rsidRPr="00411B29">
          <w:rPr>
            <w:rStyle w:val="Lienhypertexte"/>
            <w:rFonts w:asciiTheme="majorHAnsi" w:hAnsiTheme="majorHAnsi"/>
            <w:b w:val="0"/>
            <w:bCs w:val="0"/>
            <w:color w:val="000000" w:themeColor="text1"/>
            <w:szCs w:val="24"/>
            <w:u w:val="none"/>
          </w:rPr>
          <w:t>Hermès - Lavoisier</w:t>
        </w:r>
      </w:hyperlink>
    </w:p>
    <w:p w:rsidR="0079358B" w:rsidRPr="00411B29" w:rsidRDefault="0079358B" w:rsidP="0088191D">
      <w:pPr>
        <w:pStyle w:val="Titre1"/>
        <w:numPr>
          <w:ilvl w:val="0"/>
          <w:numId w:val="73"/>
        </w:numPr>
        <w:rPr>
          <w:rFonts w:asciiTheme="majorHAnsi" w:hAnsiTheme="majorHAnsi"/>
          <w:b w:val="0"/>
          <w:bCs w:val="0"/>
          <w:color w:val="000000" w:themeColor="text1"/>
        </w:rPr>
      </w:pPr>
      <w:r w:rsidRPr="00411B29">
        <w:rPr>
          <w:rFonts w:asciiTheme="majorHAnsi" w:hAnsiTheme="majorHAnsi"/>
          <w:b w:val="0"/>
          <w:bCs w:val="0"/>
          <w:color w:val="000000" w:themeColor="text1"/>
        </w:rPr>
        <w:t xml:space="preserve">Matériaux et surfaces en tribologie, de </w:t>
      </w:r>
      <w:hyperlink r:id="rId55" w:history="1">
        <w:r w:rsidRPr="00411B29">
          <w:rPr>
            <w:rStyle w:val="Lienhypertexte"/>
            <w:rFonts w:asciiTheme="majorHAnsi" w:hAnsiTheme="majorHAnsi"/>
            <w:b w:val="0"/>
            <w:bCs w:val="0"/>
            <w:color w:val="000000" w:themeColor="text1"/>
            <w:u w:val="none"/>
          </w:rPr>
          <w:t>Jamal Takadoum</w:t>
        </w:r>
      </w:hyperlink>
      <w:r w:rsidRPr="00411B29">
        <w:rPr>
          <w:rFonts w:asciiTheme="majorHAnsi" w:hAnsiTheme="majorHAnsi"/>
          <w:b w:val="0"/>
          <w:bCs w:val="0"/>
          <w:color w:val="000000" w:themeColor="text1"/>
        </w:rPr>
        <w:t xml:space="preserve"> , edition hermes 2001.</w:t>
      </w:r>
    </w:p>
    <w:p w:rsidR="0079358B" w:rsidRPr="00411B29" w:rsidRDefault="0079358B" w:rsidP="0088191D">
      <w:pPr>
        <w:pStyle w:val="Titre3"/>
        <w:numPr>
          <w:ilvl w:val="0"/>
          <w:numId w:val="73"/>
        </w:numPr>
        <w:jc w:val="left"/>
        <w:rPr>
          <w:rFonts w:asciiTheme="majorHAnsi" w:hAnsiTheme="majorHAnsi"/>
          <w:b w:val="0"/>
          <w:bCs w:val="0"/>
          <w:color w:val="000000" w:themeColor="text1"/>
        </w:rPr>
      </w:pPr>
      <w:r w:rsidRPr="00411B29">
        <w:rPr>
          <w:rStyle w:val="titregrasvert1"/>
          <w:rFonts w:asciiTheme="majorHAnsi" w:hAnsiTheme="majorHAnsi"/>
          <w:color w:val="000000" w:themeColor="text1"/>
        </w:rPr>
        <w:t>Matériaux composites</w:t>
      </w:r>
      <w:r w:rsidRPr="00411B29">
        <w:rPr>
          <w:rFonts w:asciiTheme="majorHAnsi" w:hAnsiTheme="majorHAnsi"/>
          <w:b w:val="0"/>
          <w:bCs w:val="0"/>
          <w:color w:val="000000" w:themeColor="text1"/>
        </w:rPr>
        <w:t xml:space="preserve">,  Auteur </w:t>
      </w:r>
      <w:hyperlink r:id="rId56" w:history="1">
        <w:r w:rsidRPr="00411B29">
          <w:rPr>
            <w:rStyle w:val="Lienhypertexte"/>
            <w:rFonts w:asciiTheme="majorHAnsi" w:hAnsiTheme="majorHAnsi"/>
            <w:b w:val="0"/>
            <w:bCs w:val="0"/>
            <w:color w:val="000000" w:themeColor="text1"/>
            <w:u w:val="none"/>
          </w:rPr>
          <w:t xml:space="preserve">Claude Bathias </w:t>
        </w:r>
      </w:hyperlink>
      <w:r w:rsidRPr="00411B29">
        <w:rPr>
          <w:rStyle w:val="textecourantvert1"/>
          <w:rFonts w:asciiTheme="majorHAnsi" w:hAnsiTheme="majorHAnsi"/>
          <w:b w:val="0"/>
          <w:bCs w:val="0"/>
          <w:color w:val="000000" w:themeColor="text1"/>
        </w:rPr>
        <w:t>, dunod 2005</w:t>
      </w:r>
    </w:p>
    <w:p w:rsidR="0079358B" w:rsidRPr="00411B29" w:rsidRDefault="0079358B" w:rsidP="0088191D">
      <w:pPr>
        <w:pStyle w:val="Titre2"/>
        <w:numPr>
          <w:ilvl w:val="0"/>
          <w:numId w:val="73"/>
        </w:numPr>
        <w:spacing w:line="243" w:lineRule="atLeast"/>
        <w:rPr>
          <w:rFonts w:asciiTheme="majorHAnsi" w:hAnsiTheme="majorHAnsi"/>
          <w:b w:val="0"/>
          <w:bCs w:val="0"/>
          <w:color w:val="000000" w:themeColor="text1"/>
          <w:szCs w:val="24"/>
        </w:rPr>
      </w:pPr>
      <w:r w:rsidRPr="00411B29">
        <w:rPr>
          <w:rFonts w:asciiTheme="majorHAnsi" w:hAnsiTheme="majorHAnsi"/>
          <w:b w:val="0"/>
          <w:bCs w:val="0"/>
          <w:color w:val="000000" w:themeColor="text1"/>
          <w:szCs w:val="24"/>
        </w:rPr>
        <w:t xml:space="preserve">Matériaux composites a matrices organiques v15 - Constituants, Procédés, Propriété. Traite Des Matériaux, Auteur(s) : </w:t>
      </w:r>
      <w:hyperlink r:id="rId57" w:history="1">
        <w:r w:rsidRPr="00411B29">
          <w:rPr>
            <w:rStyle w:val="Lienhypertexte"/>
            <w:rFonts w:asciiTheme="majorHAnsi" w:hAnsiTheme="majorHAnsi"/>
            <w:b w:val="0"/>
            <w:bCs w:val="0"/>
            <w:color w:val="000000" w:themeColor="text1"/>
            <w:szCs w:val="24"/>
            <w:u w:val="none"/>
          </w:rPr>
          <w:t>J. Manson</w:t>
        </w:r>
      </w:hyperlink>
      <w:r w:rsidRPr="00411B29">
        <w:rPr>
          <w:rFonts w:asciiTheme="majorHAnsi" w:hAnsiTheme="majorHAnsi"/>
          <w:b w:val="0"/>
          <w:bCs w:val="0"/>
          <w:color w:val="000000" w:themeColor="text1"/>
          <w:szCs w:val="24"/>
        </w:rPr>
        <w:t xml:space="preserve">, </w:t>
      </w:r>
      <w:hyperlink r:id="rId58" w:history="1">
        <w:r w:rsidRPr="00411B29">
          <w:rPr>
            <w:rStyle w:val="Lienhypertexte"/>
            <w:rFonts w:asciiTheme="majorHAnsi" w:hAnsiTheme="majorHAnsi"/>
            <w:b w:val="0"/>
            <w:bCs w:val="0"/>
            <w:color w:val="000000" w:themeColor="text1"/>
            <w:szCs w:val="24"/>
            <w:u w:val="none"/>
          </w:rPr>
          <w:t>P.-E. Bourban</w:t>
        </w:r>
      </w:hyperlink>
      <w:r w:rsidRPr="00411B29">
        <w:rPr>
          <w:rFonts w:asciiTheme="majorHAnsi" w:hAnsiTheme="majorHAnsi"/>
          <w:b w:val="0"/>
          <w:bCs w:val="0"/>
          <w:color w:val="000000" w:themeColor="text1"/>
          <w:szCs w:val="24"/>
        </w:rPr>
        <w:t xml:space="preserve">, </w:t>
      </w:r>
      <w:hyperlink r:id="rId59" w:history="1">
        <w:r w:rsidRPr="00411B29">
          <w:rPr>
            <w:rStyle w:val="Lienhypertexte"/>
            <w:rFonts w:asciiTheme="majorHAnsi" w:hAnsiTheme="majorHAnsi"/>
            <w:b w:val="0"/>
            <w:bCs w:val="0"/>
            <w:color w:val="000000" w:themeColor="text1"/>
            <w:szCs w:val="24"/>
            <w:u w:val="none"/>
          </w:rPr>
          <w:t>L. Carlsson</w:t>
        </w:r>
      </w:hyperlink>
      <w:r w:rsidRPr="00411B29">
        <w:rPr>
          <w:rFonts w:asciiTheme="majorHAnsi" w:hAnsiTheme="majorHAnsi"/>
          <w:b w:val="0"/>
          <w:bCs w:val="0"/>
          <w:color w:val="000000" w:themeColor="text1"/>
          <w:szCs w:val="24"/>
        </w:rPr>
        <w:t xml:space="preserve">, </w:t>
      </w:r>
      <w:hyperlink r:id="rId60" w:history="1">
        <w:r w:rsidRPr="00411B29">
          <w:rPr>
            <w:rStyle w:val="Lienhypertexte"/>
            <w:rFonts w:asciiTheme="majorHAnsi" w:hAnsiTheme="majorHAnsi"/>
            <w:b w:val="0"/>
            <w:bCs w:val="0"/>
            <w:color w:val="000000" w:themeColor="text1"/>
            <w:szCs w:val="24"/>
            <w:u w:val="none"/>
          </w:rPr>
          <w:t>J.-p. Mercier</w:t>
        </w:r>
      </w:hyperlink>
      <w:r w:rsidRPr="00411B29">
        <w:rPr>
          <w:rFonts w:asciiTheme="majorHAnsi" w:hAnsiTheme="majorHAnsi"/>
          <w:b w:val="0"/>
          <w:bCs w:val="0"/>
          <w:color w:val="000000" w:themeColor="text1"/>
          <w:szCs w:val="24"/>
        </w:rPr>
        <w:t xml:space="preserve"> , Éditeur : </w:t>
      </w:r>
      <w:hyperlink r:id="rId61" w:tooltip="MATERIAUX COMPOSITES A MATRICES ORGANIQUES V15 &lt;SPAN&gt; - Constituants, Procedes, Propriete. Traite Des Materiaux&lt;/SPAN&gt;, Éditeur Presses polytechniques et universitaires romandes" w:history="1">
        <w:r w:rsidRPr="00411B29">
          <w:rPr>
            <w:rStyle w:val="Lienhypertexte"/>
            <w:rFonts w:asciiTheme="majorHAnsi" w:hAnsiTheme="majorHAnsi"/>
            <w:b w:val="0"/>
            <w:bCs w:val="0"/>
            <w:color w:val="000000" w:themeColor="text1"/>
            <w:szCs w:val="24"/>
            <w:u w:val="none"/>
          </w:rPr>
          <w:t>Presses polytechniques et universitaires romandes</w:t>
        </w:r>
      </w:hyperlink>
    </w:p>
    <w:p w:rsidR="0079358B" w:rsidRPr="00411B29" w:rsidRDefault="0079358B" w:rsidP="0079358B">
      <w:pPr>
        <w:pStyle w:val="Paragraphedeliste"/>
        <w:spacing w:line="276" w:lineRule="auto"/>
        <w:ind w:right="282"/>
        <w:rPr>
          <w:rFonts w:asciiTheme="majorHAnsi" w:hAnsiTheme="majorHAnsi"/>
          <w:i/>
          <w:iCs/>
        </w:rPr>
      </w:pPr>
    </w:p>
    <w:p w:rsidR="0079358B" w:rsidRPr="00411B29" w:rsidRDefault="0079358B" w:rsidP="0079358B">
      <w:pPr>
        <w:pStyle w:val="Paragraphedeliste"/>
        <w:spacing w:line="276" w:lineRule="auto"/>
        <w:ind w:right="282"/>
        <w:rPr>
          <w:rFonts w:asciiTheme="majorHAnsi" w:hAnsiTheme="majorHAnsi"/>
          <w:i/>
          <w:iCs/>
        </w:rPr>
      </w:pPr>
    </w:p>
    <w:p w:rsidR="0079358B" w:rsidRPr="00411B29" w:rsidRDefault="0079358B" w:rsidP="0079358B">
      <w:pPr>
        <w:pStyle w:val="Paragraphedeliste"/>
        <w:spacing w:line="276" w:lineRule="auto"/>
        <w:ind w:right="282"/>
        <w:rPr>
          <w:rFonts w:asciiTheme="majorHAnsi" w:hAnsiTheme="majorHAnsi"/>
          <w:i/>
          <w:iCs/>
        </w:rPr>
      </w:pPr>
    </w:p>
    <w:p w:rsidR="00D725F1" w:rsidRPr="00411B29" w:rsidRDefault="00D725F1" w:rsidP="0079358B">
      <w:pPr>
        <w:pStyle w:val="Paragraphedeliste"/>
        <w:spacing w:line="276" w:lineRule="auto"/>
        <w:ind w:right="282"/>
        <w:rPr>
          <w:rFonts w:asciiTheme="majorHAnsi" w:hAnsiTheme="majorHAnsi"/>
          <w:i/>
          <w:iCs/>
        </w:rPr>
        <w:sectPr w:rsidR="00D725F1" w:rsidRPr="00411B29"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color w:val="000000" w:themeColor="text1"/>
        </w:rPr>
      </w:pPr>
      <w:r w:rsidRPr="00411B29">
        <w:rPr>
          <w:rFonts w:asciiTheme="majorHAnsi" w:hAnsiTheme="majorHAnsi" w:cs="Calibri"/>
          <w:b/>
          <w:bCs/>
          <w:color w:val="000000" w:themeColor="text1"/>
        </w:rPr>
        <w:lastRenderedPageBreak/>
        <w:t>Semestre</w:t>
      </w:r>
      <w:r w:rsidRPr="00411B29">
        <w:rPr>
          <w:rFonts w:asciiTheme="majorHAnsi" w:hAnsiTheme="majorHAnsi" w:cs="Calibri"/>
          <w:b/>
          <w:color w:val="000000" w:themeColor="text1"/>
        </w:rPr>
        <w:t> : 3</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hAnsiTheme="majorHAnsi" w:cs="Calibri"/>
          <w:b/>
          <w:bCs/>
          <w:iCs/>
          <w:color w:val="000000" w:themeColor="text1"/>
        </w:rPr>
        <w:t xml:space="preserve">Unité d’enseignement : UEF </w:t>
      </w:r>
      <w:r w:rsidR="00D10F9B" w:rsidRPr="00411B29">
        <w:rPr>
          <w:rFonts w:asciiTheme="majorHAnsi" w:hAnsiTheme="majorHAnsi" w:cs="Calibri"/>
          <w:b/>
          <w:bCs/>
          <w:iCs/>
          <w:color w:val="000000" w:themeColor="text1"/>
        </w:rPr>
        <w:t>2</w:t>
      </w:r>
      <w:r w:rsidRPr="00411B29">
        <w:rPr>
          <w:rFonts w:asciiTheme="majorHAnsi" w:hAnsiTheme="majorHAnsi" w:cs="Calibri"/>
          <w:b/>
          <w:bCs/>
          <w:iCs/>
          <w:color w:val="000000" w:themeColor="text1"/>
        </w:rPr>
        <w:t>.</w:t>
      </w:r>
      <w:r w:rsidR="00D10F9B" w:rsidRPr="00411B29">
        <w:rPr>
          <w:rFonts w:asciiTheme="majorHAnsi" w:hAnsiTheme="majorHAnsi" w:cs="Calibri"/>
          <w:b/>
          <w:bCs/>
          <w:iCs/>
          <w:color w:val="000000" w:themeColor="text1"/>
        </w:rPr>
        <w:t>1</w:t>
      </w:r>
      <w:r w:rsidRPr="00411B29">
        <w:rPr>
          <w:rFonts w:asciiTheme="majorHAnsi" w:hAnsiTheme="majorHAnsi" w:cs="Calibri"/>
          <w:b/>
          <w:bCs/>
          <w:iCs/>
          <w:color w:val="000000" w:themeColor="text1"/>
        </w:rPr>
        <w:t xml:space="preserve">.2  </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b/>
          <w:bCs/>
          <w:color w:val="000000" w:themeColor="text1"/>
        </w:rPr>
      </w:pPr>
      <w:r w:rsidRPr="00411B29">
        <w:rPr>
          <w:rFonts w:asciiTheme="majorHAnsi" w:hAnsiTheme="majorHAnsi" w:cs="Calibri"/>
          <w:b/>
          <w:bCs/>
          <w:iCs/>
          <w:color w:val="000000" w:themeColor="text1"/>
        </w:rPr>
        <w:t xml:space="preserve">Matière : </w:t>
      </w:r>
      <w:r w:rsidRPr="00411B29">
        <w:rPr>
          <w:rFonts w:asciiTheme="majorHAnsi" w:eastAsia="Calibri" w:hAnsiTheme="majorHAnsi"/>
          <w:b/>
          <w:bCs/>
          <w:color w:val="000000" w:themeColor="text1"/>
        </w:rPr>
        <w:t xml:space="preserve">  Mécanique de la rupture et fatigue</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eastAsia="Calibri" w:hAnsiTheme="majorHAnsi" w:cs="Arial"/>
          <w:b/>
          <w:bCs/>
          <w:color w:val="000000" w:themeColor="text1"/>
          <w:lang w:eastAsia="en-US"/>
        </w:rPr>
        <w:t>VHS : 45h (cours : 01h30, TD : 1h30)</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hAnsiTheme="majorHAnsi" w:cs="Calibri"/>
          <w:b/>
          <w:bCs/>
          <w:iCs/>
          <w:color w:val="000000" w:themeColor="text1"/>
        </w:rPr>
        <w:t>Crédits : 4</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hAnsiTheme="majorHAnsi" w:cs="Calibri"/>
          <w:b/>
          <w:bCs/>
          <w:iCs/>
          <w:color w:val="000000" w:themeColor="text1"/>
        </w:rPr>
        <w:t>Coefficient : 2</w:t>
      </w:r>
    </w:p>
    <w:p w:rsidR="0079358B" w:rsidRPr="00411B29" w:rsidRDefault="0079358B" w:rsidP="0079358B">
      <w:pPr>
        <w:jc w:val="both"/>
        <w:rPr>
          <w:rFonts w:asciiTheme="majorHAnsi" w:hAnsiTheme="majorHAnsi" w:cs="Calibri"/>
          <w:b/>
          <w:u w:val="thick" w:color="F79646"/>
        </w:rPr>
      </w:pPr>
    </w:p>
    <w:p w:rsidR="00F102AF" w:rsidRPr="00411B29" w:rsidRDefault="00F102AF" w:rsidP="00F102AF">
      <w:pPr>
        <w:spacing w:line="276" w:lineRule="auto"/>
        <w:jc w:val="both"/>
        <w:rPr>
          <w:rFonts w:asciiTheme="majorHAnsi" w:hAnsiTheme="majorHAnsi" w:cs="Calibri"/>
          <w:u w:val="thick" w:color="F79646"/>
        </w:rPr>
      </w:pPr>
      <w:r w:rsidRPr="00411B29">
        <w:rPr>
          <w:rFonts w:asciiTheme="majorHAnsi" w:hAnsiTheme="majorHAnsi" w:cs="Calibri"/>
          <w:b/>
          <w:u w:val="thick" w:color="F79646"/>
        </w:rPr>
        <w:t>Objectifs de l’enseignement:</w:t>
      </w:r>
    </w:p>
    <w:p w:rsidR="00F102AF" w:rsidRPr="00411B29" w:rsidRDefault="00F102AF" w:rsidP="00F102AF">
      <w:pPr>
        <w:ind w:left="57" w:firstLine="651"/>
        <w:jc w:val="both"/>
        <w:rPr>
          <w:rFonts w:asciiTheme="majorHAnsi" w:hAnsiTheme="majorHAnsi" w:cs="Calibri"/>
        </w:rPr>
      </w:pPr>
      <w:r w:rsidRPr="00411B29">
        <w:rPr>
          <w:rFonts w:asciiTheme="majorHAnsi" w:hAnsiTheme="majorHAnsi" w:cs="Calibri"/>
        </w:rPr>
        <w:t>L’objectif du cours de mécanique de la rupture procure des méthodes de calcul et d’analyse permettant l’optimisation de la conception et le design des structures en prenant en considération les concepts : suivi, fiabilité et économique. Elle offre également un contrôle rigoureux des structures sensible aux agressions imprévisibles des fissures.</w:t>
      </w:r>
    </w:p>
    <w:p w:rsidR="00F102AF" w:rsidRPr="00411B29" w:rsidRDefault="00F102AF" w:rsidP="00F102AF">
      <w:pPr>
        <w:spacing w:line="276" w:lineRule="auto"/>
        <w:jc w:val="both"/>
        <w:rPr>
          <w:rFonts w:asciiTheme="majorHAnsi" w:hAnsiTheme="majorHAnsi" w:cs="Calibri"/>
          <w:b/>
          <w:u w:val="thick" w:color="F79646"/>
        </w:rPr>
      </w:pPr>
      <w:r w:rsidRPr="00411B29">
        <w:rPr>
          <w:rFonts w:asciiTheme="majorHAnsi" w:hAnsiTheme="majorHAnsi" w:cs="Calibri"/>
          <w:b/>
          <w:u w:val="thick" w:color="F79646"/>
        </w:rPr>
        <w:t xml:space="preserve">Connaissances préalables recommandées: </w:t>
      </w:r>
    </w:p>
    <w:p w:rsidR="00F102AF" w:rsidRPr="00411B29" w:rsidRDefault="00F102AF" w:rsidP="00F102AF">
      <w:pPr>
        <w:spacing w:line="276" w:lineRule="auto"/>
        <w:jc w:val="both"/>
        <w:rPr>
          <w:rFonts w:asciiTheme="majorHAnsi" w:hAnsiTheme="majorHAnsi" w:cs="Calibri"/>
        </w:rPr>
      </w:pPr>
      <w:r w:rsidRPr="00411B29">
        <w:rPr>
          <w:rFonts w:asciiTheme="majorHAnsi" w:hAnsiTheme="majorHAnsi" w:cs="Calibri"/>
        </w:rPr>
        <w:t>Matériaux et méthodes numériques.</w:t>
      </w:r>
    </w:p>
    <w:p w:rsidR="00F102AF" w:rsidRPr="00411B29" w:rsidRDefault="00F102AF" w:rsidP="00F102AF">
      <w:pPr>
        <w:spacing w:line="276" w:lineRule="auto"/>
        <w:jc w:val="both"/>
        <w:rPr>
          <w:rFonts w:asciiTheme="majorHAnsi" w:hAnsiTheme="majorHAnsi" w:cs="Calibri"/>
          <w:b/>
          <w:u w:val="thick" w:color="F79646"/>
        </w:rPr>
      </w:pPr>
    </w:p>
    <w:p w:rsidR="00F102AF" w:rsidRPr="00411B29" w:rsidRDefault="00F102AF" w:rsidP="00F102AF">
      <w:pPr>
        <w:spacing w:line="276" w:lineRule="auto"/>
        <w:jc w:val="both"/>
        <w:rPr>
          <w:rFonts w:asciiTheme="majorHAnsi" w:hAnsiTheme="majorHAnsi" w:cs="Calibri"/>
          <w:b/>
          <w:u w:val="thick" w:color="F79646"/>
        </w:rPr>
      </w:pPr>
      <w:r w:rsidRPr="00411B29">
        <w:rPr>
          <w:rFonts w:asciiTheme="majorHAnsi" w:hAnsiTheme="majorHAnsi" w:cs="Calibri"/>
          <w:b/>
          <w:u w:val="thick" w:color="F79646"/>
        </w:rPr>
        <w:t>Contenu de la matière:</w:t>
      </w:r>
    </w:p>
    <w:p w:rsidR="00F102AF" w:rsidRPr="00411B29" w:rsidRDefault="00F102AF" w:rsidP="00F102AF">
      <w:pPr>
        <w:pStyle w:val="TM2"/>
        <w:rPr>
          <w:rFonts w:asciiTheme="majorHAnsi" w:hAnsiTheme="majorHAnsi"/>
          <w:lang w:bidi="ar-DZ"/>
        </w:rPr>
      </w:pPr>
      <w:r w:rsidRPr="00411B29">
        <w:rPr>
          <w:rFonts w:asciiTheme="majorHAnsi" w:hAnsiTheme="majorHAnsi"/>
        </w:rPr>
        <w:t>Chapitre I :  Structure, matériaux et propriétés</w:t>
      </w:r>
      <w:r w:rsidRPr="00411B29">
        <w:rPr>
          <w:rFonts w:asciiTheme="majorHAnsi" w:hAnsiTheme="majorHAnsi"/>
        </w:rPr>
        <w:tab/>
      </w:r>
      <w:r w:rsidRPr="00411B29">
        <w:rPr>
          <w:rFonts w:asciiTheme="majorHAnsi" w:hAnsiTheme="majorHAnsi" w:cs="Calibri"/>
        </w:rPr>
        <w:tab/>
      </w:r>
      <w:r w:rsidRPr="00411B29">
        <w:rPr>
          <w:rFonts w:asciiTheme="majorHAnsi" w:hAnsiTheme="majorHAnsi" w:cs="Calibri"/>
        </w:rPr>
        <w:tab/>
      </w:r>
      <w:r w:rsidRPr="00411B29">
        <w:rPr>
          <w:rFonts w:asciiTheme="majorHAnsi" w:hAnsiTheme="majorHAnsi" w:cs="Calibri"/>
          <w:b/>
          <w:bCs/>
        </w:rPr>
        <w:t>( 1 semaines)</w:t>
      </w:r>
    </w:p>
    <w:p w:rsidR="00F102AF" w:rsidRPr="00411B29" w:rsidRDefault="00F102AF" w:rsidP="00F102AF">
      <w:pPr>
        <w:pStyle w:val="TM2"/>
        <w:rPr>
          <w:rFonts w:asciiTheme="majorHAnsi" w:hAnsiTheme="majorHAnsi"/>
          <w:lang w:bidi="ar-DZ"/>
        </w:rPr>
      </w:pPr>
      <w:r w:rsidRPr="00411B29">
        <w:rPr>
          <w:rFonts w:asciiTheme="majorHAnsi" w:hAnsiTheme="majorHAnsi"/>
        </w:rPr>
        <w:t>Chapitre II : La fatigue des matériaux</w:t>
      </w:r>
      <w:r w:rsidRPr="00411B29">
        <w:rPr>
          <w:rFonts w:asciiTheme="majorHAnsi" w:hAnsiTheme="majorHAnsi"/>
        </w:rPr>
        <w:tab/>
      </w:r>
      <w:r w:rsidRPr="00411B29">
        <w:rPr>
          <w:rFonts w:asciiTheme="majorHAnsi" w:hAnsiTheme="majorHAnsi" w:cs="Calibri"/>
        </w:rPr>
        <w:tab/>
      </w:r>
      <w:r w:rsidRPr="00411B29">
        <w:rPr>
          <w:rFonts w:asciiTheme="majorHAnsi" w:hAnsiTheme="majorHAnsi" w:cs="Calibri"/>
        </w:rPr>
        <w:tab/>
      </w:r>
      <w:r w:rsidRPr="00411B29">
        <w:rPr>
          <w:rFonts w:asciiTheme="majorHAnsi" w:hAnsiTheme="majorHAnsi" w:cs="Calibri"/>
        </w:rPr>
        <w:tab/>
      </w:r>
      <w:r w:rsidR="00D725F1" w:rsidRPr="00411B29">
        <w:rPr>
          <w:rFonts w:asciiTheme="majorHAnsi" w:hAnsiTheme="majorHAnsi" w:cs="Calibri"/>
        </w:rPr>
        <w:tab/>
      </w:r>
      <w:r w:rsidRPr="00411B29">
        <w:rPr>
          <w:rFonts w:asciiTheme="majorHAnsi" w:hAnsiTheme="majorHAnsi" w:cs="Calibri"/>
          <w:b/>
          <w:bCs/>
        </w:rPr>
        <w:t>( 3 semaines)</w:t>
      </w:r>
    </w:p>
    <w:p w:rsidR="00F102AF" w:rsidRPr="00411B29" w:rsidRDefault="00F102AF" w:rsidP="00F102AF">
      <w:pPr>
        <w:pStyle w:val="TM2"/>
        <w:rPr>
          <w:rFonts w:asciiTheme="majorHAnsi" w:hAnsiTheme="majorHAnsi"/>
          <w:b/>
          <w:bCs/>
          <w:lang w:bidi="ar-DZ"/>
        </w:rPr>
      </w:pPr>
      <w:r w:rsidRPr="00411B29">
        <w:rPr>
          <w:rFonts w:asciiTheme="majorHAnsi" w:hAnsiTheme="majorHAnsi"/>
        </w:rPr>
        <w:t>Chapitre III : Mécanique linéaire de la rupture</w:t>
      </w:r>
      <w:r w:rsidRPr="00411B29">
        <w:rPr>
          <w:rFonts w:asciiTheme="majorHAnsi" w:hAnsiTheme="majorHAnsi"/>
        </w:rPr>
        <w:tab/>
      </w:r>
      <w:r w:rsidRPr="00411B29">
        <w:rPr>
          <w:rFonts w:asciiTheme="majorHAnsi" w:hAnsiTheme="majorHAnsi"/>
        </w:rPr>
        <w:tab/>
      </w:r>
      <w:r w:rsidRPr="00411B29">
        <w:rPr>
          <w:rFonts w:asciiTheme="majorHAnsi" w:hAnsiTheme="majorHAnsi" w:cs="Calibri"/>
        </w:rPr>
        <w:tab/>
      </w:r>
      <w:r w:rsidR="00D725F1" w:rsidRPr="00411B29">
        <w:rPr>
          <w:rFonts w:asciiTheme="majorHAnsi" w:hAnsiTheme="majorHAnsi" w:cs="Calibri"/>
        </w:rPr>
        <w:tab/>
      </w:r>
      <w:r w:rsidRPr="00411B29">
        <w:rPr>
          <w:rFonts w:asciiTheme="majorHAnsi" w:hAnsiTheme="majorHAnsi" w:cs="Calibri"/>
          <w:b/>
          <w:bCs/>
        </w:rPr>
        <w:t>(4 semaines)</w:t>
      </w:r>
    </w:p>
    <w:p w:rsidR="00F102AF" w:rsidRPr="00411B29" w:rsidRDefault="00F102AF" w:rsidP="00F102AF">
      <w:pPr>
        <w:pStyle w:val="TM2"/>
        <w:rPr>
          <w:rFonts w:asciiTheme="majorHAnsi" w:hAnsiTheme="majorHAnsi"/>
          <w:lang w:bidi="ar-DZ"/>
        </w:rPr>
      </w:pPr>
      <w:r w:rsidRPr="00411B29">
        <w:rPr>
          <w:rFonts w:asciiTheme="majorHAnsi" w:hAnsiTheme="majorHAnsi"/>
        </w:rPr>
        <w:t xml:space="preserve">Chapitre VI : Etude de comportement du matériau </w:t>
      </w:r>
      <w:r w:rsidRPr="00411B29">
        <w:rPr>
          <w:rFonts w:asciiTheme="majorHAnsi" w:hAnsiTheme="majorHAnsi"/>
        </w:rPr>
        <w:tab/>
      </w:r>
      <w:r w:rsidRPr="00411B29">
        <w:rPr>
          <w:rFonts w:asciiTheme="majorHAnsi" w:hAnsiTheme="majorHAnsi"/>
        </w:rPr>
        <w:tab/>
      </w:r>
    </w:p>
    <w:p w:rsidR="00F102AF" w:rsidRPr="00411B29" w:rsidRDefault="00F102AF" w:rsidP="00F102AF">
      <w:pPr>
        <w:pStyle w:val="TM2"/>
        <w:rPr>
          <w:rFonts w:asciiTheme="majorHAnsi" w:hAnsiTheme="majorHAnsi"/>
          <w:b/>
          <w:bCs/>
          <w:lang w:bidi="ar-DZ"/>
        </w:rPr>
      </w:pPr>
      <w:r w:rsidRPr="00411B29">
        <w:rPr>
          <w:rFonts w:asciiTheme="majorHAnsi" w:hAnsiTheme="majorHAnsi"/>
        </w:rPr>
        <w:t xml:space="preserve">au voisinage d’une fissure </w:t>
      </w:r>
      <w:r w:rsidRPr="00411B29">
        <w:rPr>
          <w:rFonts w:asciiTheme="majorHAnsi" w:hAnsiTheme="majorHAnsi"/>
        </w:rPr>
        <w:tab/>
      </w:r>
      <w:r w:rsidRPr="00411B29">
        <w:rPr>
          <w:rFonts w:asciiTheme="majorHAnsi" w:hAnsiTheme="majorHAnsi"/>
        </w:rPr>
        <w:tab/>
      </w:r>
      <w:r w:rsidRPr="00411B29">
        <w:rPr>
          <w:rFonts w:asciiTheme="majorHAnsi" w:hAnsiTheme="majorHAnsi"/>
        </w:rPr>
        <w:tab/>
      </w:r>
      <w:r w:rsidRPr="00411B29">
        <w:rPr>
          <w:rFonts w:asciiTheme="majorHAnsi" w:hAnsiTheme="majorHAnsi"/>
        </w:rPr>
        <w:tab/>
      </w:r>
      <w:r w:rsidRPr="00411B29">
        <w:rPr>
          <w:rFonts w:asciiTheme="majorHAnsi" w:hAnsiTheme="majorHAnsi"/>
        </w:rPr>
        <w:tab/>
      </w:r>
      <w:r w:rsidRPr="00411B29">
        <w:rPr>
          <w:rFonts w:asciiTheme="majorHAnsi" w:hAnsiTheme="majorHAnsi"/>
        </w:rPr>
        <w:tab/>
      </w:r>
      <w:r w:rsidRPr="00411B29">
        <w:rPr>
          <w:rFonts w:asciiTheme="majorHAnsi" w:hAnsiTheme="majorHAnsi" w:cs="Calibri"/>
          <w:b/>
          <w:bCs/>
        </w:rPr>
        <w:t>(4 semaines)</w:t>
      </w:r>
    </w:p>
    <w:p w:rsidR="00F102AF" w:rsidRPr="00411B29" w:rsidRDefault="00F102AF" w:rsidP="00F102AF">
      <w:pPr>
        <w:pStyle w:val="TM2"/>
        <w:rPr>
          <w:rFonts w:asciiTheme="majorHAnsi" w:hAnsiTheme="majorHAnsi"/>
          <w:lang w:bidi="ar-DZ"/>
        </w:rPr>
      </w:pPr>
      <w:r w:rsidRPr="00411B29">
        <w:rPr>
          <w:rFonts w:asciiTheme="majorHAnsi" w:hAnsiTheme="majorHAnsi"/>
        </w:rPr>
        <w:t>ChapitreV: Les lois de fissuration par fatigue</w:t>
      </w:r>
      <w:r w:rsidRPr="00411B29">
        <w:rPr>
          <w:rFonts w:asciiTheme="majorHAnsi" w:hAnsiTheme="majorHAnsi"/>
        </w:rPr>
        <w:tab/>
      </w:r>
      <w:r w:rsidRPr="00411B29">
        <w:rPr>
          <w:rFonts w:asciiTheme="majorHAnsi" w:hAnsiTheme="majorHAnsi"/>
        </w:rPr>
        <w:tab/>
      </w:r>
      <w:r w:rsidRPr="00411B29">
        <w:rPr>
          <w:rFonts w:asciiTheme="majorHAnsi" w:hAnsiTheme="majorHAnsi"/>
        </w:rPr>
        <w:tab/>
      </w:r>
      <w:r w:rsidR="00D725F1" w:rsidRPr="00411B29">
        <w:rPr>
          <w:rFonts w:asciiTheme="majorHAnsi" w:hAnsiTheme="majorHAnsi"/>
        </w:rPr>
        <w:tab/>
      </w:r>
      <w:r w:rsidRPr="00411B29">
        <w:rPr>
          <w:rFonts w:asciiTheme="majorHAnsi" w:hAnsiTheme="majorHAnsi" w:cs="Calibri"/>
          <w:b/>
          <w:bCs/>
        </w:rPr>
        <w:t>(3 semaines)</w:t>
      </w:r>
    </w:p>
    <w:p w:rsidR="00F102AF" w:rsidRPr="00411B29" w:rsidRDefault="00F102AF" w:rsidP="00F102AF">
      <w:pPr>
        <w:pStyle w:val="TM2"/>
        <w:rPr>
          <w:rStyle w:val="Lienhypertexte"/>
          <w:rFonts w:asciiTheme="majorHAnsi" w:hAnsiTheme="majorHAnsi"/>
          <w:strike/>
        </w:rPr>
      </w:pPr>
    </w:p>
    <w:p w:rsidR="00F102AF" w:rsidRPr="00411B29" w:rsidRDefault="00F102AF" w:rsidP="00F102AF">
      <w:pPr>
        <w:spacing w:line="276" w:lineRule="auto"/>
        <w:jc w:val="both"/>
        <w:rPr>
          <w:rFonts w:asciiTheme="majorHAnsi" w:hAnsiTheme="majorHAnsi" w:cs="Arial"/>
          <w:b/>
          <w:u w:val="thick" w:color="F79646"/>
        </w:rPr>
      </w:pPr>
      <w:r w:rsidRPr="00411B29">
        <w:rPr>
          <w:rFonts w:asciiTheme="majorHAnsi" w:hAnsiTheme="majorHAnsi" w:cs="Arial"/>
          <w:b/>
          <w:u w:val="thick" w:color="F79646"/>
        </w:rPr>
        <w:t>Mode d’évaluation:</w:t>
      </w:r>
    </w:p>
    <w:p w:rsidR="00F102AF" w:rsidRPr="00411B29" w:rsidRDefault="00F102AF" w:rsidP="00F102AF">
      <w:pPr>
        <w:spacing w:line="276" w:lineRule="auto"/>
        <w:jc w:val="both"/>
        <w:rPr>
          <w:rFonts w:asciiTheme="majorHAnsi" w:hAnsiTheme="majorHAnsi" w:cs="Arial"/>
        </w:rPr>
      </w:pPr>
      <w:r w:rsidRPr="00411B29">
        <w:rPr>
          <w:rFonts w:asciiTheme="majorHAnsi" w:hAnsiTheme="majorHAnsi" w:cs="Arial"/>
        </w:rPr>
        <w:t>Contrôle continu : 40% ; Examen : 60%</w:t>
      </w:r>
    </w:p>
    <w:p w:rsidR="00F102AF" w:rsidRPr="00411B29" w:rsidRDefault="00F102AF" w:rsidP="00F102AF">
      <w:pPr>
        <w:spacing w:line="276" w:lineRule="auto"/>
        <w:jc w:val="both"/>
        <w:rPr>
          <w:rFonts w:asciiTheme="majorHAnsi" w:hAnsiTheme="majorHAnsi" w:cs="Arial"/>
          <w:b/>
        </w:rPr>
      </w:pPr>
    </w:p>
    <w:p w:rsidR="00F102AF" w:rsidRPr="00411B29" w:rsidRDefault="00F102AF" w:rsidP="00F102AF">
      <w:pPr>
        <w:spacing w:line="276" w:lineRule="auto"/>
        <w:jc w:val="both"/>
        <w:rPr>
          <w:rFonts w:asciiTheme="majorHAnsi" w:hAnsiTheme="majorHAnsi" w:cs="Arial"/>
          <w:iCs/>
          <w:u w:val="thick" w:color="F79646"/>
        </w:rPr>
      </w:pPr>
      <w:r w:rsidRPr="00411B29">
        <w:rPr>
          <w:rFonts w:asciiTheme="majorHAnsi" w:hAnsiTheme="majorHAnsi" w:cs="Arial"/>
          <w:b/>
          <w:u w:val="thick" w:color="F79646"/>
        </w:rPr>
        <w:t>Références bibliographiques</w:t>
      </w:r>
      <w:r w:rsidRPr="00411B29">
        <w:rPr>
          <w:rFonts w:asciiTheme="majorHAnsi" w:hAnsiTheme="majorHAnsi" w:cs="Arial"/>
          <w:iCs/>
          <w:u w:val="thick" w:color="F79646"/>
        </w:rPr>
        <w:t>:</w:t>
      </w:r>
    </w:p>
    <w:p w:rsidR="00F102AF" w:rsidRPr="00411B29" w:rsidRDefault="00F102AF" w:rsidP="00F102AF">
      <w:pPr>
        <w:spacing w:line="276" w:lineRule="auto"/>
        <w:jc w:val="both"/>
        <w:rPr>
          <w:rFonts w:asciiTheme="majorHAnsi" w:hAnsiTheme="majorHAnsi" w:cs="Arial"/>
          <w:iCs/>
          <w:u w:val="thick" w:color="F79646"/>
        </w:rPr>
      </w:pPr>
    </w:p>
    <w:p w:rsidR="00F102AF" w:rsidRPr="00411B29" w:rsidRDefault="00F102AF" w:rsidP="0088191D">
      <w:pPr>
        <w:numPr>
          <w:ilvl w:val="0"/>
          <w:numId w:val="90"/>
        </w:numPr>
        <w:rPr>
          <w:rFonts w:asciiTheme="majorHAnsi" w:hAnsiTheme="majorHAnsi" w:cs="Arial"/>
          <w:i/>
          <w:iCs/>
        </w:rPr>
      </w:pPr>
      <w:r w:rsidRPr="00411B29">
        <w:rPr>
          <w:rFonts w:asciiTheme="majorHAnsi" w:hAnsiTheme="majorHAnsi" w:cs="Arial"/>
          <w:i/>
          <w:iCs/>
        </w:rPr>
        <w:t>RECHO Naman, Mécanique de la rupture par fissuration - Aspects théorique, conceptuel et numérique, Editeur : Lavoisier, 2012.</w:t>
      </w:r>
    </w:p>
    <w:p w:rsidR="00F102AF" w:rsidRPr="00411B29" w:rsidRDefault="00680925" w:rsidP="0088191D">
      <w:pPr>
        <w:numPr>
          <w:ilvl w:val="0"/>
          <w:numId w:val="90"/>
        </w:numPr>
        <w:rPr>
          <w:rFonts w:asciiTheme="majorHAnsi" w:hAnsiTheme="majorHAnsi" w:cs="Arial"/>
          <w:i/>
          <w:iCs/>
        </w:rPr>
      </w:pPr>
      <w:hyperlink r:id="rId62" w:tooltip="Alain Cardou" w:history="1">
        <w:r w:rsidR="00F102AF" w:rsidRPr="00411B29">
          <w:rPr>
            <w:rFonts w:asciiTheme="majorHAnsi" w:hAnsiTheme="majorHAnsi" w:cs="Arial"/>
            <w:i/>
            <w:iCs/>
          </w:rPr>
          <w:t>Alain Cardou</w:t>
        </w:r>
      </w:hyperlink>
      <w:r w:rsidR="00F102AF" w:rsidRPr="00411B29">
        <w:rPr>
          <w:rFonts w:asciiTheme="majorHAnsi" w:hAnsiTheme="majorHAnsi" w:cs="Arial"/>
          <w:i/>
          <w:iCs/>
        </w:rPr>
        <w:t xml:space="preserve">, Plasticité, fatigue et rupture des matériaux métalliques : modèles mécaniques, Editeur : </w:t>
      </w:r>
      <w:hyperlink r:id="rId63" w:tooltip="Lire plus sur Loze-Dion éditeur" w:history="1">
        <w:r w:rsidR="00F102AF" w:rsidRPr="00411B29">
          <w:rPr>
            <w:rFonts w:asciiTheme="majorHAnsi" w:hAnsiTheme="majorHAnsi" w:cs="Arial"/>
            <w:i/>
            <w:iCs/>
          </w:rPr>
          <w:t>Loze-Dion éditeur</w:t>
        </w:r>
      </w:hyperlink>
      <w:r w:rsidR="00F102AF" w:rsidRPr="00411B29">
        <w:rPr>
          <w:rFonts w:asciiTheme="majorHAnsi" w:hAnsiTheme="majorHAnsi" w:cs="Arial"/>
          <w:i/>
          <w:iCs/>
        </w:rPr>
        <w:t>, 2006.</w:t>
      </w:r>
    </w:p>
    <w:p w:rsidR="00F102AF" w:rsidRPr="00411B29" w:rsidRDefault="00680925" w:rsidP="0088191D">
      <w:pPr>
        <w:numPr>
          <w:ilvl w:val="0"/>
          <w:numId w:val="90"/>
        </w:numPr>
        <w:rPr>
          <w:rFonts w:asciiTheme="majorHAnsi" w:hAnsiTheme="majorHAnsi" w:cs="Arial"/>
          <w:i/>
          <w:iCs/>
        </w:rPr>
      </w:pPr>
      <w:hyperlink r:id="rId64" w:history="1">
        <w:r w:rsidR="00F102AF" w:rsidRPr="00411B29">
          <w:rPr>
            <w:rFonts w:asciiTheme="majorHAnsi" w:hAnsiTheme="majorHAnsi" w:cs="Arial"/>
            <w:i/>
            <w:iCs/>
          </w:rPr>
          <w:t>Dominique François</w:t>
        </w:r>
      </w:hyperlink>
      <w:r w:rsidR="00F102AF" w:rsidRPr="00411B29">
        <w:rPr>
          <w:rFonts w:asciiTheme="majorHAnsi" w:hAnsiTheme="majorHAnsi" w:cs="Arial"/>
          <w:i/>
          <w:iCs/>
        </w:rPr>
        <w:t>, André Pineau, André Zaoui, Viscoplasticité, endommagement, mécanique de la rupture et mécanique du contact, Hermes – Lavoisier, 2009.</w:t>
      </w:r>
    </w:p>
    <w:p w:rsidR="00F102AF" w:rsidRPr="00411B29" w:rsidRDefault="00680925" w:rsidP="0088191D">
      <w:pPr>
        <w:numPr>
          <w:ilvl w:val="0"/>
          <w:numId w:val="90"/>
        </w:numPr>
        <w:rPr>
          <w:rFonts w:asciiTheme="majorHAnsi" w:hAnsiTheme="majorHAnsi" w:cs="Arial"/>
          <w:i/>
          <w:iCs/>
        </w:rPr>
      </w:pPr>
      <w:hyperlink r:id="rId65" w:history="1">
        <w:r w:rsidR="00F102AF" w:rsidRPr="00411B29">
          <w:rPr>
            <w:rFonts w:asciiTheme="majorHAnsi" w:hAnsiTheme="majorHAnsi" w:cs="Arial"/>
            <w:i/>
            <w:iCs/>
          </w:rPr>
          <w:t>Claude Bouhelier</w:t>
        </w:r>
      </w:hyperlink>
      <w:r w:rsidR="00F102AF" w:rsidRPr="00411B29">
        <w:rPr>
          <w:rFonts w:asciiTheme="majorHAnsi" w:hAnsiTheme="majorHAnsi" w:cs="Arial"/>
          <w:i/>
          <w:iCs/>
        </w:rPr>
        <w:t xml:space="preserve">, Mécanique de la rupture seuil de propagation, propagation des fissures par fatigue, Éditeur : </w:t>
      </w:r>
      <w:hyperlink r:id="rId66" w:history="1">
        <w:r w:rsidR="00F102AF" w:rsidRPr="00411B29">
          <w:rPr>
            <w:rFonts w:asciiTheme="majorHAnsi" w:hAnsiTheme="majorHAnsi" w:cs="Arial"/>
            <w:i/>
            <w:iCs/>
          </w:rPr>
          <w:t>CETIM – Centre Technique des Industries Mécaniques</w:t>
        </w:r>
      </w:hyperlink>
      <w:r w:rsidR="00F102AF" w:rsidRPr="00411B29">
        <w:rPr>
          <w:rFonts w:asciiTheme="majorHAnsi" w:hAnsiTheme="majorHAnsi" w:cs="Arial"/>
          <w:i/>
          <w:iCs/>
        </w:rPr>
        <w:t>, 1989.</w:t>
      </w:r>
    </w:p>
    <w:p w:rsidR="00F102AF" w:rsidRPr="00411B29" w:rsidRDefault="00F102AF" w:rsidP="0088191D">
      <w:pPr>
        <w:numPr>
          <w:ilvl w:val="0"/>
          <w:numId w:val="90"/>
        </w:numPr>
        <w:rPr>
          <w:rFonts w:asciiTheme="majorHAnsi" w:hAnsiTheme="majorHAnsi" w:cs="Arial"/>
          <w:i/>
          <w:iCs/>
        </w:rPr>
      </w:pPr>
      <w:r w:rsidRPr="00411B29">
        <w:rPr>
          <w:rFonts w:asciiTheme="majorHAnsi" w:hAnsiTheme="majorHAnsi" w:cs="Arial"/>
          <w:i/>
          <w:iCs/>
        </w:rPr>
        <w:t xml:space="preserve">RECHO Naman, Mécanique de propagation et de bifurcation des fissures, </w:t>
      </w:r>
      <w:hyperlink r:id="rId67" w:tooltip="hermes-science" w:history="1">
        <w:r w:rsidRPr="00411B29">
          <w:rPr>
            <w:rFonts w:asciiTheme="majorHAnsi" w:hAnsiTheme="majorHAnsi" w:cs="Arial"/>
            <w:i/>
            <w:iCs/>
          </w:rPr>
          <w:t>HERMES SCIENCE PUBLICATIONS / LAVOISIER</w:t>
        </w:r>
      </w:hyperlink>
      <w:r w:rsidRPr="00411B29">
        <w:rPr>
          <w:rFonts w:asciiTheme="majorHAnsi" w:hAnsiTheme="majorHAnsi" w:cs="Arial"/>
          <w:i/>
          <w:iCs/>
        </w:rPr>
        <w:t xml:space="preserve">, 2012. </w:t>
      </w:r>
    </w:p>
    <w:p w:rsidR="00F102AF" w:rsidRPr="00411B29" w:rsidRDefault="00F102AF" w:rsidP="0088191D">
      <w:pPr>
        <w:numPr>
          <w:ilvl w:val="0"/>
          <w:numId w:val="90"/>
        </w:numPr>
        <w:rPr>
          <w:rFonts w:asciiTheme="majorHAnsi" w:hAnsiTheme="majorHAnsi" w:cs="Arial"/>
          <w:i/>
          <w:iCs/>
        </w:rPr>
      </w:pPr>
      <w:r w:rsidRPr="00411B29">
        <w:rPr>
          <w:rFonts w:asciiTheme="majorHAnsi" w:hAnsiTheme="majorHAnsi" w:cs="Arial"/>
          <w:i/>
          <w:iCs/>
        </w:rPr>
        <w:t xml:space="preserve">Clément Lemaignan, La rupture des matériaux, Editeur : </w:t>
      </w:r>
      <w:hyperlink r:id="rId68" w:history="1">
        <w:r w:rsidRPr="00411B29">
          <w:rPr>
            <w:rFonts w:asciiTheme="majorHAnsi" w:hAnsiTheme="majorHAnsi" w:cs="Arial"/>
            <w:i/>
            <w:iCs/>
          </w:rPr>
          <w:t>Edp Sciences</w:t>
        </w:r>
      </w:hyperlink>
      <w:r w:rsidRPr="00411B29">
        <w:rPr>
          <w:rFonts w:asciiTheme="majorHAnsi" w:hAnsiTheme="majorHAnsi" w:cs="Arial"/>
          <w:i/>
          <w:iCs/>
        </w:rPr>
        <w:t>, 2003.</w:t>
      </w:r>
    </w:p>
    <w:p w:rsidR="00F102AF" w:rsidRPr="00411B29" w:rsidRDefault="00680925" w:rsidP="0088191D">
      <w:pPr>
        <w:numPr>
          <w:ilvl w:val="0"/>
          <w:numId w:val="90"/>
        </w:numPr>
        <w:rPr>
          <w:rFonts w:asciiTheme="majorHAnsi" w:hAnsiTheme="majorHAnsi" w:cs="Arial"/>
          <w:i/>
          <w:iCs/>
        </w:rPr>
      </w:pPr>
      <w:hyperlink r:id="rId69" w:history="1">
        <w:r w:rsidR="00F102AF" w:rsidRPr="00411B29">
          <w:rPr>
            <w:rStyle w:val="Lienhypertexte"/>
            <w:rFonts w:asciiTheme="majorHAnsi" w:hAnsiTheme="majorHAnsi"/>
            <w:color w:val="auto"/>
            <w:u w:val="none"/>
          </w:rPr>
          <w:t>Dominique François</w:t>
        </w:r>
      </w:hyperlink>
      <w:r w:rsidR="00F102AF" w:rsidRPr="00411B29">
        <w:rPr>
          <w:rFonts w:asciiTheme="majorHAnsi" w:hAnsiTheme="majorHAnsi"/>
        </w:rPr>
        <w:t xml:space="preserve">, Endommagement et rupture de matériaux, </w:t>
      </w:r>
      <w:r w:rsidR="00F102AF" w:rsidRPr="00411B29">
        <w:rPr>
          <w:rFonts w:asciiTheme="majorHAnsi" w:hAnsiTheme="majorHAnsi" w:cs="Arial"/>
          <w:i/>
          <w:iCs/>
        </w:rPr>
        <w:t xml:space="preserve">Editeur : </w:t>
      </w:r>
      <w:hyperlink r:id="rId70" w:history="1">
        <w:r w:rsidR="00F102AF" w:rsidRPr="00411B29">
          <w:rPr>
            <w:rFonts w:asciiTheme="majorHAnsi" w:hAnsiTheme="majorHAnsi" w:cs="Arial"/>
            <w:i/>
            <w:iCs/>
          </w:rPr>
          <w:t>Edp Sciences</w:t>
        </w:r>
      </w:hyperlink>
      <w:r w:rsidR="00F102AF" w:rsidRPr="00411B29">
        <w:rPr>
          <w:rFonts w:asciiTheme="majorHAnsi" w:hAnsiTheme="majorHAnsi" w:cs="Arial"/>
          <w:i/>
          <w:iCs/>
        </w:rPr>
        <w:t>, 2004.</w:t>
      </w:r>
    </w:p>
    <w:p w:rsidR="0079358B" w:rsidRPr="00411B29" w:rsidRDefault="0079358B" w:rsidP="0079358B">
      <w:pPr>
        <w:pStyle w:val="Paragraphedeliste"/>
        <w:spacing w:line="276" w:lineRule="auto"/>
        <w:ind w:right="282"/>
        <w:rPr>
          <w:rFonts w:asciiTheme="majorHAnsi" w:hAnsiTheme="majorHAnsi"/>
          <w:i/>
          <w:iCs/>
        </w:rPr>
      </w:pPr>
    </w:p>
    <w:p w:rsidR="0079358B" w:rsidRPr="00411B29" w:rsidRDefault="0079358B" w:rsidP="0079358B">
      <w:pPr>
        <w:pStyle w:val="Paragraphedeliste"/>
        <w:spacing w:line="276" w:lineRule="auto"/>
        <w:ind w:right="282"/>
        <w:rPr>
          <w:rFonts w:asciiTheme="majorHAnsi" w:hAnsiTheme="majorHAnsi"/>
          <w:i/>
          <w:iCs/>
        </w:rPr>
      </w:pPr>
    </w:p>
    <w:p w:rsidR="00D725F1" w:rsidRPr="00411B29" w:rsidRDefault="00D725F1" w:rsidP="0079358B">
      <w:pPr>
        <w:rPr>
          <w:rFonts w:asciiTheme="majorHAnsi" w:hAnsiTheme="majorHAnsi" w:cs="Arial"/>
          <w:b/>
          <w:bCs/>
          <w:caps/>
          <w:u w:val="single"/>
        </w:rPr>
        <w:sectPr w:rsidR="00D725F1" w:rsidRPr="00411B29"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color w:val="000000" w:themeColor="text1"/>
        </w:rPr>
      </w:pPr>
      <w:r w:rsidRPr="00411B29">
        <w:rPr>
          <w:rFonts w:asciiTheme="majorHAnsi" w:hAnsiTheme="majorHAnsi" w:cs="Calibri"/>
          <w:b/>
          <w:color w:val="000000" w:themeColor="text1"/>
        </w:rPr>
        <w:lastRenderedPageBreak/>
        <w:t>Semestre : 3</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hAnsiTheme="majorHAnsi" w:cs="Calibri"/>
          <w:b/>
          <w:bCs/>
          <w:iCs/>
          <w:color w:val="000000" w:themeColor="text1"/>
        </w:rPr>
        <w:t xml:space="preserve">Unité d’enseignement : UEM 2.1  </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themeColor="text1"/>
          <w:lang w:eastAsia="en-US"/>
        </w:rPr>
      </w:pPr>
      <w:r w:rsidRPr="00411B29">
        <w:rPr>
          <w:rFonts w:asciiTheme="majorHAnsi" w:hAnsiTheme="majorHAnsi" w:cs="Calibri"/>
          <w:b/>
          <w:bCs/>
          <w:iCs/>
          <w:color w:val="000000" w:themeColor="text1"/>
        </w:rPr>
        <w:t xml:space="preserve">Matière : </w:t>
      </w:r>
      <w:r w:rsidRPr="00411B29">
        <w:rPr>
          <w:rFonts w:asciiTheme="majorHAnsi" w:eastAsia="Calibri" w:hAnsiTheme="majorHAnsi"/>
          <w:b/>
          <w:bCs/>
          <w:color w:val="000000" w:themeColor="text1"/>
        </w:rPr>
        <w:t>Bureau des méthodes</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eastAsia="Calibri" w:hAnsiTheme="majorHAnsi" w:cs="Arial"/>
          <w:b/>
          <w:bCs/>
          <w:color w:val="000000" w:themeColor="text1"/>
          <w:lang w:eastAsia="en-US"/>
        </w:rPr>
        <w:t xml:space="preserve">VHS : </w:t>
      </w:r>
      <w:r w:rsidR="00275175" w:rsidRPr="00411B29">
        <w:rPr>
          <w:rFonts w:asciiTheme="majorHAnsi" w:eastAsia="Calibri" w:hAnsiTheme="majorHAnsi" w:cs="Arial"/>
          <w:b/>
          <w:bCs/>
          <w:color w:val="000000" w:themeColor="text1"/>
          <w:lang w:eastAsia="en-US"/>
        </w:rPr>
        <w:t>45</w:t>
      </w:r>
      <w:r w:rsidRPr="00411B29">
        <w:rPr>
          <w:rFonts w:asciiTheme="majorHAnsi" w:eastAsia="Calibri" w:hAnsiTheme="majorHAnsi" w:cs="Arial"/>
          <w:b/>
          <w:bCs/>
          <w:color w:val="000000" w:themeColor="text1"/>
          <w:lang w:eastAsia="en-US"/>
        </w:rPr>
        <w:t>h</w:t>
      </w:r>
      <w:r w:rsidR="00275175" w:rsidRPr="00411B29">
        <w:rPr>
          <w:rFonts w:asciiTheme="majorHAnsi" w:eastAsia="Calibri" w:hAnsiTheme="majorHAnsi" w:cs="Arial"/>
          <w:b/>
          <w:bCs/>
          <w:color w:val="000000" w:themeColor="text1"/>
          <w:lang w:eastAsia="en-US"/>
        </w:rPr>
        <w:t>0</w:t>
      </w:r>
      <w:r w:rsidRPr="00411B29">
        <w:rPr>
          <w:rFonts w:asciiTheme="majorHAnsi" w:eastAsia="Calibri" w:hAnsiTheme="majorHAnsi" w:cs="Arial"/>
          <w:b/>
          <w:bCs/>
          <w:color w:val="000000" w:themeColor="text1"/>
          <w:lang w:eastAsia="en-US"/>
        </w:rPr>
        <w:t>0 (Cours : 1h30, TP : 01h</w:t>
      </w:r>
      <w:r w:rsidR="00275175" w:rsidRPr="00411B29">
        <w:rPr>
          <w:rFonts w:asciiTheme="majorHAnsi" w:eastAsia="Calibri" w:hAnsiTheme="majorHAnsi" w:cs="Arial"/>
          <w:b/>
          <w:bCs/>
          <w:color w:val="000000" w:themeColor="text1"/>
          <w:lang w:eastAsia="en-US"/>
        </w:rPr>
        <w:t>3</w:t>
      </w:r>
      <w:r w:rsidRPr="00411B29">
        <w:rPr>
          <w:rFonts w:asciiTheme="majorHAnsi" w:eastAsia="Calibri" w:hAnsiTheme="majorHAnsi" w:cs="Arial"/>
          <w:b/>
          <w:bCs/>
          <w:color w:val="000000" w:themeColor="text1"/>
          <w:lang w:eastAsia="en-US"/>
        </w:rPr>
        <w:t>0)</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hAnsiTheme="majorHAnsi" w:cs="Calibri"/>
          <w:b/>
          <w:bCs/>
          <w:iCs/>
          <w:color w:val="000000" w:themeColor="text1"/>
        </w:rPr>
        <w:t xml:space="preserve">Crédits : </w:t>
      </w:r>
      <w:r w:rsidR="00275175" w:rsidRPr="00411B29">
        <w:rPr>
          <w:rFonts w:asciiTheme="majorHAnsi" w:hAnsiTheme="majorHAnsi" w:cs="Calibri"/>
          <w:b/>
          <w:bCs/>
          <w:iCs/>
          <w:color w:val="000000" w:themeColor="text1"/>
        </w:rPr>
        <w:t>4</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hAnsiTheme="majorHAnsi" w:cs="Calibri"/>
          <w:b/>
          <w:bCs/>
          <w:iCs/>
          <w:color w:val="000000" w:themeColor="text1"/>
        </w:rPr>
        <w:t>Coefficient : 2</w:t>
      </w:r>
    </w:p>
    <w:p w:rsidR="0079358B" w:rsidRPr="00411B29" w:rsidRDefault="0079358B" w:rsidP="0079358B">
      <w:pPr>
        <w:jc w:val="both"/>
        <w:rPr>
          <w:rFonts w:asciiTheme="majorHAnsi" w:hAnsiTheme="majorHAnsi"/>
          <w:b/>
        </w:rPr>
      </w:pPr>
    </w:p>
    <w:p w:rsidR="00205491" w:rsidRPr="00411B29" w:rsidRDefault="00205491" w:rsidP="00205491">
      <w:pPr>
        <w:jc w:val="both"/>
        <w:rPr>
          <w:rFonts w:asciiTheme="majorHAnsi" w:hAnsiTheme="majorHAnsi" w:cs="Calibri"/>
          <w:u w:val="thick" w:color="F79646"/>
        </w:rPr>
      </w:pPr>
      <w:r w:rsidRPr="00411B29">
        <w:rPr>
          <w:rFonts w:asciiTheme="majorHAnsi" w:hAnsiTheme="majorHAnsi" w:cs="Calibri"/>
          <w:b/>
          <w:u w:val="thick" w:color="F79646"/>
        </w:rPr>
        <w:t>Objectifs de l’enseignement:</w:t>
      </w:r>
      <w:r w:rsidRPr="00411B29">
        <w:rPr>
          <w:rFonts w:asciiTheme="majorHAnsi" w:hAnsiTheme="majorHAnsi"/>
          <w:bCs/>
        </w:rPr>
        <w:t xml:space="preserve">   </w:t>
      </w:r>
    </w:p>
    <w:p w:rsidR="00205491" w:rsidRPr="00411B29" w:rsidRDefault="00205491" w:rsidP="00205491">
      <w:pPr>
        <w:tabs>
          <w:tab w:val="left" w:pos="2268"/>
        </w:tabs>
        <w:jc w:val="both"/>
        <w:rPr>
          <w:rFonts w:asciiTheme="majorHAnsi" w:hAnsiTheme="majorHAnsi"/>
        </w:rPr>
      </w:pPr>
      <w:r w:rsidRPr="00411B29">
        <w:rPr>
          <w:rFonts w:asciiTheme="majorHAnsi" w:hAnsiTheme="majorHAnsi"/>
        </w:rPr>
        <w:t xml:space="preserve">   Le bureau des méthodes constitue </w:t>
      </w:r>
      <w:r w:rsidRPr="00411B29">
        <w:rPr>
          <w:rFonts w:asciiTheme="majorHAnsi" w:eastAsia="Times New Roman" w:hAnsiTheme="majorHAnsi"/>
          <w:lang w:eastAsia="fr-FR"/>
        </w:rPr>
        <w:t xml:space="preserve">l'interface entre les ateliers de fabrication ou de production et les </w:t>
      </w:r>
      <w:hyperlink r:id="rId71" w:tooltip="Bureau d'étude" w:history="1">
        <w:r w:rsidRPr="00411B29">
          <w:rPr>
            <w:rFonts w:asciiTheme="majorHAnsi" w:eastAsia="Times New Roman" w:hAnsiTheme="majorHAnsi"/>
            <w:lang w:eastAsia="fr-FR"/>
          </w:rPr>
          <w:t>bureaux d'étude</w:t>
        </w:r>
      </w:hyperlink>
      <w:r w:rsidRPr="00411B29">
        <w:rPr>
          <w:rFonts w:asciiTheme="majorHAnsi" w:eastAsia="Times New Roman" w:hAnsiTheme="majorHAnsi"/>
          <w:lang w:eastAsia="fr-FR"/>
        </w:rPr>
        <w:t xml:space="preserve">s. En effet, </w:t>
      </w:r>
      <w:r w:rsidRPr="00411B29">
        <w:rPr>
          <w:rStyle w:val="st1"/>
          <w:rFonts w:asciiTheme="majorHAnsi" w:hAnsiTheme="majorHAnsi"/>
          <w:color w:val="222222"/>
        </w:rPr>
        <w:t xml:space="preserve">les rôles et les missions d'un </w:t>
      </w:r>
      <w:r w:rsidRPr="00411B29">
        <w:rPr>
          <w:rFonts w:asciiTheme="majorHAnsi" w:eastAsia="Times New Roman" w:hAnsiTheme="majorHAnsi"/>
          <w:lang w:eastAsia="fr-FR"/>
        </w:rPr>
        <w:t>bureau des méthodes admettent particulièrement la vérification, avec le bureau d'étude, de la faisabilité et de la fabricabilité d'un produit. L'enseignement prodigué a pour objectif  principal d'initier les étudiants à élaborer un processus de fabrication en prenant en considération le dessin de définition du produit, le type de production ainsi que les moyens et des outils indispensables à la réalisation.</w:t>
      </w:r>
      <w:r w:rsidRPr="00411B29">
        <w:rPr>
          <w:rFonts w:asciiTheme="majorHAnsi" w:hAnsiTheme="majorHAnsi"/>
        </w:rPr>
        <w:t xml:space="preserve"> La finalité réside dans l'acquisition, par l'apprenant, des connaissances requises pour l'établissement d'un processus complet de fabrication d'un produit, particulièrement  la conception des projets de gamme d'usinage et l'élaboration des contrats de phase. Il est fondamental que ces projets intègrent, en adéquation avec  les  coûts de production, l'ordonnancement des différentes opérations d'usinage et leur regroupement en sous-phases et phases, le choix judicieux des machines-outils et des outillages et le calcul des temps d'usinage.</w:t>
      </w:r>
    </w:p>
    <w:p w:rsidR="00205491" w:rsidRPr="00411B29" w:rsidRDefault="00205491" w:rsidP="00205491">
      <w:pPr>
        <w:jc w:val="both"/>
        <w:rPr>
          <w:rFonts w:asciiTheme="majorHAnsi" w:hAnsiTheme="majorHAnsi" w:cs="Calibri"/>
          <w:b/>
          <w:u w:val="thick" w:color="F79646"/>
        </w:rPr>
      </w:pPr>
    </w:p>
    <w:p w:rsidR="00205491" w:rsidRPr="00411B29" w:rsidRDefault="00205491" w:rsidP="00205491">
      <w:pPr>
        <w:jc w:val="both"/>
        <w:rPr>
          <w:rFonts w:asciiTheme="majorHAnsi" w:hAnsiTheme="majorHAnsi" w:cs="Calibri"/>
          <w:b/>
          <w:u w:val="thick" w:color="F79646"/>
        </w:rPr>
      </w:pPr>
      <w:r w:rsidRPr="00411B29">
        <w:rPr>
          <w:rFonts w:asciiTheme="majorHAnsi" w:hAnsiTheme="majorHAnsi" w:cs="Calibri"/>
          <w:b/>
          <w:u w:val="thick" w:color="F79646"/>
        </w:rPr>
        <w:t>Connaissances préalables recommandées :</w:t>
      </w:r>
    </w:p>
    <w:p w:rsidR="00205491" w:rsidRPr="00411B29" w:rsidRDefault="00205491" w:rsidP="00205491">
      <w:pPr>
        <w:autoSpaceDE w:val="0"/>
        <w:autoSpaceDN w:val="0"/>
        <w:adjustRightInd w:val="0"/>
        <w:jc w:val="both"/>
        <w:rPr>
          <w:rFonts w:asciiTheme="majorHAnsi" w:eastAsia="Calibri" w:hAnsiTheme="majorHAnsi"/>
          <w:color w:val="000000"/>
          <w:lang w:eastAsia="fr-FR"/>
        </w:rPr>
      </w:pPr>
      <w:r w:rsidRPr="00411B29">
        <w:rPr>
          <w:rFonts w:asciiTheme="majorHAnsi" w:hAnsiTheme="majorHAnsi"/>
          <w:bCs/>
        </w:rPr>
        <w:t xml:space="preserve">Dessin industriel, Technologie de base, Fabrications mécaniques,  Sciences des matériaux, TP Fabrications mécaniques, </w:t>
      </w:r>
      <w:r w:rsidRPr="00411B29">
        <w:rPr>
          <w:rFonts w:asciiTheme="majorHAnsi" w:eastAsia="Calibri" w:hAnsiTheme="majorHAnsi"/>
          <w:lang w:val="fr-LU"/>
        </w:rPr>
        <w:t>Techniques de Fabrication Conventionnelles et Avancées.</w:t>
      </w:r>
    </w:p>
    <w:p w:rsidR="00205491" w:rsidRPr="00411B29" w:rsidRDefault="00205491" w:rsidP="00205491">
      <w:pPr>
        <w:ind w:left="284"/>
        <w:jc w:val="both"/>
        <w:rPr>
          <w:rFonts w:asciiTheme="majorHAnsi" w:hAnsiTheme="majorHAnsi"/>
          <w:b/>
          <w:u w:val="thick" w:color="F79646"/>
        </w:rPr>
      </w:pPr>
    </w:p>
    <w:p w:rsidR="00205491" w:rsidRPr="00411B29" w:rsidRDefault="00205491" w:rsidP="00205491">
      <w:pPr>
        <w:jc w:val="both"/>
        <w:rPr>
          <w:rFonts w:asciiTheme="majorHAnsi" w:hAnsiTheme="majorHAnsi" w:cs="Calibri"/>
          <w:b/>
          <w:u w:val="thick" w:color="F79646"/>
        </w:rPr>
      </w:pPr>
      <w:r w:rsidRPr="00411B29">
        <w:rPr>
          <w:rFonts w:asciiTheme="majorHAnsi" w:hAnsiTheme="majorHAnsi" w:cs="Calibri"/>
          <w:b/>
          <w:u w:val="thick" w:color="F79646"/>
        </w:rPr>
        <w:t>Contenu de la matière :</w:t>
      </w:r>
    </w:p>
    <w:p w:rsidR="00205491" w:rsidRPr="00411B29" w:rsidRDefault="00205491" w:rsidP="00205491">
      <w:pPr>
        <w:tabs>
          <w:tab w:val="left" w:pos="2268"/>
          <w:tab w:val="left" w:pos="5372"/>
        </w:tabs>
        <w:jc w:val="both"/>
        <w:rPr>
          <w:rFonts w:asciiTheme="majorHAnsi" w:hAnsiTheme="majorHAnsi"/>
          <w:b/>
          <w:bCs/>
          <w:u w:val="single"/>
        </w:rPr>
      </w:pPr>
    </w:p>
    <w:p w:rsidR="00205491" w:rsidRPr="00411B29" w:rsidRDefault="00205491" w:rsidP="00205491">
      <w:pPr>
        <w:tabs>
          <w:tab w:val="left" w:pos="2268"/>
          <w:tab w:val="left" w:pos="5372"/>
        </w:tabs>
        <w:jc w:val="both"/>
        <w:rPr>
          <w:rFonts w:asciiTheme="majorHAnsi" w:hAnsiTheme="majorHAnsi"/>
          <w:b/>
          <w:bCs/>
          <w:u w:val="single"/>
        </w:rPr>
      </w:pPr>
      <w:r w:rsidRPr="00411B29">
        <w:rPr>
          <w:rFonts w:asciiTheme="majorHAnsi" w:hAnsiTheme="majorHAnsi"/>
          <w:b/>
          <w:bCs/>
          <w:u w:val="single"/>
        </w:rPr>
        <w:t>Programme de cours</w:t>
      </w:r>
      <w:r w:rsidRPr="00411B29">
        <w:rPr>
          <w:rFonts w:asciiTheme="majorHAnsi" w:hAnsiTheme="majorHAnsi"/>
          <w:b/>
          <w:bCs/>
        </w:rPr>
        <w:t xml:space="preserve">                                                                                         (1h30/ semaine)</w:t>
      </w:r>
    </w:p>
    <w:p w:rsidR="00205491" w:rsidRPr="00411B29" w:rsidRDefault="00205491" w:rsidP="00205491">
      <w:pPr>
        <w:tabs>
          <w:tab w:val="left" w:pos="2268"/>
        </w:tabs>
        <w:jc w:val="both"/>
        <w:rPr>
          <w:rFonts w:asciiTheme="majorHAnsi" w:hAnsiTheme="majorHAnsi"/>
        </w:rPr>
      </w:pPr>
    </w:p>
    <w:p w:rsidR="00205491" w:rsidRPr="00411B29" w:rsidRDefault="00205491" w:rsidP="00205491">
      <w:pPr>
        <w:tabs>
          <w:tab w:val="left" w:pos="2268"/>
        </w:tabs>
        <w:jc w:val="both"/>
        <w:rPr>
          <w:rFonts w:asciiTheme="majorHAnsi" w:hAnsiTheme="majorHAnsi"/>
        </w:rPr>
      </w:pPr>
      <w:r w:rsidRPr="00411B29">
        <w:rPr>
          <w:rFonts w:asciiTheme="majorHAnsi" w:hAnsiTheme="majorHAnsi"/>
        </w:rPr>
        <w:t xml:space="preserve">I- Introduction                                                                                                      </w:t>
      </w:r>
      <w:r w:rsidRPr="00411B29">
        <w:rPr>
          <w:rFonts w:asciiTheme="majorHAnsi" w:hAnsiTheme="majorHAnsi"/>
          <w:b/>
          <w:bCs/>
        </w:rPr>
        <w:t>( 2 semaines)</w:t>
      </w:r>
    </w:p>
    <w:p w:rsidR="00205491" w:rsidRPr="00411B29" w:rsidRDefault="00205491" w:rsidP="00205491">
      <w:pPr>
        <w:tabs>
          <w:tab w:val="left" w:pos="2268"/>
        </w:tabs>
        <w:ind w:firstLine="284"/>
        <w:jc w:val="both"/>
        <w:rPr>
          <w:rFonts w:asciiTheme="majorHAnsi" w:hAnsiTheme="majorHAnsi"/>
        </w:rPr>
      </w:pPr>
      <w:r w:rsidRPr="00411B29">
        <w:rPr>
          <w:rFonts w:asciiTheme="majorHAnsi" w:hAnsiTheme="majorHAnsi"/>
        </w:rPr>
        <w:t>I-1 La fonction production.</w:t>
      </w:r>
    </w:p>
    <w:p w:rsidR="00205491" w:rsidRPr="00411B29" w:rsidRDefault="00205491" w:rsidP="00205491">
      <w:pPr>
        <w:tabs>
          <w:tab w:val="left" w:pos="2268"/>
        </w:tabs>
        <w:ind w:firstLine="284"/>
        <w:jc w:val="both"/>
        <w:rPr>
          <w:rFonts w:asciiTheme="majorHAnsi" w:hAnsiTheme="majorHAnsi"/>
        </w:rPr>
      </w:pPr>
      <w:r w:rsidRPr="00411B29">
        <w:rPr>
          <w:rFonts w:asciiTheme="majorHAnsi" w:hAnsiTheme="majorHAnsi"/>
        </w:rPr>
        <w:t>I-1 Rôle et mission d'un bureau des méthodes.</w:t>
      </w:r>
    </w:p>
    <w:p w:rsidR="00205491" w:rsidRPr="00411B29" w:rsidRDefault="00205491" w:rsidP="00205491">
      <w:pPr>
        <w:tabs>
          <w:tab w:val="left" w:pos="2268"/>
        </w:tabs>
        <w:ind w:firstLine="284"/>
        <w:jc w:val="both"/>
        <w:rPr>
          <w:rFonts w:asciiTheme="majorHAnsi" w:hAnsiTheme="majorHAnsi"/>
        </w:rPr>
      </w:pPr>
      <w:r w:rsidRPr="00411B29">
        <w:rPr>
          <w:rFonts w:asciiTheme="majorHAnsi" w:hAnsiTheme="majorHAnsi"/>
        </w:rPr>
        <w:t>I-2 Analyse du dessin de définition.</w:t>
      </w:r>
    </w:p>
    <w:p w:rsidR="00205491" w:rsidRPr="00411B29" w:rsidRDefault="00205491" w:rsidP="00205491">
      <w:pPr>
        <w:tabs>
          <w:tab w:val="left" w:pos="2268"/>
        </w:tabs>
        <w:ind w:firstLine="284"/>
        <w:jc w:val="both"/>
        <w:rPr>
          <w:rFonts w:asciiTheme="majorHAnsi" w:hAnsiTheme="majorHAnsi"/>
        </w:rPr>
      </w:pPr>
      <w:r w:rsidRPr="00411B29">
        <w:rPr>
          <w:rFonts w:asciiTheme="majorHAnsi" w:hAnsiTheme="majorHAnsi"/>
        </w:rPr>
        <w:t>I-3 Notions de tolérances de forme et de position.</w:t>
      </w:r>
    </w:p>
    <w:p w:rsidR="00205491" w:rsidRPr="00411B29" w:rsidRDefault="00205491" w:rsidP="00205491">
      <w:pPr>
        <w:tabs>
          <w:tab w:val="left" w:pos="2268"/>
        </w:tabs>
        <w:ind w:firstLine="284"/>
        <w:jc w:val="both"/>
        <w:rPr>
          <w:rFonts w:asciiTheme="majorHAnsi" w:hAnsiTheme="majorHAnsi"/>
        </w:rPr>
      </w:pPr>
      <w:r w:rsidRPr="00411B29">
        <w:rPr>
          <w:rFonts w:asciiTheme="majorHAnsi" w:hAnsiTheme="majorHAnsi"/>
        </w:rPr>
        <w:t>I-1 Rôle et mission d'un bureau des méthodes.</w:t>
      </w:r>
    </w:p>
    <w:p w:rsidR="00205491" w:rsidRPr="00411B29" w:rsidRDefault="00205491" w:rsidP="00205491">
      <w:pPr>
        <w:tabs>
          <w:tab w:val="left" w:pos="2268"/>
        </w:tabs>
        <w:ind w:firstLine="284"/>
        <w:jc w:val="both"/>
        <w:rPr>
          <w:rFonts w:asciiTheme="majorHAnsi" w:hAnsiTheme="majorHAnsi"/>
        </w:rPr>
      </w:pPr>
    </w:p>
    <w:p w:rsidR="00205491" w:rsidRPr="00411B29" w:rsidRDefault="00205491" w:rsidP="00205491">
      <w:pPr>
        <w:tabs>
          <w:tab w:val="left" w:pos="2268"/>
        </w:tabs>
        <w:jc w:val="both"/>
        <w:rPr>
          <w:rFonts w:asciiTheme="majorHAnsi" w:hAnsiTheme="majorHAnsi"/>
        </w:rPr>
      </w:pPr>
      <w:r w:rsidRPr="00411B29">
        <w:rPr>
          <w:rFonts w:asciiTheme="majorHAnsi" w:hAnsiTheme="majorHAnsi"/>
        </w:rPr>
        <w:t xml:space="preserve">II- Isostatisme                                                                                                         </w:t>
      </w:r>
      <w:r w:rsidRPr="00411B29">
        <w:rPr>
          <w:rFonts w:asciiTheme="majorHAnsi" w:hAnsiTheme="majorHAnsi"/>
          <w:b/>
          <w:bCs/>
        </w:rPr>
        <w:t>( 3 semaines)</w:t>
      </w:r>
    </w:p>
    <w:p w:rsidR="00205491" w:rsidRPr="00411B29" w:rsidRDefault="00205491" w:rsidP="00205491">
      <w:pPr>
        <w:tabs>
          <w:tab w:val="left" w:pos="2268"/>
        </w:tabs>
        <w:ind w:firstLine="284"/>
        <w:jc w:val="both"/>
        <w:rPr>
          <w:rFonts w:asciiTheme="majorHAnsi" w:hAnsiTheme="majorHAnsi"/>
        </w:rPr>
      </w:pPr>
      <w:r w:rsidRPr="00411B29">
        <w:rPr>
          <w:rFonts w:asciiTheme="majorHAnsi" w:hAnsiTheme="majorHAnsi"/>
        </w:rPr>
        <w:t>II-1 Prise de pièce.</w:t>
      </w:r>
    </w:p>
    <w:p w:rsidR="00205491" w:rsidRPr="00411B29" w:rsidRDefault="00205491" w:rsidP="00205491">
      <w:pPr>
        <w:tabs>
          <w:tab w:val="left" w:pos="2268"/>
        </w:tabs>
        <w:ind w:firstLine="284"/>
        <w:jc w:val="both"/>
        <w:rPr>
          <w:rFonts w:asciiTheme="majorHAnsi" w:hAnsiTheme="majorHAnsi"/>
        </w:rPr>
      </w:pPr>
      <w:r w:rsidRPr="00411B29">
        <w:rPr>
          <w:rFonts w:asciiTheme="majorHAnsi" w:hAnsiTheme="majorHAnsi"/>
        </w:rPr>
        <w:t>II-2 Symbolisation géométrique.</w:t>
      </w:r>
    </w:p>
    <w:p w:rsidR="00205491" w:rsidRPr="00411B29" w:rsidRDefault="00205491" w:rsidP="00205491">
      <w:pPr>
        <w:tabs>
          <w:tab w:val="left" w:pos="2268"/>
        </w:tabs>
        <w:ind w:firstLine="284"/>
        <w:jc w:val="both"/>
        <w:rPr>
          <w:rFonts w:asciiTheme="majorHAnsi" w:hAnsiTheme="majorHAnsi"/>
        </w:rPr>
      </w:pPr>
      <w:r w:rsidRPr="00411B29">
        <w:rPr>
          <w:rFonts w:asciiTheme="majorHAnsi" w:hAnsiTheme="majorHAnsi"/>
        </w:rPr>
        <w:t>II-3 Choix des surfaces de mise en position.</w:t>
      </w:r>
    </w:p>
    <w:p w:rsidR="00205491" w:rsidRPr="00411B29" w:rsidRDefault="00205491" w:rsidP="00205491">
      <w:pPr>
        <w:tabs>
          <w:tab w:val="left" w:pos="2268"/>
        </w:tabs>
        <w:ind w:firstLine="284"/>
        <w:jc w:val="both"/>
        <w:rPr>
          <w:rFonts w:asciiTheme="majorHAnsi" w:hAnsiTheme="majorHAnsi"/>
        </w:rPr>
      </w:pPr>
      <w:r w:rsidRPr="00411B29">
        <w:rPr>
          <w:rFonts w:asciiTheme="majorHAnsi" w:hAnsiTheme="majorHAnsi"/>
        </w:rPr>
        <w:t>II-4 Symbolisation technologique.</w:t>
      </w:r>
    </w:p>
    <w:p w:rsidR="00205491" w:rsidRPr="00411B29" w:rsidRDefault="00205491" w:rsidP="00205491">
      <w:pPr>
        <w:tabs>
          <w:tab w:val="left" w:pos="2268"/>
        </w:tabs>
        <w:ind w:firstLine="284"/>
        <w:jc w:val="both"/>
        <w:rPr>
          <w:rFonts w:asciiTheme="majorHAnsi" w:hAnsiTheme="majorHAnsi"/>
        </w:rPr>
      </w:pPr>
      <w:r w:rsidRPr="00411B29">
        <w:rPr>
          <w:rFonts w:asciiTheme="majorHAnsi" w:hAnsiTheme="majorHAnsi"/>
        </w:rPr>
        <w:t>II-5 Exemples d'application.</w:t>
      </w:r>
    </w:p>
    <w:p w:rsidR="00205491" w:rsidRPr="00411B29" w:rsidRDefault="00205491" w:rsidP="00205491">
      <w:pPr>
        <w:tabs>
          <w:tab w:val="left" w:pos="2268"/>
        </w:tabs>
        <w:ind w:firstLine="284"/>
        <w:jc w:val="both"/>
        <w:rPr>
          <w:rFonts w:asciiTheme="majorHAnsi" w:hAnsiTheme="majorHAnsi"/>
        </w:rPr>
      </w:pPr>
    </w:p>
    <w:p w:rsidR="00205491" w:rsidRPr="00411B29" w:rsidRDefault="00205491" w:rsidP="00205491">
      <w:pPr>
        <w:tabs>
          <w:tab w:val="left" w:pos="2268"/>
        </w:tabs>
        <w:jc w:val="both"/>
        <w:rPr>
          <w:rFonts w:asciiTheme="majorHAnsi" w:hAnsiTheme="majorHAnsi"/>
        </w:rPr>
      </w:pPr>
      <w:r w:rsidRPr="00411B29">
        <w:rPr>
          <w:rFonts w:asciiTheme="majorHAnsi" w:hAnsiTheme="majorHAnsi"/>
        </w:rPr>
        <w:t xml:space="preserve">III- Cotation de fabrication                                                                                      </w:t>
      </w:r>
      <w:r w:rsidRPr="00411B29">
        <w:rPr>
          <w:rFonts w:asciiTheme="majorHAnsi" w:hAnsiTheme="majorHAnsi"/>
          <w:b/>
          <w:bCs/>
        </w:rPr>
        <w:t>( 3 semaines)</w:t>
      </w:r>
    </w:p>
    <w:p w:rsidR="00205491" w:rsidRPr="00411B29" w:rsidRDefault="00205491" w:rsidP="00205491">
      <w:pPr>
        <w:tabs>
          <w:tab w:val="left" w:pos="2268"/>
        </w:tabs>
        <w:ind w:firstLine="284"/>
        <w:jc w:val="both"/>
        <w:rPr>
          <w:rFonts w:asciiTheme="majorHAnsi" w:hAnsiTheme="majorHAnsi"/>
        </w:rPr>
      </w:pPr>
      <w:r w:rsidRPr="00411B29">
        <w:rPr>
          <w:rFonts w:asciiTheme="majorHAnsi" w:hAnsiTheme="majorHAnsi"/>
        </w:rPr>
        <w:t>III-1 Cote de fabrication : cote-outil, cote-machine et cote-appareillage</w:t>
      </w:r>
    </w:p>
    <w:p w:rsidR="00205491" w:rsidRPr="00411B29" w:rsidRDefault="00205491" w:rsidP="00205491">
      <w:pPr>
        <w:tabs>
          <w:tab w:val="left" w:pos="2268"/>
        </w:tabs>
        <w:ind w:firstLine="284"/>
        <w:jc w:val="both"/>
        <w:rPr>
          <w:rFonts w:asciiTheme="majorHAnsi" w:hAnsiTheme="majorHAnsi"/>
        </w:rPr>
      </w:pPr>
      <w:r w:rsidRPr="00411B29">
        <w:rPr>
          <w:rFonts w:asciiTheme="majorHAnsi" w:hAnsiTheme="majorHAnsi"/>
        </w:rPr>
        <w:t>III-2 Transfert de cote et d'orientation.</w:t>
      </w:r>
    </w:p>
    <w:p w:rsidR="00205491" w:rsidRPr="00411B29" w:rsidRDefault="00205491" w:rsidP="00205491">
      <w:pPr>
        <w:tabs>
          <w:tab w:val="left" w:pos="2268"/>
        </w:tabs>
        <w:ind w:firstLine="284"/>
        <w:jc w:val="both"/>
        <w:rPr>
          <w:rFonts w:asciiTheme="majorHAnsi" w:hAnsiTheme="majorHAnsi"/>
        </w:rPr>
      </w:pPr>
      <w:r w:rsidRPr="00411B29">
        <w:rPr>
          <w:rFonts w:asciiTheme="majorHAnsi" w:hAnsiTheme="majorHAnsi"/>
        </w:rPr>
        <w:t>III-2 Exemples de transfert de cote.</w:t>
      </w:r>
    </w:p>
    <w:p w:rsidR="00205491" w:rsidRPr="00411B29" w:rsidRDefault="00205491" w:rsidP="00205491">
      <w:pPr>
        <w:tabs>
          <w:tab w:val="left" w:pos="2268"/>
        </w:tabs>
        <w:ind w:firstLine="284"/>
        <w:jc w:val="both"/>
        <w:rPr>
          <w:rFonts w:asciiTheme="majorHAnsi" w:hAnsiTheme="majorHAnsi"/>
        </w:rPr>
      </w:pPr>
    </w:p>
    <w:p w:rsidR="00205491" w:rsidRPr="00411B29" w:rsidRDefault="00205491" w:rsidP="00205491">
      <w:pPr>
        <w:tabs>
          <w:tab w:val="left" w:pos="2268"/>
        </w:tabs>
        <w:rPr>
          <w:rFonts w:asciiTheme="majorHAnsi" w:hAnsiTheme="majorHAnsi"/>
        </w:rPr>
      </w:pPr>
      <w:r w:rsidRPr="00411B29">
        <w:rPr>
          <w:rFonts w:asciiTheme="majorHAnsi" w:hAnsiTheme="majorHAnsi"/>
        </w:rPr>
        <w:t xml:space="preserve">IV- Opérations élémentaires et antériorités </w:t>
      </w:r>
      <w:r w:rsidRPr="00411B29">
        <w:rPr>
          <w:rStyle w:val="st1"/>
          <w:rFonts w:asciiTheme="majorHAnsi" w:hAnsiTheme="majorHAnsi"/>
          <w:color w:val="222222"/>
        </w:rPr>
        <w:t xml:space="preserve">dues aux contraintes </w:t>
      </w:r>
      <w:r w:rsidRPr="00411B29">
        <w:rPr>
          <w:rStyle w:val="Accentuation"/>
          <w:rFonts w:asciiTheme="majorHAnsi" w:hAnsiTheme="majorHAnsi"/>
          <w:i w:val="0"/>
          <w:iCs w:val="0"/>
          <w:color w:val="222222"/>
        </w:rPr>
        <w:t>d'usinage</w:t>
      </w:r>
      <w:r w:rsidRPr="00411B29">
        <w:rPr>
          <w:rFonts w:asciiTheme="majorHAnsi" w:hAnsiTheme="majorHAnsi"/>
          <w:i/>
          <w:iCs/>
        </w:rPr>
        <w:t xml:space="preserve">  </w:t>
      </w:r>
      <w:r w:rsidRPr="00411B29">
        <w:rPr>
          <w:rFonts w:asciiTheme="majorHAnsi" w:hAnsiTheme="majorHAnsi"/>
        </w:rPr>
        <w:t xml:space="preserve">          </w:t>
      </w:r>
      <w:r w:rsidRPr="00411B29">
        <w:rPr>
          <w:rFonts w:asciiTheme="majorHAnsi" w:hAnsiTheme="majorHAnsi"/>
          <w:b/>
          <w:bCs/>
        </w:rPr>
        <w:t>( 2 semaines)</w:t>
      </w:r>
      <w:r w:rsidRPr="00411B29">
        <w:rPr>
          <w:rFonts w:asciiTheme="majorHAnsi" w:hAnsiTheme="majorHAnsi"/>
        </w:rPr>
        <w:t xml:space="preserve">                         </w:t>
      </w:r>
    </w:p>
    <w:p w:rsidR="00205491" w:rsidRPr="00411B29" w:rsidRDefault="00205491" w:rsidP="00205491">
      <w:pPr>
        <w:tabs>
          <w:tab w:val="left" w:pos="2268"/>
        </w:tabs>
        <w:ind w:left="851" w:hanging="567"/>
        <w:jc w:val="both"/>
        <w:rPr>
          <w:rFonts w:asciiTheme="majorHAnsi" w:hAnsiTheme="majorHAnsi"/>
        </w:rPr>
      </w:pPr>
      <w:r w:rsidRPr="00411B29">
        <w:rPr>
          <w:rFonts w:asciiTheme="majorHAnsi" w:hAnsiTheme="majorHAnsi"/>
        </w:rPr>
        <w:lastRenderedPageBreak/>
        <w:t>IV -1 Les opérations élémentaires d'usinage : tournage, fraisage, perçage, alésage, taillage d'engrenage  et rectification.</w:t>
      </w:r>
    </w:p>
    <w:p w:rsidR="00205491" w:rsidRPr="00411B29" w:rsidRDefault="00205491" w:rsidP="00205491">
      <w:pPr>
        <w:tabs>
          <w:tab w:val="left" w:pos="2268"/>
        </w:tabs>
        <w:ind w:left="993" w:hanging="709"/>
        <w:jc w:val="both"/>
        <w:rPr>
          <w:rFonts w:asciiTheme="majorHAnsi" w:hAnsiTheme="majorHAnsi"/>
        </w:rPr>
      </w:pPr>
      <w:r w:rsidRPr="00411B29">
        <w:rPr>
          <w:rFonts w:asciiTheme="majorHAnsi" w:hAnsiTheme="majorHAnsi"/>
        </w:rPr>
        <w:t xml:space="preserve">IV -2 Les antériorités </w:t>
      </w:r>
      <w:r w:rsidRPr="00411B29">
        <w:rPr>
          <w:rStyle w:val="st1"/>
          <w:rFonts w:asciiTheme="majorHAnsi" w:hAnsiTheme="majorHAnsi"/>
          <w:color w:val="222222"/>
        </w:rPr>
        <w:t xml:space="preserve">dues aux contraintes </w:t>
      </w:r>
      <w:r w:rsidRPr="00411B29">
        <w:rPr>
          <w:rStyle w:val="Accentuation"/>
          <w:rFonts w:asciiTheme="majorHAnsi" w:hAnsiTheme="majorHAnsi"/>
          <w:b/>
          <w:bCs/>
          <w:color w:val="222222"/>
        </w:rPr>
        <w:t xml:space="preserve">d'usinage </w:t>
      </w:r>
      <w:r w:rsidRPr="00411B29">
        <w:rPr>
          <w:rFonts w:asciiTheme="majorHAnsi" w:hAnsiTheme="majorHAnsi"/>
        </w:rPr>
        <w:t>: dimensionnelles, géométriques et technologiques.</w:t>
      </w:r>
    </w:p>
    <w:p w:rsidR="00205491" w:rsidRPr="00411B29" w:rsidRDefault="00205491" w:rsidP="00205491">
      <w:pPr>
        <w:tabs>
          <w:tab w:val="left" w:pos="2268"/>
        </w:tabs>
        <w:ind w:firstLine="284"/>
        <w:jc w:val="both"/>
        <w:rPr>
          <w:rFonts w:asciiTheme="majorHAnsi" w:hAnsiTheme="majorHAnsi"/>
        </w:rPr>
      </w:pPr>
    </w:p>
    <w:p w:rsidR="00205491" w:rsidRPr="00411B29" w:rsidRDefault="00205491" w:rsidP="00205491">
      <w:pPr>
        <w:tabs>
          <w:tab w:val="left" w:pos="2268"/>
        </w:tabs>
        <w:jc w:val="both"/>
        <w:rPr>
          <w:rFonts w:asciiTheme="majorHAnsi" w:hAnsiTheme="majorHAnsi"/>
        </w:rPr>
      </w:pPr>
      <w:r w:rsidRPr="00411B29">
        <w:rPr>
          <w:rFonts w:asciiTheme="majorHAnsi" w:hAnsiTheme="majorHAnsi"/>
        </w:rPr>
        <w:t xml:space="preserve">V- Etablissement d'un processus complet de fabrication d'un produit et conception des gammes d'usinage                                                                                                         </w:t>
      </w:r>
      <w:r w:rsidRPr="00411B29">
        <w:rPr>
          <w:rFonts w:asciiTheme="majorHAnsi" w:hAnsiTheme="majorHAnsi"/>
          <w:b/>
          <w:bCs/>
        </w:rPr>
        <w:t>( 5 semaines)</w:t>
      </w:r>
    </w:p>
    <w:p w:rsidR="00205491" w:rsidRPr="00411B29" w:rsidRDefault="00205491" w:rsidP="00205491">
      <w:pPr>
        <w:tabs>
          <w:tab w:val="left" w:pos="2268"/>
        </w:tabs>
        <w:ind w:left="709" w:hanging="425"/>
        <w:jc w:val="both"/>
        <w:rPr>
          <w:rFonts w:asciiTheme="majorHAnsi" w:hAnsiTheme="majorHAnsi"/>
        </w:rPr>
      </w:pPr>
      <w:r w:rsidRPr="00411B29">
        <w:rPr>
          <w:rFonts w:asciiTheme="majorHAnsi" w:hAnsiTheme="majorHAnsi"/>
        </w:rPr>
        <w:t>V-1 Détermination du nombre des opérations d'usinage selon la qualité et l'état de la surface usinée.</w:t>
      </w:r>
    </w:p>
    <w:p w:rsidR="00205491" w:rsidRPr="00411B29" w:rsidRDefault="00205491" w:rsidP="00205491">
      <w:pPr>
        <w:tabs>
          <w:tab w:val="left" w:pos="2268"/>
        </w:tabs>
        <w:ind w:firstLine="284"/>
        <w:jc w:val="both"/>
        <w:rPr>
          <w:rFonts w:asciiTheme="majorHAnsi" w:hAnsiTheme="majorHAnsi"/>
        </w:rPr>
      </w:pPr>
      <w:r w:rsidRPr="00411B29">
        <w:rPr>
          <w:rFonts w:asciiTheme="majorHAnsi" w:hAnsiTheme="majorHAnsi"/>
        </w:rPr>
        <w:t>V-2 Détermination des antériorités des opérations d'usinage.</w:t>
      </w:r>
    </w:p>
    <w:p w:rsidR="00205491" w:rsidRPr="00411B29" w:rsidRDefault="00205491" w:rsidP="00205491">
      <w:pPr>
        <w:tabs>
          <w:tab w:val="left" w:pos="2268"/>
        </w:tabs>
        <w:ind w:firstLine="284"/>
        <w:jc w:val="both"/>
        <w:rPr>
          <w:rFonts w:asciiTheme="majorHAnsi" w:hAnsiTheme="majorHAnsi"/>
        </w:rPr>
      </w:pPr>
      <w:r w:rsidRPr="00411B29">
        <w:rPr>
          <w:rFonts w:asciiTheme="majorHAnsi" w:hAnsiTheme="majorHAnsi"/>
        </w:rPr>
        <w:t>V-3 Méthode matricielle d'établissement de l'ordre d'usinage.</w:t>
      </w:r>
    </w:p>
    <w:p w:rsidR="00205491" w:rsidRPr="00411B29" w:rsidRDefault="00205491" w:rsidP="00205491">
      <w:pPr>
        <w:tabs>
          <w:tab w:val="left" w:pos="2268"/>
        </w:tabs>
        <w:ind w:firstLine="284"/>
        <w:jc w:val="both"/>
        <w:rPr>
          <w:rFonts w:asciiTheme="majorHAnsi" w:hAnsiTheme="majorHAnsi"/>
        </w:rPr>
      </w:pPr>
      <w:r w:rsidRPr="00411B29">
        <w:rPr>
          <w:rFonts w:asciiTheme="majorHAnsi" w:hAnsiTheme="majorHAnsi"/>
        </w:rPr>
        <w:t>V-4 Regroupement des opérations d'usinage en phase et sous phase.</w:t>
      </w:r>
    </w:p>
    <w:p w:rsidR="00205491" w:rsidRPr="00411B29" w:rsidRDefault="00205491" w:rsidP="00205491">
      <w:pPr>
        <w:tabs>
          <w:tab w:val="left" w:pos="2268"/>
        </w:tabs>
        <w:ind w:firstLine="284"/>
        <w:jc w:val="both"/>
        <w:rPr>
          <w:rFonts w:asciiTheme="majorHAnsi" w:hAnsiTheme="majorHAnsi"/>
        </w:rPr>
      </w:pPr>
      <w:r w:rsidRPr="00411B29">
        <w:rPr>
          <w:rFonts w:asciiTheme="majorHAnsi" w:hAnsiTheme="majorHAnsi"/>
        </w:rPr>
        <w:t>V-5 Projet de gamme d'usinage.</w:t>
      </w:r>
    </w:p>
    <w:p w:rsidR="00205491" w:rsidRPr="00411B29" w:rsidRDefault="00205491" w:rsidP="00205491">
      <w:pPr>
        <w:tabs>
          <w:tab w:val="left" w:pos="2268"/>
        </w:tabs>
        <w:ind w:firstLine="284"/>
        <w:jc w:val="both"/>
        <w:rPr>
          <w:rFonts w:asciiTheme="majorHAnsi" w:hAnsiTheme="majorHAnsi"/>
        </w:rPr>
      </w:pPr>
      <w:r w:rsidRPr="00411B29">
        <w:rPr>
          <w:rFonts w:asciiTheme="majorHAnsi" w:hAnsiTheme="majorHAnsi"/>
        </w:rPr>
        <w:t>V-6 Contrat des différentes phases d'usinage et choix du régime de coupe.</w:t>
      </w:r>
    </w:p>
    <w:p w:rsidR="00205491" w:rsidRPr="00411B29" w:rsidRDefault="00205491" w:rsidP="00205491">
      <w:pPr>
        <w:tabs>
          <w:tab w:val="left" w:pos="2268"/>
        </w:tabs>
        <w:ind w:firstLine="284"/>
        <w:jc w:val="both"/>
        <w:rPr>
          <w:rFonts w:asciiTheme="majorHAnsi" w:hAnsiTheme="majorHAnsi"/>
        </w:rPr>
      </w:pPr>
      <w:r w:rsidRPr="00411B29">
        <w:rPr>
          <w:rFonts w:asciiTheme="majorHAnsi" w:hAnsiTheme="majorHAnsi"/>
        </w:rPr>
        <w:t>V-7 Dessin et réalisation de la pièce brute.</w:t>
      </w:r>
    </w:p>
    <w:p w:rsidR="00205491" w:rsidRPr="00411B29" w:rsidRDefault="00205491" w:rsidP="00205491">
      <w:pPr>
        <w:tabs>
          <w:tab w:val="left" w:pos="2268"/>
        </w:tabs>
        <w:ind w:firstLine="284"/>
        <w:jc w:val="both"/>
        <w:rPr>
          <w:rFonts w:asciiTheme="majorHAnsi" w:hAnsiTheme="majorHAnsi"/>
        </w:rPr>
      </w:pPr>
      <w:r w:rsidRPr="00411B29">
        <w:rPr>
          <w:rFonts w:asciiTheme="majorHAnsi" w:hAnsiTheme="majorHAnsi"/>
        </w:rPr>
        <w:t>V-8 Exemples de gamme d'usinage.</w:t>
      </w:r>
    </w:p>
    <w:p w:rsidR="00205491" w:rsidRPr="00411B29" w:rsidRDefault="00205491" w:rsidP="00205491">
      <w:pPr>
        <w:tabs>
          <w:tab w:val="left" w:pos="2268"/>
        </w:tabs>
        <w:ind w:firstLine="284"/>
        <w:jc w:val="both"/>
        <w:rPr>
          <w:rFonts w:asciiTheme="majorHAnsi" w:hAnsiTheme="majorHAnsi"/>
        </w:rPr>
      </w:pPr>
    </w:p>
    <w:p w:rsidR="00205491" w:rsidRPr="00411B29" w:rsidRDefault="00205491" w:rsidP="00205491">
      <w:pPr>
        <w:tabs>
          <w:tab w:val="left" w:pos="2268"/>
        </w:tabs>
        <w:jc w:val="both"/>
        <w:rPr>
          <w:rFonts w:asciiTheme="majorHAnsi" w:hAnsiTheme="majorHAnsi"/>
        </w:rPr>
      </w:pPr>
      <w:r w:rsidRPr="00411B29">
        <w:rPr>
          <w:rFonts w:asciiTheme="majorHAnsi" w:hAnsiTheme="majorHAnsi"/>
          <w:b/>
          <w:bCs/>
          <w:u w:val="single"/>
        </w:rPr>
        <w:t>Programme des Travaux  Dirigés (ou des Travaux   Pratiques)</w:t>
      </w:r>
      <w:r w:rsidRPr="00411B29">
        <w:rPr>
          <w:rFonts w:asciiTheme="majorHAnsi" w:hAnsiTheme="majorHAnsi"/>
          <w:b/>
          <w:bCs/>
        </w:rPr>
        <w:t xml:space="preserve">                     </w:t>
      </w:r>
      <w:r w:rsidRPr="00411B29">
        <w:rPr>
          <w:rFonts w:asciiTheme="majorHAnsi" w:hAnsiTheme="majorHAnsi"/>
          <w:b/>
          <w:bCs/>
        </w:rPr>
        <w:tab/>
        <w:t>(1h</w:t>
      </w:r>
      <w:r w:rsidR="00275175" w:rsidRPr="00411B29">
        <w:rPr>
          <w:rFonts w:asciiTheme="majorHAnsi" w:hAnsiTheme="majorHAnsi"/>
          <w:b/>
          <w:bCs/>
        </w:rPr>
        <w:t>30</w:t>
      </w:r>
      <w:r w:rsidRPr="00411B29">
        <w:rPr>
          <w:rFonts w:asciiTheme="majorHAnsi" w:hAnsiTheme="majorHAnsi"/>
          <w:b/>
          <w:bCs/>
        </w:rPr>
        <w:t>/ semaine)</w:t>
      </w:r>
    </w:p>
    <w:p w:rsidR="00205491" w:rsidRPr="00411B29" w:rsidRDefault="00205491" w:rsidP="0088191D">
      <w:pPr>
        <w:numPr>
          <w:ilvl w:val="3"/>
          <w:numId w:val="77"/>
        </w:numPr>
        <w:ind w:left="567"/>
        <w:jc w:val="both"/>
        <w:rPr>
          <w:rFonts w:asciiTheme="majorHAnsi" w:hAnsiTheme="majorHAnsi"/>
        </w:rPr>
      </w:pPr>
      <w:r w:rsidRPr="00411B29">
        <w:rPr>
          <w:rFonts w:asciiTheme="majorHAnsi" w:hAnsiTheme="majorHAnsi"/>
        </w:rPr>
        <w:t>TD (TP)  n°1:  Analyse d'un dessin de définition d'une pièce donnée.</w:t>
      </w:r>
    </w:p>
    <w:p w:rsidR="00205491" w:rsidRPr="00411B29" w:rsidRDefault="00205491" w:rsidP="0088191D">
      <w:pPr>
        <w:numPr>
          <w:ilvl w:val="0"/>
          <w:numId w:val="77"/>
        </w:numPr>
        <w:tabs>
          <w:tab w:val="left" w:pos="709"/>
        </w:tabs>
        <w:ind w:left="567"/>
        <w:jc w:val="both"/>
        <w:rPr>
          <w:rFonts w:asciiTheme="majorHAnsi" w:hAnsiTheme="majorHAnsi"/>
        </w:rPr>
      </w:pPr>
      <w:r w:rsidRPr="00411B29">
        <w:rPr>
          <w:rFonts w:asciiTheme="majorHAnsi" w:hAnsiTheme="majorHAnsi"/>
        </w:rPr>
        <w:t xml:space="preserve">TD (TP) n°2:  Analyse de mise en position d'une pièce avec utilisation des  symbolisations géométrique et technologique. </w:t>
      </w:r>
    </w:p>
    <w:p w:rsidR="00205491" w:rsidRPr="00411B29" w:rsidRDefault="00205491" w:rsidP="0088191D">
      <w:pPr>
        <w:numPr>
          <w:ilvl w:val="0"/>
          <w:numId w:val="77"/>
        </w:numPr>
        <w:tabs>
          <w:tab w:val="left" w:pos="709"/>
        </w:tabs>
        <w:ind w:left="567"/>
        <w:jc w:val="both"/>
        <w:rPr>
          <w:rFonts w:asciiTheme="majorHAnsi" w:hAnsiTheme="majorHAnsi"/>
        </w:rPr>
      </w:pPr>
      <w:r w:rsidRPr="00411B29">
        <w:rPr>
          <w:rFonts w:asciiTheme="majorHAnsi" w:hAnsiTheme="majorHAnsi"/>
        </w:rPr>
        <w:t>TD (TP)  n°3:  Analyse d'une cotation  de fabrication (dimensionnelle).</w:t>
      </w:r>
    </w:p>
    <w:p w:rsidR="00205491" w:rsidRPr="00411B29" w:rsidRDefault="00205491" w:rsidP="0088191D">
      <w:pPr>
        <w:numPr>
          <w:ilvl w:val="0"/>
          <w:numId w:val="77"/>
        </w:numPr>
        <w:tabs>
          <w:tab w:val="left" w:pos="709"/>
        </w:tabs>
        <w:ind w:left="567"/>
        <w:jc w:val="both"/>
        <w:rPr>
          <w:rFonts w:asciiTheme="majorHAnsi" w:hAnsiTheme="majorHAnsi"/>
        </w:rPr>
      </w:pPr>
      <w:r w:rsidRPr="00411B29">
        <w:rPr>
          <w:rFonts w:asciiTheme="majorHAnsi" w:hAnsiTheme="majorHAnsi"/>
        </w:rPr>
        <w:t>TD (TP)  n°4:  Analyse d'une cotation  de fabrication (géométrique).</w:t>
      </w:r>
    </w:p>
    <w:p w:rsidR="00205491" w:rsidRPr="00411B29" w:rsidRDefault="00205491" w:rsidP="0088191D">
      <w:pPr>
        <w:numPr>
          <w:ilvl w:val="0"/>
          <w:numId w:val="77"/>
        </w:numPr>
        <w:tabs>
          <w:tab w:val="left" w:pos="709"/>
        </w:tabs>
        <w:ind w:left="567"/>
        <w:jc w:val="both"/>
        <w:rPr>
          <w:rFonts w:asciiTheme="majorHAnsi" w:hAnsiTheme="majorHAnsi"/>
        </w:rPr>
      </w:pPr>
      <w:r w:rsidRPr="00411B29">
        <w:rPr>
          <w:rFonts w:asciiTheme="majorHAnsi" w:hAnsiTheme="majorHAnsi"/>
        </w:rPr>
        <w:t>TD (TP)  n°5:  Réalisation d'un transfert de cote à partir d'un dessin de définition pour une opération d'usinage donnée.</w:t>
      </w:r>
    </w:p>
    <w:p w:rsidR="00205491" w:rsidRPr="00411B29" w:rsidRDefault="00205491" w:rsidP="0088191D">
      <w:pPr>
        <w:numPr>
          <w:ilvl w:val="0"/>
          <w:numId w:val="77"/>
        </w:numPr>
        <w:tabs>
          <w:tab w:val="left" w:pos="709"/>
        </w:tabs>
        <w:ind w:left="567"/>
        <w:jc w:val="both"/>
        <w:rPr>
          <w:rFonts w:asciiTheme="majorHAnsi" w:hAnsiTheme="majorHAnsi"/>
        </w:rPr>
      </w:pPr>
      <w:r w:rsidRPr="00411B29">
        <w:rPr>
          <w:rFonts w:asciiTheme="majorHAnsi" w:hAnsiTheme="majorHAnsi"/>
        </w:rPr>
        <w:t xml:space="preserve">TD (TP)  n°6:  Etude des opérations élémentaires de tournage avec détermination  du régime de coupe. </w:t>
      </w:r>
    </w:p>
    <w:p w:rsidR="00205491" w:rsidRPr="00411B29" w:rsidRDefault="00205491" w:rsidP="0088191D">
      <w:pPr>
        <w:numPr>
          <w:ilvl w:val="0"/>
          <w:numId w:val="77"/>
        </w:numPr>
        <w:tabs>
          <w:tab w:val="left" w:pos="709"/>
        </w:tabs>
        <w:ind w:left="567"/>
        <w:jc w:val="both"/>
        <w:rPr>
          <w:rFonts w:asciiTheme="majorHAnsi" w:hAnsiTheme="majorHAnsi"/>
        </w:rPr>
      </w:pPr>
      <w:r w:rsidRPr="00411B29">
        <w:rPr>
          <w:rFonts w:asciiTheme="majorHAnsi" w:hAnsiTheme="majorHAnsi"/>
        </w:rPr>
        <w:t xml:space="preserve">TD (TP)  n°7:  Etude des opérations élémentaires de fraisage avec détermination du régime de coupe </w:t>
      </w:r>
    </w:p>
    <w:p w:rsidR="00205491" w:rsidRPr="00411B29" w:rsidRDefault="00205491" w:rsidP="0088191D">
      <w:pPr>
        <w:numPr>
          <w:ilvl w:val="0"/>
          <w:numId w:val="77"/>
        </w:numPr>
        <w:tabs>
          <w:tab w:val="left" w:pos="709"/>
        </w:tabs>
        <w:ind w:left="567"/>
        <w:jc w:val="both"/>
        <w:rPr>
          <w:rFonts w:asciiTheme="majorHAnsi" w:hAnsiTheme="majorHAnsi"/>
        </w:rPr>
      </w:pPr>
      <w:r w:rsidRPr="00411B29">
        <w:rPr>
          <w:rFonts w:asciiTheme="majorHAnsi" w:hAnsiTheme="majorHAnsi"/>
        </w:rPr>
        <w:t xml:space="preserve">TD (TP)  n°8:  Etude des opérations élémentaires de perçage/alésage avec détermination du régime de coupe </w:t>
      </w:r>
    </w:p>
    <w:p w:rsidR="00205491" w:rsidRPr="00411B29" w:rsidRDefault="00205491" w:rsidP="0088191D">
      <w:pPr>
        <w:numPr>
          <w:ilvl w:val="0"/>
          <w:numId w:val="77"/>
        </w:numPr>
        <w:tabs>
          <w:tab w:val="left" w:pos="709"/>
        </w:tabs>
        <w:ind w:left="567"/>
        <w:jc w:val="both"/>
        <w:rPr>
          <w:rFonts w:asciiTheme="majorHAnsi" w:hAnsiTheme="majorHAnsi"/>
        </w:rPr>
      </w:pPr>
      <w:r w:rsidRPr="00411B29">
        <w:rPr>
          <w:rFonts w:asciiTheme="majorHAnsi" w:hAnsiTheme="majorHAnsi"/>
        </w:rPr>
        <w:t>TD (TP)  n°9:  Etude des  antériorités d'usinage pour une pièce donnée.</w:t>
      </w:r>
    </w:p>
    <w:p w:rsidR="00205491" w:rsidRPr="00411B29" w:rsidRDefault="00205491" w:rsidP="0088191D">
      <w:pPr>
        <w:numPr>
          <w:ilvl w:val="0"/>
          <w:numId w:val="77"/>
        </w:numPr>
        <w:tabs>
          <w:tab w:val="left" w:pos="709"/>
        </w:tabs>
        <w:ind w:left="567"/>
        <w:jc w:val="both"/>
        <w:rPr>
          <w:rFonts w:asciiTheme="majorHAnsi" w:hAnsiTheme="majorHAnsi"/>
        </w:rPr>
      </w:pPr>
      <w:r w:rsidRPr="00411B29">
        <w:rPr>
          <w:rFonts w:asciiTheme="majorHAnsi" w:hAnsiTheme="majorHAnsi"/>
        </w:rPr>
        <w:t>TD (TP)  n°10:  Analyse et détermination du nombre d'opérations d'usinage, pour une pièce donnée, selon la qualité et l'état de surface.</w:t>
      </w:r>
    </w:p>
    <w:p w:rsidR="00205491" w:rsidRPr="00411B29" w:rsidRDefault="00205491" w:rsidP="0088191D">
      <w:pPr>
        <w:numPr>
          <w:ilvl w:val="0"/>
          <w:numId w:val="77"/>
        </w:numPr>
        <w:tabs>
          <w:tab w:val="left" w:pos="709"/>
        </w:tabs>
        <w:ind w:left="567"/>
        <w:jc w:val="both"/>
        <w:rPr>
          <w:rFonts w:asciiTheme="majorHAnsi" w:hAnsiTheme="majorHAnsi"/>
        </w:rPr>
      </w:pPr>
      <w:r w:rsidRPr="00411B29">
        <w:rPr>
          <w:rFonts w:asciiTheme="majorHAnsi" w:hAnsiTheme="majorHAnsi"/>
        </w:rPr>
        <w:t>TD (TP)  n°11:  Méthode matricielle d'établissement de l'ordre d'usinage pour une pièce de révolution.</w:t>
      </w:r>
    </w:p>
    <w:p w:rsidR="00205491" w:rsidRPr="00411B29" w:rsidRDefault="00205491" w:rsidP="0088191D">
      <w:pPr>
        <w:numPr>
          <w:ilvl w:val="0"/>
          <w:numId w:val="77"/>
        </w:numPr>
        <w:tabs>
          <w:tab w:val="left" w:pos="709"/>
        </w:tabs>
        <w:ind w:left="567"/>
        <w:jc w:val="both"/>
        <w:rPr>
          <w:rFonts w:asciiTheme="majorHAnsi" w:hAnsiTheme="majorHAnsi"/>
        </w:rPr>
      </w:pPr>
      <w:r w:rsidRPr="00411B29">
        <w:rPr>
          <w:rFonts w:asciiTheme="majorHAnsi" w:hAnsiTheme="majorHAnsi"/>
        </w:rPr>
        <w:t>TD (TP)  n°12:  Méthode matricielle d'établissement de l'ordre d'usinage pour une pièce de forme quelconque.</w:t>
      </w:r>
    </w:p>
    <w:p w:rsidR="00205491" w:rsidRPr="00411B29" w:rsidRDefault="00205491" w:rsidP="0088191D">
      <w:pPr>
        <w:numPr>
          <w:ilvl w:val="0"/>
          <w:numId w:val="77"/>
        </w:numPr>
        <w:tabs>
          <w:tab w:val="left" w:pos="709"/>
        </w:tabs>
        <w:ind w:left="567"/>
        <w:jc w:val="both"/>
        <w:rPr>
          <w:rFonts w:asciiTheme="majorHAnsi" w:hAnsiTheme="majorHAnsi"/>
        </w:rPr>
      </w:pPr>
      <w:r w:rsidRPr="00411B29">
        <w:rPr>
          <w:rFonts w:asciiTheme="majorHAnsi" w:hAnsiTheme="majorHAnsi"/>
        </w:rPr>
        <w:t>TD (TP)  n°13:  Projet de gamme d'usinage pour une pièce de révolution.</w:t>
      </w:r>
    </w:p>
    <w:p w:rsidR="00205491" w:rsidRPr="00411B29" w:rsidRDefault="00205491" w:rsidP="0088191D">
      <w:pPr>
        <w:numPr>
          <w:ilvl w:val="0"/>
          <w:numId w:val="77"/>
        </w:numPr>
        <w:tabs>
          <w:tab w:val="left" w:pos="709"/>
        </w:tabs>
        <w:ind w:left="567"/>
        <w:jc w:val="both"/>
        <w:rPr>
          <w:rFonts w:asciiTheme="majorHAnsi" w:hAnsiTheme="majorHAnsi"/>
        </w:rPr>
      </w:pPr>
      <w:r w:rsidRPr="00411B29">
        <w:rPr>
          <w:rFonts w:asciiTheme="majorHAnsi" w:hAnsiTheme="majorHAnsi"/>
        </w:rPr>
        <w:t>TD (TP)  n°14:  Projet de gamme d'usinage pour une pièce de forme quelconque.</w:t>
      </w:r>
    </w:p>
    <w:p w:rsidR="00205491" w:rsidRPr="00411B29" w:rsidRDefault="00205491" w:rsidP="0088191D">
      <w:pPr>
        <w:numPr>
          <w:ilvl w:val="0"/>
          <w:numId w:val="77"/>
        </w:numPr>
        <w:tabs>
          <w:tab w:val="left" w:pos="709"/>
        </w:tabs>
        <w:ind w:left="567"/>
        <w:jc w:val="both"/>
        <w:rPr>
          <w:rFonts w:asciiTheme="majorHAnsi" w:hAnsiTheme="majorHAnsi"/>
        </w:rPr>
      </w:pPr>
      <w:r w:rsidRPr="00411B29">
        <w:rPr>
          <w:rFonts w:asciiTheme="majorHAnsi" w:hAnsiTheme="majorHAnsi"/>
        </w:rPr>
        <w:t>TD (TP)  n°15:  Analyse des contrats de phase pour une pièce de révolution.</w:t>
      </w:r>
    </w:p>
    <w:p w:rsidR="00205491" w:rsidRPr="00411B29" w:rsidRDefault="00205491" w:rsidP="00205491">
      <w:pPr>
        <w:tabs>
          <w:tab w:val="left" w:pos="2268"/>
        </w:tabs>
        <w:jc w:val="both"/>
        <w:rPr>
          <w:rFonts w:asciiTheme="majorHAnsi" w:hAnsiTheme="majorHAnsi"/>
        </w:rPr>
      </w:pPr>
    </w:p>
    <w:p w:rsidR="00205491" w:rsidRPr="00411B29" w:rsidRDefault="00205491" w:rsidP="00205491">
      <w:pPr>
        <w:jc w:val="both"/>
        <w:rPr>
          <w:rFonts w:asciiTheme="majorHAnsi" w:hAnsiTheme="majorHAnsi" w:cs="Arial"/>
          <w:b/>
          <w:u w:val="thick" w:color="F79646"/>
        </w:rPr>
      </w:pPr>
      <w:r w:rsidRPr="00411B29">
        <w:rPr>
          <w:rFonts w:asciiTheme="majorHAnsi" w:hAnsiTheme="majorHAnsi" w:cs="Arial"/>
          <w:b/>
          <w:u w:val="thick" w:color="F79646"/>
        </w:rPr>
        <w:t>Mode d’évaluation:</w:t>
      </w:r>
    </w:p>
    <w:p w:rsidR="00205491" w:rsidRPr="00411B29" w:rsidRDefault="00205491" w:rsidP="00205491">
      <w:pPr>
        <w:jc w:val="both"/>
        <w:rPr>
          <w:rFonts w:asciiTheme="majorHAnsi" w:hAnsiTheme="majorHAnsi" w:cs="Arial"/>
        </w:rPr>
      </w:pPr>
      <w:r w:rsidRPr="00411B29">
        <w:rPr>
          <w:rFonts w:asciiTheme="majorHAnsi" w:hAnsiTheme="majorHAnsi" w:cs="Arial"/>
        </w:rPr>
        <w:t>Contrôle continu : 40% </w:t>
      </w:r>
    </w:p>
    <w:p w:rsidR="00205491" w:rsidRPr="00411B29" w:rsidRDefault="00205491" w:rsidP="00205491">
      <w:pPr>
        <w:jc w:val="both"/>
        <w:rPr>
          <w:rFonts w:asciiTheme="majorHAnsi" w:hAnsiTheme="majorHAnsi" w:cs="Arial"/>
        </w:rPr>
      </w:pPr>
      <w:r w:rsidRPr="00411B29">
        <w:rPr>
          <w:rFonts w:asciiTheme="majorHAnsi" w:hAnsiTheme="majorHAnsi" w:cs="Arial"/>
        </w:rPr>
        <w:t>Examen :60 % </w:t>
      </w:r>
    </w:p>
    <w:p w:rsidR="00205491" w:rsidRPr="00411B29" w:rsidRDefault="00205491" w:rsidP="00205491">
      <w:pPr>
        <w:jc w:val="both"/>
        <w:rPr>
          <w:rFonts w:asciiTheme="majorHAnsi" w:hAnsiTheme="majorHAnsi" w:cs="Arial"/>
        </w:rPr>
      </w:pPr>
      <w:r w:rsidRPr="00411B29">
        <w:rPr>
          <w:rFonts w:asciiTheme="majorHAnsi" w:hAnsiTheme="majorHAnsi" w:cs="Arial"/>
          <w:b/>
          <w:u w:val="thick" w:color="F79646"/>
        </w:rPr>
        <w:t>Références bibliographiques</w:t>
      </w:r>
      <w:r w:rsidRPr="00411B29">
        <w:rPr>
          <w:rFonts w:asciiTheme="majorHAnsi" w:hAnsiTheme="majorHAnsi" w:cs="Arial"/>
          <w:iCs/>
          <w:u w:val="thick" w:color="F79646"/>
        </w:rPr>
        <w:t>:</w:t>
      </w:r>
    </w:p>
    <w:p w:rsidR="00205491" w:rsidRPr="00411B29" w:rsidRDefault="00205491" w:rsidP="00205491">
      <w:pPr>
        <w:tabs>
          <w:tab w:val="left" w:pos="2268"/>
        </w:tabs>
        <w:jc w:val="both"/>
        <w:rPr>
          <w:rFonts w:asciiTheme="majorHAnsi" w:hAnsiTheme="majorHAnsi"/>
        </w:rPr>
      </w:pPr>
      <w:r w:rsidRPr="00411B29">
        <w:rPr>
          <w:rFonts w:asciiTheme="majorHAnsi" w:hAnsiTheme="majorHAnsi"/>
        </w:rPr>
        <w:t>[1]</w:t>
      </w:r>
      <w:hyperlink r:id="rId72" w:history="1">
        <w:r w:rsidRPr="00411B29">
          <w:rPr>
            <w:rStyle w:val="Lienhypertexte"/>
            <w:rFonts w:asciiTheme="majorHAnsi" w:hAnsiTheme="majorHAnsi"/>
            <w:color w:val="auto"/>
            <w:u w:val="none"/>
          </w:rPr>
          <w:t xml:space="preserve"> Anselmetti</w:t>
        </w:r>
      </w:hyperlink>
      <w:r w:rsidRPr="00411B29">
        <w:rPr>
          <w:rFonts w:asciiTheme="majorHAnsi" w:hAnsiTheme="majorHAnsi"/>
        </w:rPr>
        <w:t xml:space="preserve"> B., </w:t>
      </w:r>
      <w:r w:rsidRPr="00411B29">
        <w:rPr>
          <w:rFonts w:asciiTheme="majorHAnsi" w:hAnsiTheme="majorHAnsi"/>
          <w:i/>
          <w:iCs/>
        </w:rPr>
        <w:t>'</w:t>
      </w:r>
      <w:hyperlink r:id="rId73" w:history="1">
        <w:r w:rsidRPr="00411B29">
          <w:rPr>
            <w:rStyle w:val="Lienhypertexte"/>
            <w:rFonts w:asciiTheme="majorHAnsi" w:hAnsiTheme="majorHAnsi"/>
            <w:i/>
            <w:iCs/>
            <w:color w:val="auto"/>
            <w:u w:val="none"/>
          </w:rPr>
          <w:t>Manuel de tolérancement</w:t>
        </w:r>
      </w:hyperlink>
      <w:r w:rsidRPr="00411B29">
        <w:rPr>
          <w:rFonts w:asciiTheme="majorHAnsi" w:hAnsiTheme="majorHAnsi"/>
          <w:i/>
          <w:iCs/>
        </w:rPr>
        <w:t xml:space="preserve"> (</w:t>
      </w:r>
      <w:hyperlink r:id="rId74" w:history="1">
        <w:r w:rsidRPr="00411B29">
          <w:rPr>
            <w:rStyle w:val="Lienhypertexte"/>
            <w:rFonts w:asciiTheme="majorHAnsi" w:hAnsiTheme="majorHAnsi"/>
            <w:i/>
            <w:iCs/>
            <w:color w:val="auto"/>
            <w:u w:val="none"/>
          </w:rPr>
          <w:t>Volume 4): Cotation de fabrication avec les normes ISO</w:t>
        </w:r>
      </w:hyperlink>
      <w:r w:rsidRPr="00411B29">
        <w:rPr>
          <w:rFonts w:asciiTheme="majorHAnsi" w:hAnsiTheme="majorHAnsi"/>
          <w:i/>
          <w:iCs/>
        </w:rPr>
        <w:t>'</w:t>
      </w:r>
      <w:r w:rsidRPr="00411B29">
        <w:rPr>
          <w:rFonts w:asciiTheme="majorHAnsi" w:hAnsiTheme="majorHAnsi"/>
        </w:rPr>
        <w:t xml:space="preserve">, </w:t>
      </w:r>
      <w:hyperlink r:id="rId75" w:history="1">
        <w:r w:rsidRPr="00411B29">
          <w:rPr>
            <w:rStyle w:val="Lienhypertexte"/>
            <w:rFonts w:asciiTheme="majorHAnsi" w:hAnsiTheme="majorHAnsi"/>
            <w:color w:val="auto"/>
            <w:u w:val="none"/>
          </w:rPr>
          <w:t>Hermes Science Publications</w:t>
        </w:r>
      </w:hyperlink>
      <w:r w:rsidRPr="00411B29">
        <w:rPr>
          <w:rFonts w:asciiTheme="majorHAnsi" w:hAnsiTheme="majorHAnsi"/>
        </w:rPr>
        <w:t>, 2010.</w:t>
      </w:r>
    </w:p>
    <w:p w:rsidR="00205491" w:rsidRPr="00411B29" w:rsidRDefault="00205491" w:rsidP="00205491">
      <w:pPr>
        <w:tabs>
          <w:tab w:val="left" w:pos="2268"/>
        </w:tabs>
        <w:jc w:val="both"/>
        <w:rPr>
          <w:rFonts w:asciiTheme="majorHAnsi" w:hAnsiTheme="majorHAnsi"/>
        </w:rPr>
      </w:pPr>
      <w:r w:rsidRPr="00411B29">
        <w:rPr>
          <w:rFonts w:asciiTheme="majorHAnsi" w:hAnsiTheme="majorHAnsi"/>
        </w:rPr>
        <w:t xml:space="preserve">[2] </w:t>
      </w:r>
      <w:hyperlink r:id="rId76" w:history="1">
        <w:r w:rsidRPr="00411B29">
          <w:rPr>
            <w:rStyle w:val="Lienhypertexte"/>
            <w:rFonts w:asciiTheme="majorHAnsi" w:hAnsiTheme="majorHAnsi"/>
            <w:color w:val="auto"/>
            <w:u w:val="none"/>
          </w:rPr>
          <w:t>Gara</w:t>
        </w:r>
      </w:hyperlink>
      <w:r w:rsidRPr="00411B29">
        <w:rPr>
          <w:rFonts w:asciiTheme="majorHAnsi" w:hAnsiTheme="majorHAnsi"/>
        </w:rPr>
        <w:t xml:space="preserve"> S., </w:t>
      </w:r>
      <w:r w:rsidRPr="00411B29">
        <w:rPr>
          <w:rFonts w:asciiTheme="majorHAnsi" w:hAnsiTheme="majorHAnsi"/>
          <w:i/>
          <w:iCs/>
        </w:rPr>
        <w:t>'</w:t>
      </w:r>
      <w:hyperlink r:id="rId77" w:history="1">
        <w:r w:rsidRPr="00411B29">
          <w:rPr>
            <w:rStyle w:val="Lienhypertexte"/>
            <w:rFonts w:asciiTheme="majorHAnsi" w:hAnsiTheme="majorHAnsi"/>
            <w:i/>
            <w:iCs/>
            <w:color w:val="auto"/>
            <w:u w:val="none"/>
          </w:rPr>
          <w:t>Productique - Procédés d'usinage</w:t>
        </w:r>
      </w:hyperlink>
      <w:r w:rsidRPr="00411B29">
        <w:rPr>
          <w:rFonts w:asciiTheme="majorHAnsi" w:hAnsiTheme="majorHAnsi"/>
          <w:i/>
          <w:iCs/>
        </w:rPr>
        <w:t xml:space="preserve"> :</w:t>
      </w:r>
      <w:hyperlink r:id="rId78" w:history="1">
        <w:r w:rsidRPr="00411B29">
          <w:rPr>
            <w:rStyle w:val="Lienhypertexte"/>
            <w:rFonts w:asciiTheme="majorHAnsi" w:hAnsiTheme="majorHAnsi"/>
            <w:i/>
            <w:iCs/>
            <w:color w:val="auto"/>
            <w:u w:val="none"/>
          </w:rPr>
          <w:t>Tournage, fraisage, perçage, rectification</w:t>
        </w:r>
      </w:hyperlink>
      <w:r w:rsidRPr="00411B29">
        <w:rPr>
          <w:rFonts w:asciiTheme="majorHAnsi" w:hAnsiTheme="majorHAnsi"/>
          <w:i/>
          <w:iCs/>
        </w:rPr>
        <w:t>',</w:t>
      </w:r>
      <w:r w:rsidRPr="00411B29">
        <w:rPr>
          <w:rFonts w:asciiTheme="majorHAnsi" w:hAnsiTheme="majorHAnsi"/>
        </w:rPr>
        <w:t xml:space="preserve">  Editions </w:t>
      </w:r>
      <w:hyperlink r:id="rId79" w:history="1">
        <w:r w:rsidRPr="00411B29">
          <w:rPr>
            <w:rStyle w:val="Lienhypertexte"/>
            <w:rFonts w:asciiTheme="majorHAnsi" w:hAnsiTheme="majorHAnsi"/>
            <w:color w:val="auto"/>
            <w:u w:val="none"/>
          </w:rPr>
          <w:t>Ellipses Marketing</w:t>
        </w:r>
      </w:hyperlink>
      <w:r w:rsidRPr="00411B29">
        <w:rPr>
          <w:rFonts w:asciiTheme="majorHAnsi" w:hAnsiTheme="majorHAnsi"/>
        </w:rPr>
        <w:t>, 2014</w:t>
      </w:r>
    </w:p>
    <w:p w:rsidR="00205491" w:rsidRPr="00411B29" w:rsidRDefault="00205491" w:rsidP="00205491">
      <w:pPr>
        <w:tabs>
          <w:tab w:val="left" w:pos="2268"/>
        </w:tabs>
        <w:jc w:val="both"/>
        <w:rPr>
          <w:rFonts w:asciiTheme="majorHAnsi" w:hAnsiTheme="majorHAnsi"/>
          <w:lang w:eastAsia="fr-FR"/>
        </w:rPr>
      </w:pPr>
      <w:r w:rsidRPr="00411B29">
        <w:rPr>
          <w:rFonts w:asciiTheme="majorHAnsi" w:hAnsiTheme="majorHAnsi"/>
        </w:rPr>
        <w:lastRenderedPageBreak/>
        <w:t xml:space="preserve">[3] </w:t>
      </w:r>
      <w:r w:rsidRPr="00411B29">
        <w:rPr>
          <w:rFonts w:asciiTheme="majorHAnsi" w:hAnsiTheme="majorHAnsi"/>
          <w:lang w:eastAsia="fr-FR"/>
        </w:rPr>
        <w:t xml:space="preserve">Pimbaud L., Layes G., Moulin J., </w:t>
      </w:r>
      <w:r w:rsidRPr="00411B29">
        <w:rPr>
          <w:rFonts w:asciiTheme="majorHAnsi" w:hAnsiTheme="majorHAnsi"/>
          <w:i/>
          <w:iCs/>
          <w:lang w:eastAsia="fr-FR"/>
        </w:rPr>
        <w:t>'Guide pratique de l'usinage  (tome 1)',</w:t>
      </w:r>
      <w:r w:rsidRPr="00411B29">
        <w:rPr>
          <w:rFonts w:asciiTheme="majorHAnsi" w:hAnsiTheme="majorHAnsi"/>
          <w:lang w:eastAsia="fr-FR"/>
        </w:rPr>
        <w:t xml:space="preserve"> Edition Hachette, 2003.</w:t>
      </w:r>
    </w:p>
    <w:p w:rsidR="00205491" w:rsidRPr="00411B29" w:rsidRDefault="00205491" w:rsidP="00205491">
      <w:pPr>
        <w:tabs>
          <w:tab w:val="left" w:pos="2268"/>
        </w:tabs>
        <w:jc w:val="both"/>
        <w:rPr>
          <w:rFonts w:asciiTheme="majorHAnsi" w:hAnsiTheme="majorHAnsi"/>
          <w:lang w:eastAsia="fr-FR"/>
        </w:rPr>
      </w:pPr>
      <w:r w:rsidRPr="00411B29">
        <w:rPr>
          <w:rFonts w:asciiTheme="majorHAnsi" w:hAnsiTheme="majorHAnsi"/>
        </w:rPr>
        <w:t xml:space="preserve">[4] </w:t>
      </w:r>
      <w:r w:rsidRPr="00411B29">
        <w:rPr>
          <w:rFonts w:asciiTheme="majorHAnsi" w:hAnsiTheme="majorHAnsi"/>
          <w:lang w:eastAsia="fr-FR"/>
        </w:rPr>
        <w:t xml:space="preserve">Barlier C., Poulet B., </w:t>
      </w:r>
      <w:r w:rsidRPr="00411B29">
        <w:rPr>
          <w:rFonts w:asciiTheme="majorHAnsi" w:hAnsiTheme="majorHAnsi"/>
          <w:i/>
          <w:iCs/>
          <w:lang w:eastAsia="fr-FR"/>
        </w:rPr>
        <w:t>'Productique mécanique'</w:t>
      </w:r>
      <w:r w:rsidRPr="00411B29">
        <w:rPr>
          <w:rFonts w:asciiTheme="majorHAnsi" w:hAnsiTheme="majorHAnsi"/>
          <w:lang w:eastAsia="fr-FR"/>
        </w:rPr>
        <w:t>, Collection Mémotech, Editions Casteilla, 1999</w:t>
      </w:r>
    </w:p>
    <w:p w:rsidR="00205491" w:rsidRPr="00411B29" w:rsidRDefault="00205491" w:rsidP="00205491">
      <w:pPr>
        <w:tabs>
          <w:tab w:val="left" w:pos="2268"/>
        </w:tabs>
        <w:jc w:val="both"/>
        <w:rPr>
          <w:rFonts w:asciiTheme="majorHAnsi" w:hAnsiTheme="majorHAnsi"/>
          <w:lang w:eastAsia="fr-FR"/>
        </w:rPr>
      </w:pPr>
      <w:r w:rsidRPr="00411B29">
        <w:rPr>
          <w:rFonts w:asciiTheme="majorHAnsi" w:hAnsiTheme="majorHAnsi"/>
        </w:rPr>
        <w:t xml:space="preserve">[5] </w:t>
      </w:r>
      <w:r w:rsidRPr="00411B29">
        <w:rPr>
          <w:rFonts w:asciiTheme="majorHAnsi" w:hAnsiTheme="majorHAnsi"/>
          <w:lang w:eastAsia="fr-FR"/>
        </w:rPr>
        <w:t xml:space="preserve">Chevalier A, Bohan J., Molina A., </w:t>
      </w:r>
      <w:r w:rsidRPr="00411B29">
        <w:rPr>
          <w:rFonts w:asciiTheme="majorHAnsi" w:hAnsiTheme="majorHAnsi"/>
          <w:i/>
          <w:iCs/>
          <w:lang w:eastAsia="fr-FR"/>
        </w:rPr>
        <w:t>'Guide pratique de  productique'</w:t>
      </w:r>
      <w:r w:rsidRPr="00411B29">
        <w:rPr>
          <w:rFonts w:asciiTheme="majorHAnsi" w:hAnsiTheme="majorHAnsi"/>
          <w:lang w:eastAsia="fr-FR"/>
        </w:rPr>
        <w:t>, Editions Hachette, 2000.</w:t>
      </w:r>
    </w:p>
    <w:p w:rsidR="00205491" w:rsidRPr="00411B29" w:rsidRDefault="00205491" w:rsidP="00205491">
      <w:pPr>
        <w:tabs>
          <w:tab w:val="left" w:pos="2268"/>
        </w:tabs>
        <w:jc w:val="both"/>
        <w:rPr>
          <w:rFonts w:asciiTheme="majorHAnsi" w:hAnsiTheme="majorHAnsi"/>
          <w:lang w:eastAsia="fr-FR"/>
        </w:rPr>
      </w:pPr>
      <w:r w:rsidRPr="00411B29">
        <w:rPr>
          <w:rFonts w:asciiTheme="majorHAnsi" w:hAnsiTheme="majorHAnsi"/>
        </w:rPr>
        <w:t xml:space="preserve">[6] </w:t>
      </w:r>
      <w:r w:rsidRPr="00411B29">
        <w:rPr>
          <w:rFonts w:asciiTheme="majorHAnsi" w:hAnsiTheme="majorHAnsi"/>
          <w:lang w:eastAsia="fr-FR"/>
        </w:rPr>
        <w:t xml:space="preserve">Padilla P. et Thely A.,  ' </w:t>
      </w:r>
      <w:r w:rsidRPr="00411B29">
        <w:rPr>
          <w:rFonts w:asciiTheme="majorHAnsi" w:hAnsiTheme="majorHAnsi"/>
          <w:i/>
          <w:iCs/>
          <w:lang w:eastAsia="fr-FR"/>
        </w:rPr>
        <w:t xml:space="preserve">Guide des Fabrications Mécaniques',  </w:t>
      </w:r>
      <w:r w:rsidRPr="00411B29">
        <w:rPr>
          <w:rFonts w:asciiTheme="majorHAnsi" w:hAnsiTheme="majorHAnsi"/>
          <w:lang w:eastAsia="fr-FR"/>
        </w:rPr>
        <w:t>Dunod, 1978.</w:t>
      </w:r>
    </w:p>
    <w:p w:rsidR="00205491" w:rsidRPr="00411B29" w:rsidRDefault="00205491" w:rsidP="00205491">
      <w:pPr>
        <w:tabs>
          <w:tab w:val="left" w:pos="2268"/>
        </w:tabs>
        <w:jc w:val="both"/>
        <w:rPr>
          <w:rFonts w:asciiTheme="majorHAnsi" w:hAnsiTheme="majorHAnsi"/>
          <w:lang w:eastAsia="fr-FR"/>
        </w:rPr>
      </w:pPr>
      <w:r w:rsidRPr="00411B29">
        <w:rPr>
          <w:rFonts w:asciiTheme="majorHAnsi" w:hAnsiTheme="majorHAnsi"/>
        </w:rPr>
        <w:t xml:space="preserve">[7] </w:t>
      </w:r>
      <w:r w:rsidRPr="00411B29">
        <w:rPr>
          <w:rFonts w:asciiTheme="majorHAnsi" w:hAnsiTheme="majorHAnsi"/>
          <w:lang w:eastAsia="fr-FR"/>
        </w:rPr>
        <w:t xml:space="preserve">Padilla P., </w:t>
      </w:r>
      <w:hyperlink r:id="rId80" w:history="1">
        <w:r w:rsidRPr="00411B29">
          <w:rPr>
            <w:rStyle w:val="Lienhypertexte"/>
            <w:rFonts w:asciiTheme="majorHAnsi" w:hAnsiTheme="majorHAnsi"/>
            <w:color w:val="auto"/>
            <w:u w:val="none"/>
          </w:rPr>
          <w:t xml:space="preserve"> Anselmetti</w:t>
        </w:r>
      </w:hyperlink>
      <w:r w:rsidRPr="00411B29">
        <w:rPr>
          <w:rFonts w:asciiTheme="majorHAnsi" w:hAnsiTheme="majorHAnsi"/>
        </w:rPr>
        <w:t xml:space="preserve"> B</w:t>
      </w:r>
      <w:r w:rsidRPr="00411B29">
        <w:rPr>
          <w:rFonts w:asciiTheme="majorHAnsi" w:hAnsiTheme="majorHAnsi"/>
          <w:lang w:eastAsia="fr-FR"/>
        </w:rPr>
        <w:t>., Mathieu L. et Raboyeau M., '</w:t>
      </w:r>
      <w:r w:rsidRPr="00411B29">
        <w:rPr>
          <w:rFonts w:asciiTheme="majorHAnsi" w:hAnsiTheme="majorHAnsi"/>
          <w:i/>
          <w:iCs/>
          <w:lang w:eastAsia="fr-FR"/>
        </w:rPr>
        <w:t>Production</w:t>
      </w:r>
      <w:r w:rsidRPr="00411B29">
        <w:rPr>
          <w:rFonts w:asciiTheme="majorHAnsi" w:hAnsiTheme="majorHAnsi"/>
          <w:lang w:eastAsia="fr-FR"/>
        </w:rPr>
        <w:t xml:space="preserve"> </w:t>
      </w:r>
      <w:r w:rsidRPr="00411B29">
        <w:rPr>
          <w:rFonts w:asciiTheme="majorHAnsi" w:hAnsiTheme="majorHAnsi"/>
          <w:i/>
          <w:iCs/>
          <w:lang w:eastAsia="fr-FR"/>
        </w:rPr>
        <w:t xml:space="preserve">Mécanique',  </w:t>
      </w:r>
      <w:r w:rsidRPr="00411B29">
        <w:rPr>
          <w:rFonts w:asciiTheme="majorHAnsi" w:hAnsiTheme="majorHAnsi"/>
          <w:lang w:eastAsia="fr-FR"/>
        </w:rPr>
        <w:t>Editions Dunod, 1986.</w:t>
      </w:r>
    </w:p>
    <w:p w:rsidR="00205491" w:rsidRPr="00411B29" w:rsidRDefault="00205491" w:rsidP="00205491">
      <w:pPr>
        <w:tabs>
          <w:tab w:val="left" w:pos="2268"/>
        </w:tabs>
        <w:jc w:val="both"/>
        <w:rPr>
          <w:rFonts w:asciiTheme="majorHAnsi" w:hAnsiTheme="majorHAnsi"/>
          <w:lang w:eastAsia="fr-FR"/>
        </w:rPr>
      </w:pPr>
      <w:r w:rsidRPr="00411B29">
        <w:rPr>
          <w:rFonts w:asciiTheme="majorHAnsi" w:hAnsiTheme="majorHAnsi"/>
          <w:lang w:eastAsia="fr-FR"/>
        </w:rPr>
        <w:t xml:space="preserve">[8] Weill R. , </w:t>
      </w:r>
      <w:r w:rsidRPr="00411B29">
        <w:rPr>
          <w:rFonts w:asciiTheme="majorHAnsi" w:hAnsiTheme="majorHAnsi"/>
          <w:i/>
          <w:iCs/>
          <w:lang w:eastAsia="fr-FR"/>
        </w:rPr>
        <w:t>'Conception des gammes d'usinage'</w:t>
      </w:r>
      <w:r w:rsidRPr="00411B29">
        <w:rPr>
          <w:rFonts w:asciiTheme="majorHAnsi" w:hAnsiTheme="majorHAnsi"/>
          <w:lang w:eastAsia="fr-FR"/>
        </w:rPr>
        <w:t>, Techniques de l'ingénieur Doc B2 025,  1993</w:t>
      </w:r>
    </w:p>
    <w:p w:rsidR="00205491" w:rsidRPr="00411B29" w:rsidRDefault="00205491" w:rsidP="00205491">
      <w:pPr>
        <w:tabs>
          <w:tab w:val="left" w:pos="2268"/>
        </w:tabs>
        <w:jc w:val="both"/>
        <w:rPr>
          <w:rFonts w:asciiTheme="majorHAnsi" w:hAnsiTheme="majorHAnsi"/>
          <w:lang w:val="en-GB" w:eastAsia="fr-FR"/>
        </w:rPr>
      </w:pPr>
      <w:r w:rsidRPr="00411B29">
        <w:rPr>
          <w:rFonts w:asciiTheme="majorHAnsi" w:hAnsiTheme="majorHAnsi"/>
          <w:lang w:val="en-GB" w:eastAsia="fr-FR"/>
        </w:rPr>
        <w:t>[9] Matthieu L. et Weill R., '</w:t>
      </w:r>
      <w:r w:rsidRPr="00411B29">
        <w:rPr>
          <w:rFonts w:asciiTheme="majorHAnsi" w:hAnsiTheme="majorHAnsi"/>
          <w:i/>
          <w:iCs/>
          <w:lang w:val="en-GB" w:eastAsia="fr-FR"/>
        </w:rPr>
        <w:t xml:space="preserve">A Model for Machine Tool Setting as a Function of Positioning Errors' </w:t>
      </w:r>
      <w:r w:rsidRPr="00411B29">
        <w:rPr>
          <w:rFonts w:asciiTheme="majorHAnsi" w:hAnsiTheme="majorHAnsi"/>
          <w:lang w:val="en-GB" w:eastAsia="fr-FR"/>
        </w:rPr>
        <w:t>CIRP International Working</w:t>
      </w:r>
      <w:r w:rsidRPr="00411B29">
        <w:rPr>
          <w:rFonts w:asciiTheme="majorHAnsi" w:hAnsiTheme="majorHAnsi"/>
          <w:i/>
          <w:iCs/>
          <w:lang w:val="en-GB" w:eastAsia="fr-FR"/>
        </w:rPr>
        <w:t xml:space="preserve"> </w:t>
      </w:r>
      <w:r w:rsidRPr="00411B29">
        <w:rPr>
          <w:rFonts w:asciiTheme="majorHAnsi" w:hAnsiTheme="majorHAnsi"/>
          <w:lang w:val="en-GB" w:eastAsia="fr-FR"/>
        </w:rPr>
        <w:t>Seminar on Computer-Aided Tolerancing,</w:t>
      </w:r>
      <w:r w:rsidRPr="00411B29">
        <w:rPr>
          <w:rFonts w:asciiTheme="majorHAnsi" w:hAnsiTheme="majorHAnsi"/>
          <w:i/>
          <w:iCs/>
          <w:lang w:val="en-GB" w:eastAsia="fr-FR"/>
        </w:rPr>
        <w:t xml:space="preserve"> </w:t>
      </w:r>
      <w:r w:rsidRPr="00411B29">
        <w:rPr>
          <w:rFonts w:asciiTheme="majorHAnsi" w:hAnsiTheme="majorHAnsi"/>
          <w:lang w:val="en-GB" w:eastAsia="fr-FR"/>
        </w:rPr>
        <w:t>The Pennsylvania State University,  1991.</w:t>
      </w:r>
    </w:p>
    <w:p w:rsidR="00205491" w:rsidRPr="00411B29" w:rsidRDefault="00205491" w:rsidP="00205491">
      <w:pPr>
        <w:tabs>
          <w:tab w:val="left" w:pos="2268"/>
        </w:tabs>
        <w:jc w:val="both"/>
        <w:rPr>
          <w:rFonts w:asciiTheme="majorHAnsi" w:hAnsiTheme="majorHAnsi"/>
          <w:lang w:eastAsia="fr-FR"/>
        </w:rPr>
      </w:pPr>
      <w:r w:rsidRPr="00411B29">
        <w:rPr>
          <w:rFonts w:asciiTheme="majorHAnsi" w:hAnsiTheme="majorHAnsi"/>
          <w:lang w:eastAsia="fr-FR"/>
        </w:rPr>
        <w:t xml:space="preserve">[10] Hassin S., </w:t>
      </w:r>
      <w:r w:rsidRPr="00411B29">
        <w:rPr>
          <w:rFonts w:asciiTheme="majorHAnsi" w:hAnsiTheme="majorHAnsi"/>
          <w:i/>
          <w:iCs/>
          <w:lang w:eastAsia="fr-FR"/>
        </w:rPr>
        <w:t>'Quali</w:t>
      </w:r>
      <w:r w:rsidRPr="00411B29">
        <w:rPr>
          <w:rFonts w:asciiTheme="majorHAnsi" w:hAnsiTheme="majorHAnsi"/>
          <w:i/>
          <w:iCs/>
          <w:lang w:val="en-GB" w:eastAsia="fr-FR"/>
        </w:rPr>
        <w:t>ﬁ</w:t>
      </w:r>
      <w:r w:rsidRPr="00411B29">
        <w:rPr>
          <w:rFonts w:asciiTheme="majorHAnsi" w:hAnsiTheme="majorHAnsi"/>
          <w:i/>
          <w:iCs/>
          <w:lang w:eastAsia="fr-FR"/>
        </w:rPr>
        <w:t>cation multi-crit`eres des gammes d’usinage : application aux piéces de structure aéronautique en alliage Airware'</w:t>
      </w:r>
      <w:r w:rsidRPr="00411B29">
        <w:rPr>
          <w:rFonts w:asciiTheme="majorHAnsi" w:hAnsiTheme="majorHAnsi"/>
          <w:lang w:eastAsia="fr-FR"/>
        </w:rPr>
        <w:t>,  Thèse de doctorat, Université Blaise Pascal - Clermont-Ferrand II, 2015.</w:t>
      </w:r>
    </w:p>
    <w:p w:rsidR="00205491" w:rsidRPr="00411B29" w:rsidRDefault="00205491" w:rsidP="00205491">
      <w:pPr>
        <w:tabs>
          <w:tab w:val="left" w:pos="2268"/>
        </w:tabs>
        <w:jc w:val="both"/>
        <w:rPr>
          <w:rFonts w:asciiTheme="majorHAnsi" w:hAnsiTheme="majorHAnsi"/>
          <w:lang w:eastAsia="fr-FR"/>
        </w:rPr>
      </w:pPr>
    </w:p>
    <w:p w:rsidR="0079358B" w:rsidRPr="00411B29" w:rsidRDefault="0079358B" w:rsidP="0079358B">
      <w:pPr>
        <w:pStyle w:val="Paragraphedeliste"/>
        <w:spacing w:line="276" w:lineRule="auto"/>
        <w:ind w:right="282"/>
        <w:rPr>
          <w:rFonts w:asciiTheme="majorHAnsi" w:hAnsiTheme="majorHAnsi"/>
          <w:i/>
          <w:iCs/>
        </w:rPr>
      </w:pPr>
    </w:p>
    <w:p w:rsidR="00D725F1" w:rsidRPr="00411B29" w:rsidRDefault="00D725F1" w:rsidP="0079358B">
      <w:pPr>
        <w:pStyle w:val="Paragraphedeliste"/>
        <w:spacing w:line="276" w:lineRule="auto"/>
        <w:ind w:right="282"/>
        <w:rPr>
          <w:rFonts w:asciiTheme="majorHAnsi" w:hAnsiTheme="majorHAnsi"/>
          <w:i/>
          <w:iCs/>
        </w:rPr>
        <w:sectPr w:rsidR="00D725F1" w:rsidRPr="00411B29"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color w:val="000000" w:themeColor="text1"/>
        </w:rPr>
      </w:pPr>
      <w:r w:rsidRPr="00411B29">
        <w:rPr>
          <w:rFonts w:asciiTheme="majorHAnsi" w:hAnsiTheme="majorHAnsi" w:cs="Calibri"/>
          <w:b/>
          <w:color w:val="000000" w:themeColor="text1"/>
        </w:rPr>
        <w:lastRenderedPageBreak/>
        <w:t>Semestre : 3</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hAnsiTheme="majorHAnsi" w:cs="Calibri"/>
          <w:b/>
          <w:bCs/>
          <w:iCs/>
          <w:color w:val="000000" w:themeColor="text1"/>
        </w:rPr>
        <w:t xml:space="preserve">Unité d’enseignement : UEM 2.1  </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themeColor="text1"/>
          <w:lang w:eastAsia="en-US"/>
        </w:rPr>
      </w:pPr>
      <w:r w:rsidRPr="00411B29">
        <w:rPr>
          <w:rFonts w:asciiTheme="majorHAnsi" w:hAnsiTheme="majorHAnsi" w:cs="Calibri"/>
          <w:b/>
          <w:bCs/>
          <w:iCs/>
          <w:color w:val="000000" w:themeColor="text1"/>
        </w:rPr>
        <w:t xml:space="preserve">Matière : </w:t>
      </w:r>
      <w:r w:rsidRPr="00411B29">
        <w:rPr>
          <w:rFonts w:asciiTheme="majorHAnsi" w:eastAsia="Calibri" w:hAnsiTheme="majorHAnsi"/>
          <w:b/>
          <w:bCs/>
          <w:color w:val="000000" w:themeColor="text1"/>
        </w:rPr>
        <w:t>Turbomachines</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eastAsia="Calibri" w:hAnsiTheme="majorHAnsi" w:cs="Arial"/>
          <w:b/>
          <w:bCs/>
          <w:color w:val="000000" w:themeColor="text1"/>
          <w:lang w:eastAsia="en-US"/>
        </w:rPr>
        <w:t xml:space="preserve">VHS : </w:t>
      </w:r>
      <w:r w:rsidR="00275175" w:rsidRPr="00411B29">
        <w:rPr>
          <w:rFonts w:asciiTheme="majorHAnsi" w:eastAsia="Calibri" w:hAnsiTheme="majorHAnsi" w:cs="Arial"/>
          <w:b/>
          <w:bCs/>
          <w:color w:val="000000" w:themeColor="text1"/>
          <w:lang w:eastAsia="en-US"/>
        </w:rPr>
        <w:t>37</w:t>
      </w:r>
      <w:r w:rsidRPr="00411B29">
        <w:rPr>
          <w:rFonts w:asciiTheme="majorHAnsi" w:eastAsia="Calibri" w:hAnsiTheme="majorHAnsi" w:cs="Arial"/>
          <w:b/>
          <w:bCs/>
          <w:color w:val="000000" w:themeColor="text1"/>
          <w:lang w:eastAsia="en-US"/>
        </w:rPr>
        <w:t>h</w:t>
      </w:r>
      <w:r w:rsidR="00275175" w:rsidRPr="00411B29">
        <w:rPr>
          <w:rFonts w:asciiTheme="majorHAnsi" w:eastAsia="Calibri" w:hAnsiTheme="majorHAnsi" w:cs="Arial"/>
          <w:b/>
          <w:bCs/>
          <w:color w:val="000000" w:themeColor="text1"/>
          <w:lang w:eastAsia="en-US"/>
        </w:rPr>
        <w:t>3</w:t>
      </w:r>
      <w:r w:rsidRPr="00411B29">
        <w:rPr>
          <w:rFonts w:asciiTheme="majorHAnsi" w:eastAsia="Calibri" w:hAnsiTheme="majorHAnsi" w:cs="Arial"/>
          <w:b/>
          <w:bCs/>
          <w:color w:val="000000" w:themeColor="text1"/>
          <w:lang w:eastAsia="en-US"/>
        </w:rPr>
        <w:t>0 (cours : 1h30, TP : 1h</w:t>
      </w:r>
      <w:r w:rsidR="00275175" w:rsidRPr="00411B29">
        <w:rPr>
          <w:rFonts w:asciiTheme="majorHAnsi" w:eastAsia="Calibri" w:hAnsiTheme="majorHAnsi" w:cs="Arial"/>
          <w:b/>
          <w:bCs/>
          <w:color w:val="000000" w:themeColor="text1"/>
          <w:lang w:eastAsia="en-US"/>
        </w:rPr>
        <w:t>0</w:t>
      </w:r>
      <w:r w:rsidRPr="00411B29">
        <w:rPr>
          <w:rFonts w:asciiTheme="majorHAnsi" w:eastAsia="Calibri" w:hAnsiTheme="majorHAnsi" w:cs="Arial"/>
          <w:b/>
          <w:bCs/>
          <w:color w:val="000000" w:themeColor="text1"/>
          <w:lang w:eastAsia="en-US"/>
        </w:rPr>
        <w:t>0)</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hAnsiTheme="majorHAnsi" w:cs="Calibri"/>
          <w:b/>
          <w:bCs/>
          <w:iCs/>
          <w:color w:val="000000" w:themeColor="text1"/>
        </w:rPr>
        <w:t xml:space="preserve">Crédits : </w:t>
      </w:r>
      <w:r w:rsidR="00275175" w:rsidRPr="00411B29">
        <w:rPr>
          <w:rFonts w:asciiTheme="majorHAnsi" w:hAnsiTheme="majorHAnsi" w:cs="Calibri"/>
          <w:b/>
          <w:bCs/>
          <w:iCs/>
          <w:color w:val="000000" w:themeColor="text1"/>
        </w:rPr>
        <w:t>3</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hAnsiTheme="majorHAnsi" w:cs="Calibri"/>
          <w:b/>
          <w:bCs/>
          <w:iCs/>
          <w:color w:val="000000" w:themeColor="text1"/>
        </w:rPr>
        <w:t>Coefficient : 2</w:t>
      </w:r>
    </w:p>
    <w:p w:rsidR="0079358B" w:rsidRPr="00411B29" w:rsidRDefault="0079358B" w:rsidP="0079358B">
      <w:pPr>
        <w:jc w:val="both"/>
        <w:rPr>
          <w:rFonts w:asciiTheme="majorHAnsi" w:hAnsiTheme="majorHAnsi"/>
          <w:b/>
        </w:rPr>
      </w:pPr>
    </w:p>
    <w:p w:rsidR="0079358B" w:rsidRPr="00411B29" w:rsidRDefault="0079358B" w:rsidP="0079358B">
      <w:pPr>
        <w:jc w:val="both"/>
        <w:rPr>
          <w:rFonts w:asciiTheme="majorHAnsi" w:hAnsiTheme="majorHAnsi" w:cs="Calibri"/>
          <w:b/>
          <w:u w:val="thick" w:color="F79646"/>
        </w:rPr>
      </w:pPr>
      <w:r w:rsidRPr="00411B29">
        <w:rPr>
          <w:rFonts w:asciiTheme="majorHAnsi" w:hAnsiTheme="majorHAnsi" w:cs="Calibri"/>
          <w:b/>
          <w:u w:val="thick" w:color="F79646"/>
        </w:rPr>
        <w:t xml:space="preserve">Objectifs de l’enseignement : </w:t>
      </w:r>
    </w:p>
    <w:p w:rsidR="0079358B" w:rsidRPr="00411B29" w:rsidRDefault="0079358B" w:rsidP="0079358B">
      <w:pPr>
        <w:jc w:val="both"/>
        <w:rPr>
          <w:rFonts w:asciiTheme="majorHAnsi" w:hAnsiTheme="majorHAnsi" w:cs="Calibri"/>
          <w:b/>
          <w:u w:val="thick" w:color="F79646"/>
        </w:rPr>
      </w:pPr>
    </w:p>
    <w:p w:rsidR="0079358B" w:rsidRPr="00411B29" w:rsidRDefault="0079358B" w:rsidP="0079358B">
      <w:pPr>
        <w:jc w:val="both"/>
        <w:rPr>
          <w:rFonts w:asciiTheme="majorHAnsi" w:hAnsiTheme="majorHAnsi"/>
        </w:rPr>
      </w:pPr>
      <w:r w:rsidRPr="00411B29">
        <w:rPr>
          <w:rFonts w:asciiTheme="majorHAnsi" w:hAnsiTheme="majorHAnsi"/>
        </w:rPr>
        <w:t>Le cours a essentiellement pour but de familiariser</w:t>
      </w:r>
      <w:r w:rsidRPr="00411B29">
        <w:rPr>
          <w:rFonts w:asciiTheme="majorHAnsi" w:hAnsiTheme="majorHAnsi"/>
          <w:rtl/>
        </w:rPr>
        <w:t xml:space="preserve"> </w:t>
      </w:r>
      <w:r w:rsidRPr="00411B29">
        <w:rPr>
          <w:rFonts w:asciiTheme="majorHAnsi" w:hAnsiTheme="majorHAnsi"/>
        </w:rPr>
        <w:t>l'étudiant avec le fonctionnement et le calcul énergétique d’une turbomachine. A cet effet,</w:t>
      </w:r>
      <w:r w:rsidRPr="00411B29">
        <w:rPr>
          <w:rFonts w:asciiTheme="majorHAnsi" w:hAnsiTheme="majorHAnsi"/>
          <w:rtl/>
        </w:rPr>
        <w:t xml:space="preserve"> </w:t>
      </w:r>
      <w:r w:rsidRPr="00411B29">
        <w:rPr>
          <w:rFonts w:asciiTheme="majorHAnsi" w:hAnsiTheme="majorHAnsi"/>
        </w:rPr>
        <w:t>les notions de</w:t>
      </w:r>
      <w:r w:rsidRPr="00411B29">
        <w:rPr>
          <w:rFonts w:asciiTheme="majorHAnsi" w:hAnsiTheme="majorHAnsi"/>
          <w:rtl/>
        </w:rPr>
        <w:t xml:space="preserve"> </w:t>
      </w:r>
      <w:r w:rsidRPr="00411B29">
        <w:rPr>
          <w:rFonts w:asciiTheme="majorHAnsi" w:hAnsiTheme="majorHAnsi"/>
        </w:rPr>
        <w:t>thermodynamique sont appliquées aux turbomachines pour le calcul des</w:t>
      </w:r>
      <w:r w:rsidRPr="00411B29">
        <w:rPr>
          <w:rFonts w:asciiTheme="majorHAnsi" w:hAnsiTheme="majorHAnsi"/>
          <w:rtl/>
        </w:rPr>
        <w:t xml:space="preserve"> </w:t>
      </w:r>
      <w:r w:rsidRPr="00411B29">
        <w:rPr>
          <w:rFonts w:asciiTheme="majorHAnsi" w:hAnsiTheme="majorHAnsi"/>
        </w:rPr>
        <w:t>différents rendements et performances.</w:t>
      </w:r>
    </w:p>
    <w:p w:rsidR="0079358B" w:rsidRPr="00411B29" w:rsidRDefault="0079358B" w:rsidP="0079358B">
      <w:pPr>
        <w:jc w:val="both"/>
        <w:rPr>
          <w:rFonts w:asciiTheme="majorHAnsi" w:hAnsiTheme="majorHAnsi"/>
        </w:rPr>
      </w:pPr>
    </w:p>
    <w:p w:rsidR="0079358B" w:rsidRPr="00411B29" w:rsidRDefault="0079358B" w:rsidP="0079358B">
      <w:pPr>
        <w:jc w:val="both"/>
        <w:rPr>
          <w:rFonts w:asciiTheme="majorHAnsi" w:hAnsiTheme="majorHAnsi" w:cs="Calibri"/>
          <w:b/>
          <w:u w:val="thick" w:color="F79646"/>
        </w:rPr>
      </w:pPr>
      <w:r w:rsidRPr="00411B29">
        <w:rPr>
          <w:rFonts w:asciiTheme="majorHAnsi" w:hAnsiTheme="majorHAnsi" w:cs="Calibri"/>
          <w:b/>
          <w:u w:val="thick" w:color="F79646"/>
        </w:rPr>
        <w:t>Connaissances préalables recommandées :</w:t>
      </w:r>
    </w:p>
    <w:p w:rsidR="0079358B" w:rsidRPr="00411B29" w:rsidRDefault="0079358B" w:rsidP="0079358B">
      <w:pPr>
        <w:jc w:val="both"/>
        <w:rPr>
          <w:rFonts w:asciiTheme="majorHAnsi" w:hAnsiTheme="majorHAnsi" w:cs="Calibri"/>
          <w:b/>
          <w:u w:val="thick" w:color="F79646"/>
        </w:rPr>
      </w:pPr>
    </w:p>
    <w:p w:rsidR="0079358B" w:rsidRPr="00411B29" w:rsidRDefault="0079358B" w:rsidP="0079358B">
      <w:pPr>
        <w:jc w:val="both"/>
        <w:rPr>
          <w:rFonts w:asciiTheme="majorHAnsi" w:hAnsiTheme="majorHAnsi"/>
        </w:rPr>
      </w:pPr>
      <w:r w:rsidRPr="00411B29">
        <w:rPr>
          <w:rFonts w:asciiTheme="majorHAnsi" w:hAnsiTheme="majorHAnsi"/>
        </w:rPr>
        <w:t>les notions de base de thermodynamique</w:t>
      </w:r>
      <w:r w:rsidRPr="00411B29">
        <w:rPr>
          <w:rFonts w:asciiTheme="majorHAnsi" w:hAnsiTheme="majorHAnsi"/>
          <w:rtl/>
        </w:rPr>
        <w:t xml:space="preserve"> </w:t>
      </w:r>
      <w:r w:rsidRPr="00411B29">
        <w:rPr>
          <w:rFonts w:asciiTheme="majorHAnsi" w:hAnsiTheme="majorHAnsi"/>
        </w:rPr>
        <w:t>et mécanique de fluides sont requises.</w:t>
      </w:r>
    </w:p>
    <w:p w:rsidR="0079358B" w:rsidRPr="00411B29" w:rsidRDefault="0079358B" w:rsidP="0079358B">
      <w:pPr>
        <w:jc w:val="both"/>
        <w:rPr>
          <w:rFonts w:asciiTheme="majorHAnsi" w:hAnsiTheme="majorHAnsi" w:cs="Calibri"/>
          <w:b/>
          <w:u w:val="thick" w:color="F79646"/>
        </w:rPr>
      </w:pPr>
    </w:p>
    <w:p w:rsidR="0079358B" w:rsidRPr="00411B29" w:rsidRDefault="0079358B" w:rsidP="0079358B">
      <w:pPr>
        <w:jc w:val="both"/>
        <w:rPr>
          <w:rFonts w:asciiTheme="majorHAnsi" w:hAnsiTheme="majorHAnsi" w:cs="Calibri"/>
          <w:b/>
          <w:u w:val="thick" w:color="F79646"/>
        </w:rPr>
      </w:pPr>
      <w:r w:rsidRPr="00411B29">
        <w:rPr>
          <w:rFonts w:asciiTheme="majorHAnsi" w:hAnsiTheme="majorHAnsi"/>
          <w:iCs/>
        </w:rPr>
        <w:t xml:space="preserve"> </w:t>
      </w:r>
      <w:r w:rsidRPr="00411B29">
        <w:rPr>
          <w:rFonts w:asciiTheme="majorHAnsi" w:hAnsiTheme="majorHAnsi" w:cs="Calibri"/>
          <w:b/>
          <w:u w:val="thick" w:color="F79646"/>
        </w:rPr>
        <w:t>Contenu de la matière : </w:t>
      </w:r>
    </w:p>
    <w:p w:rsidR="0079358B" w:rsidRPr="00411B29" w:rsidRDefault="0079358B" w:rsidP="0079358B">
      <w:pPr>
        <w:jc w:val="both"/>
        <w:rPr>
          <w:rFonts w:asciiTheme="majorHAnsi" w:hAnsiTheme="majorHAnsi" w:cs="Calibri"/>
          <w:b/>
          <w:u w:val="thick" w:color="F79646"/>
        </w:rPr>
      </w:pPr>
    </w:p>
    <w:p w:rsidR="00765C3A" w:rsidRPr="00411B29" w:rsidRDefault="00765C3A" w:rsidP="0088191D">
      <w:pPr>
        <w:pStyle w:val="Paragraphedeliste"/>
        <w:numPr>
          <w:ilvl w:val="0"/>
          <w:numId w:val="89"/>
        </w:numPr>
        <w:spacing w:line="276" w:lineRule="auto"/>
        <w:rPr>
          <w:rFonts w:asciiTheme="majorHAnsi" w:hAnsiTheme="majorHAnsi" w:cstheme="majorBidi"/>
          <w:b/>
          <w:bCs/>
        </w:rPr>
      </w:pPr>
      <w:r w:rsidRPr="00411B29">
        <w:rPr>
          <w:rFonts w:asciiTheme="majorHAnsi" w:hAnsiTheme="majorHAnsi" w:cstheme="majorBidi"/>
          <w:b/>
          <w:bCs/>
        </w:rPr>
        <w:t>Définitions générales des turbomachines    (01 semaine)</w:t>
      </w:r>
    </w:p>
    <w:p w:rsidR="00765C3A" w:rsidRPr="00411B29" w:rsidRDefault="00765C3A" w:rsidP="0088191D">
      <w:pPr>
        <w:pStyle w:val="Paragraphedeliste"/>
        <w:numPr>
          <w:ilvl w:val="0"/>
          <w:numId w:val="89"/>
        </w:numPr>
        <w:spacing w:line="276" w:lineRule="auto"/>
        <w:rPr>
          <w:rFonts w:asciiTheme="majorHAnsi" w:hAnsiTheme="majorHAnsi" w:cstheme="majorBidi"/>
          <w:b/>
          <w:bCs/>
        </w:rPr>
      </w:pPr>
      <w:r w:rsidRPr="00411B29">
        <w:rPr>
          <w:rFonts w:asciiTheme="majorHAnsi" w:hAnsiTheme="majorHAnsi" w:cstheme="majorBidi"/>
          <w:b/>
          <w:bCs/>
        </w:rPr>
        <w:t>Similitudes dans les  turbomachines (02 semaines)</w:t>
      </w:r>
    </w:p>
    <w:p w:rsidR="00765C3A" w:rsidRPr="00411B29" w:rsidRDefault="00765C3A" w:rsidP="0088191D">
      <w:pPr>
        <w:pStyle w:val="Paragraphedeliste"/>
        <w:numPr>
          <w:ilvl w:val="0"/>
          <w:numId w:val="89"/>
        </w:numPr>
        <w:spacing w:line="276" w:lineRule="auto"/>
        <w:rPr>
          <w:rFonts w:asciiTheme="majorHAnsi" w:hAnsiTheme="majorHAnsi" w:cstheme="majorBidi"/>
          <w:b/>
          <w:bCs/>
        </w:rPr>
      </w:pPr>
      <w:r w:rsidRPr="00411B29">
        <w:rPr>
          <w:rFonts w:asciiTheme="majorHAnsi" w:hAnsiTheme="majorHAnsi" w:cstheme="majorBidi"/>
          <w:b/>
          <w:bCs/>
        </w:rPr>
        <w:t>Les pompes     (03 semaines)</w:t>
      </w:r>
    </w:p>
    <w:p w:rsidR="00765C3A" w:rsidRPr="00411B29" w:rsidRDefault="00765C3A" w:rsidP="00765C3A">
      <w:pPr>
        <w:pStyle w:val="Paragraphedeliste"/>
        <w:ind w:left="1080"/>
        <w:rPr>
          <w:rFonts w:asciiTheme="majorHAnsi" w:hAnsiTheme="majorHAnsi" w:cstheme="majorBidi"/>
        </w:rPr>
      </w:pPr>
      <w:r w:rsidRPr="00411B29">
        <w:rPr>
          <w:rFonts w:asciiTheme="majorHAnsi" w:hAnsiTheme="majorHAnsi" w:cstheme="majorBidi"/>
        </w:rPr>
        <w:t>Pompes centrifuges</w:t>
      </w:r>
    </w:p>
    <w:p w:rsidR="00765C3A" w:rsidRPr="00411B29" w:rsidRDefault="00765C3A" w:rsidP="00765C3A">
      <w:pPr>
        <w:pStyle w:val="Paragraphedeliste"/>
        <w:ind w:left="1080"/>
        <w:rPr>
          <w:rFonts w:asciiTheme="majorHAnsi" w:hAnsiTheme="majorHAnsi" w:cstheme="majorBidi"/>
        </w:rPr>
      </w:pPr>
      <w:r w:rsidRPr="00411B29">
        <w:rPr>
          <w:rFonts w:asciiTheme="majorHAnsi" w:hAnsiTheme="majorHAnsi" w:cstheme="majorBidi"/>
        </w:rPr>
        <w:t>Pompes axiales</w:t>
      </w:r>
    </w:p>
    <w:p w:rsidR="00765C3A" w:rsidRPr="00411B29" w:rsidRDefault="00765C3A" w:rsidP="00765C3A">
      <w:pPr>
        <w:pStyle w:val="Paragraphedeliste"/>
        <w:ind w:left="1080"/>
        <w:rPr>
          <w:rFonts w:asciiTheme="majorHAnsi" w:hAnsiTheme="majorHAnsi" w:cstheme="majorBidi"/>
        </w:rPr>
      </w:pPr>
      <w:r w:rsidRPr="00411B29">
        <w:rPr>
          <w:rFonts w:asciiTheme="majorHAnsi" w:hAnsiTheme="majorHAnsi" w:cstheme="majorBidi"/>
        </w:rPr>
        <w:t>Triangles de vitesses</w:t>
      </w:r>
    </w:p>
    <w:p w:rsidR="00765C3A" w:rsidRPr="00411B29" w:rsidRDefault="00765C3A" w:rsidP="00765C3A">
      <w:pPr>
        <w:pStyle w:val="Paragraphedeliste"/>
        <w:ind w:left="1080"/>
        <w:rPr>
          <w:rFonts w:asciiTheme="majorHAnsi" w:hAnsiTheme="majorHAnsi" w:cstheme="majorBidi"/>
        </w:rPr>
      </w:pPr>
      <w:r w:rsidRPr="00411B29">
        <w:rPr>
          <w:rFonts w:asciiTheme="majorHAnsi" w:hAnsiTheme="majorHAnsi" w:cstheme="majorBidi"/>
        </w:rPr>
        <w:t>Puissances et rendements</w:t>
      </w:r>
    </w:p>
    <w:p w:rsidR="00765C3A" w:rsidRPr="00411B29" w:rsidRDefault="00765C3A" w:rsidP="00765C3A">
      <w:pPr>
        <w:pStyle w:val="Paragraphedeliste"/>
        <w:ind w:left="1080"/>
        <w:rPr>
          <w:rFonts w:asciiTheme="majorHAnsi" w:hAnsiTheme="majorHAnsi" w:cstheme="majorBidi"/>
          <w:b/>
          <w:bCs/>
        </w:rPr>
      </w:pPr>
    </w:p>
    <w:p w:rsidR="00765C3A" w:rsidRPr="00411B29" w:rsidRDefault="00765C3A" w:rsidP="0088191D">
      <w:pPr>
        <w:pStyle w:val="Paragraphedeliste"/>
        <w:numPr>
          <w:ilvl w:val="0"/>
          <w:numId w:val="89"/>
        </w:numPr>
        <w:spacing w:line="276" w:lineRule="auto"/>
        <w:rPr>
          <w:rFonts w:asciiTheme="majorHAnsi" w:hAnsiTheme="majorHAnsi" w:cstheme="majorBidi"/>
          <w:b/>
          <w:bCs/>
        </w:rPr>
      </w:pPr>
      <w:r w:rsidRPr="00411B29">
        <w:rPr>
          <w:rFonts w:asciiTheme="majorHAnsi" w:hAnsiTheme="majorHAnsi" w:cstheme="majorBidi"/>
          <w:b/>
          <w:bCs/>
        </w:rPr>
        <w:t>Cavitation dans les pompes  (02 semaines)</w:t>
      </w:r>
    </w:p>
    <w:p w:rsidR="00765C3A" w:rsidRPr="00411B29" w:rsidRDefault="00765C3A" w:rsidP="0088191D">
      <w:pPr>
        <w:pStyle w:val="Paragraphedeliste"/>
        <w:numPr>
          <w:ilvl w:val="0"/>
          <w:numId w:val="89"/>
        </w:numPr>
        <w:spacing w:line="276" w:lineRule="auto"/>
        <w:rPr>
          <w:rFonts w:asciiTheme="majorHAnsi" w:hAnsiTheme="majorHAnsi" w:cstheme="majorBidi"/>
          <w:b/>
          <w:bCs/>
        </w:rPr>
      </w:pPr>
      <w:r w:rsidRPr="00411B29">
        <w:rPr>
          <w:rFonts w:asciiTheme="majorHAnsi" w:hAnsiTheme="majorHAnsi" w:cstheme="majorBidi"/>
          <w:b/>
          <w:bCs/>
        </w:rPr>
        <w:t>Couplages des pompes centrifuges  (01 semaine)</w:t>
      </w:r>
    </w:p>
    <w:p w:rsidR="00765C3A" w:rsidRPr="00411B29" w:rsidRDefault="00765C3A" w:rsidP="0088191D">
      <w:pPr>
        <w:pStyle w:val="Paragraphedeliste"/>
        <w:numPr>
          <w:ilvl w:val="0"/>
          <w:numId w:val="89"/>
        </w:numPr>
        <w:spacing w:line="276" w:lineRule="auto"/>
        <w:rPr>
          <w:rFonts w:asciiTheme="majorHAnsi" w:hAnsiTheme="majorHAnsi" w:cstheme="majorBidi"/>
          <w:b/>
          <w:bCs/>
        </w:rPr>
      </w:pPr>
      <w:r w:rsidRPr="00411B29">
        <w:rPr>
          <w:rFonts w:asciiTheme="majorHAnsi" w:hAnsiTheme="majorHAnsi" w:cstheme="majorBidi"/>
          <w:b/>
          <w:bCs/>
        </w:rPr>
        <w:t>Dimensionnement des pompes centrifuges  (02 semaines)</w:t>
      </w:r>
    </w:p>
    <w:p w:rsidR="00765C3A" w:rsidRPr="00411B29" w:rsidRDefault="00765C3A" w:rsidP="00765C3A">
      <w:pPr>
        <w:rPr>
          <w:rFonts w:asciiTheme="majorHAnsi" w:hAnsiTheme="majorHAnsi" w:cstheme="majorBidi"/>
        </w:rPr>
      </w:pPr>
    </w:p>
    <w:p w:rsidR="00765C3A" w:rsidRPr="00411B29" w:rsidRDefault="00765C3A" w:rsidP="0088191D">
      <w:pPr>
        <w:pStyle w:val="Paragraphedeliste"/>
        <w:numPr>
          <w:ilvl w:val="0"/>
          <w:numId w:val="89"/>
        </w:numPr>
        <w:spacing w:line="276" w:lineRule="auto"/>
        <w:rPr>
          <w:rFonts w:asciiTheme="majorHAnsi" w:hAnsiTheme="majorHAnsi" w:cstheme="majorBidi"/>
          <w:b/>
          <w:bCs/>
        </w:rPr>
      </w:pPr>
      <w:r w:rsidRPr="00411B29">
        <w:rPr>
          <w:rFonts w:asciiTheme="majorHAnsi" w:hAnsiTheme="majorHAnsi" w:cstheme="majorBidi"/>
          <w:b/>
          <w:bCs/>
        </w:rPr>
        <w:t>Les turbines hydrauliques   (03 semaines)</w:t>
      </w:r>
    </w:p>
    <w:p w:rsidR="00765C3A" w:rsidRPr="00411B29" w:rsidRDefault="00765C3A" w:rsidP="00765C3A">
      <w:pPr>
        <w:pStyle w:val="Paragraphedeliste"/>
        <w:ind w:left="1080"/>
        <w:rPr>
          <w:rFonts w:asciiTheme="majorHAnsi" w:hAnsiTheme="majorHAnsi" w:cstheme="majorBidi"/>
        </w:rPr>
      </w:pPr>
      <w:r w:rsidRPr="00411B29">
        <w:rPr>
          <w:rFonts w:asciiTheme="majorHAnsi" w:hAnsiTheme="majorHAnsi" w:cstheme="majorBidi"/>
        </w:rPr>
        <w:t>Turbine Pelton, Turbine Francis, Turbine Kaplan</w:t>
      </w:r>
    </w:p>
    <w:p w:rsidR="0079358B" w:rsidRPr="00411B29" w:rsidRDefault="0079358B" w:rsidP="0079358B">
      <w:pPr>
        <w:rPr>
          <w:rFonts w:asciiTheme="majorHAnsi" w:hAnsiTheme="majorHAnsi" w:cs="Arial"/>
          <w:i/>
          <w:iCs/>
        </w:rPr>
      </w:pPr>
    </w:p>
    <w:p w:rsidR="0079358B" w:rsidRPr="00411B29" w:rsidRDefault="0079358B" w:rsidP="0079358B">
      <w:pPr>
        <w:jc w:val="both"/>
        <w:rPr>
          <w:rFonts w:asciiTheme="majorHAnsi" w:hAnsiTheme="majorHAnsi" w:cs="Arial"/>
          <w:b/>
        </w:rPr>
      </w:pPr>
      <w:r w:rsidRPr="00411B29">
        <w:rPr>
          <w:rFonts w:asciiTheme="majorHAnsi" w:hAnsiTheme="majorHAnsi" w:cs="Calibri"/>
          <w:b/>
          <w:u w:val="thick" w:color="F79646"/>
        </w:rPr>
        <w:t>Mode d’évaluation</w:t>
      </w:r>
      <w:r w:rsidRPr="00411B29">
        <w:rPr>
          <w:rFonts w:asciiTheme="majorHAnsi" w:hAnsiTheme="majorHAnsi" w:cs="Arial"/>
          <w:b/>
        </w:rPr>
        <w:t> : </w:t>
      </w:r>
      <w:r w:rsidRPr="0045398B">
        <w:rPr>
          <w:rFonts w:asciiTheme="majorHAnsi" w:hAnsiTheme="majorHAnsi" w:cs="Arial"/>
          <w:b/>
          <w:bCs/>
          <w:iCs/>
        </w:rPr>
        <w:t>Contrôle</w:t>
      </w:r>
      <w:r w:rsidRPr="0045398B">
        <w:rPr>
          <w:rFonts w:asciiTheme="majorHAnsi" w:eastAsia="Calibri" w:hAnsiTheme="majorHAnsi" w:cs="Calibri"/>
          <w:b/>
          <w:bCs/>
          <w:color w:val="000000"/>
        </w:rPr>
        <w:t xml:space="preserve"> Continu</w:t>
      </w:r>
      <w:r w:rsidRPr="00411B29">
        <w:rPr>
          <w:rFonts w:asciiTheme="majorHAnsi" w:eastAsia="Calibri" w:hAnsiTheme="majorHAnsi" w:cs="Calibri"/>
          <w:b/>
          <w:bCs/>
          <w:color w:val="000000"/>
        </w:rPr>
        <w:t xml:space="preserve"> : </w:t>
      </w:r>
      <w:r w:rsidRPr="00411B29">
        <w:rPr>
          <w:rFonts w:asciiTheme="majorHAnsi" w:eastAsia="Calibri" w:hAnsiTheme="majorHAnsi"/>
          <w:color w:val="000000"/>
        </w:rPr>
        <w:t xml:space="preserve">40%, </w:t>
      </w:r>
      <w:r w:rsidRPr="00411B29">
        <w:rPr>
          <w:rFonts w:asciiTheme="majorHAnsi" w:eastAsia="Calibri" w:hAnsiTheme="majorHAnsi" w:cs="Calibri"/>
          <w:b/>
          <w:bCs/>
          <w:color w:val="000000"/>
        </w:rPr>
        <w:t xml:space="preserve">Examen : </w:t>
      </w:r>
      <w:r w:rsidRPr="00411B29">
        <w:rPr>
          <w:rFonts w:asciiTheme="majorHAnsi" w:eastAsia="Calibri" w:hAnsiTheme="majorHAnsi"/>
          <w:color w:val="000000"/>
        </w:rPr>
        <w:t>60%</w:t>
      </w:r>
      <w:r w:rsidRPr="00411B29">
        <w:rPr>
          <w:rFonts w:asciiTheme="majorHAnsi" w:hAnsiTheme="majorHAnsi" w:cs="Arial"/>
        </w:rPr>
        <w:t>.</w:t>
      </w:r>
    </w:p>
    <w:p w:rsidR="0079358B" w:rsidRPr="00411B29" w:rsidRDefault="0079358B" w:rsidP="0079358B">
      <w:pPr>
        <w:jc w:val="both"/>
        <w:rPr>
          <w:rFonts w:asciiTheme="majorHAnsi" w:hAnsiTheme="majorHAnsi" w:cs="Arial"/>
          <w:b/>
        </w:rPr>
      </w:pPr>
    </w:p>
    <w:p w:rsidR="0079358B" w:rsidRPr="00411B29" w:rsidRDefault="0079358B" w:rsidP="0079358B">
      <w:pPr>
        <w:jc w:val="both"/>
        <w:rPr>
          <w:rFonts w:asciiTheme="majorHAnsi" w:hAnsiTheme="majorHAnsi" w:cs="Arial"/>
        </w:rPr>
      </w:pPr>
      <w:r w:rsidRPr="00411B29">
        <w:rPr>
          <w:rFonts w:asciiTheme="majorHAnsi" w:hAnsiTheme="majorHAnsi" w:cs="Calibri"/>
          <w:b/>
          <w:u w:val="thick" w:color="F79646"/>
        </w:rPr>
        <w:t>Références</w:t>
      </w:r>
      <w:r w:rsidR="00D10F9B" w:rsidRPr="00411B29">
        <w:rPr>
          <w:rFonts w:asciiTheme="majorHAnsi" w:hAnsiTheme="majorHAnsi" w:cs="Calibri"/>
          <w:b/>
          <w:u w:val="thick" w:color="F79646"/>
        </w:rPr>
        <w:t> :</w:t>
      </w:r>
      <w:r w:rsidRPr="00411B29">
        <w:rPr>
          <w:rFonts w:asciiTheme="majorHAnsi" w:hAnsiTheme="majorHAnsi" w:cs="Arial"/>
          <w:b/>
        </w:rPr>
        <w:t xml:space="preserve">  </w:t>
      </w:r>
      <w:r w:rsidRPr="00411B29">
        <w:rPr>
          <w:rFonts w:asciiTheme="majorHAnsi" w:hAnsiTheme="majorHAnsi" w:cs="Arial"/>
        </w:rPr>
        <w:t xml:space="preserve"> </w:t>
      </w:r>
    </w:p>
    <w:p w:rsidR="0079358B" w:rsidRPr="00411B29" w:rsidRDefault="0079358B" w:rsidP="0079358B">
      <w:pPr>
        <w:jc w:val="both"/>
        <w:rPr>
          <w:rFonts w:asciiTheme="majorHAnsi" w:hAnsiTheme="majorHAnsi" w:cs="Arial"/>
        </w:rPr>
      </w:pPr>
    </w:p>
    <w:p w:rsidR="0079358B" w:rsidRPr="00411B29" w:rsidRDefault="0079358B" w:rsidP="0088191D">
      <w:pPr>
        <w:numPr>
          <w:ilvl w:val="0"/>
          <w:numId w:val="74"/>
        </w:numPr>
        <w:rPr>
          <w:rFonts w:asciiTheme="majorHAnsi" w:hAnsiTheme="majorHAnsi"/>
          <w:sz w:val="22"/>
          <w:szCs w:val="22"/>
          <w:lang w:val="en-US"/>
        </w:rPr>
      </w:pPr>
      <w:r w:rsidRPr="00411B29">
        <w:rPr>
          <w:rFonts w:asciiTheme="majorHAnsi" w:hAnsiTheme="majorHAnsi"/>
          <w:sz w:val="22"/>
          <w:szCs w:val="22"/>
          <w:lang w:val="en-US"/>
        </w:rPr>
        <w:t>Dixon (1998), Fluid mechanics and thermodyn</w:t>
      </w:r>
      <w:r w:rsidR="00765C3A" w:rsidRPr="00411B29">
        <w:rPr>
          <w:rFonts w:asciiTheme="majorHAnsi" w:hAnsiTheme="majorHAnsi"/>
          <w:sz w:val="22"/>
          <w:szCs w:val="22"/>
          <w:lang w:val="en-US"/>
        </w:rPr>
        <w:t xml:space="preserve">amics of turbomachinery, 4t </w:t>
      </w:r>
      <w:r w:rsidRPr="009A0658">
        <w:rPr>
          <w:rFonts w:asciiTheme="majorHAnsi" w:hAnsiTheme="majorHAnsi"/>
          <w:sz w:val="22"/>
          <w:szCs w:val="22"/>
          <w:lang w:val="en-US"/>
        </w:rPr>
        <w:t>ed Butterworth-Heinemann</w:t>
      </w:r>
    </w:p>
    <w:p w:rsidR="0079358B" w:rsidRPr="00411B29" w:rsidRDefault="0079358B" w:rsidP="0088191D">
      <w:pPr>
        <w:numPr>
          <w:ilvl w:val="0"/>
          <w:numId w:val="74"/>
        </w:numPr>
        <w:rPr>
          <w:rFonts w:asciiTheme="majorHAnsi" w:hAnsiTheme="majorHAnsi"/>
          <w:sz w:val="22"/>
          <w:szCs w:val="22"/>
        </w:rPr>
      </w:pPr>
      <w:r w:rsidRPr="00411B29">
        <w:rPr>
          <w:rFonts w:asciiTheme="majorHAnsi" w:hAnsiTheme="majorHAnsi"/>
          <w:sz w:val="22"/>
          <w:szCs w:val="22"/>
        </w:rPr>
        <w:t>Albin BOLCS (1990), Turbomachines thermiques, EPFL Lausanne, VOL 1 &amp; 2</w:t>
      </w:r>
    </w:p>
    <w:p w:rsidR="00765C3A" w:rsidRPr="00411B29" w:rsidRDefault="00765C3A" w:rsidP="0088191D">
      <w:pPr>
        <w:pStyle w:val="Paragraphedeliste"/>
        <w:numPr>
          <w:ilvl w:val="0"/>
          <w:numId w:val="74"/>
        </w:numPr>
        <w:spacing w:line="276" w:lineRule="auto"/>
        <w:ind w:right="284"/>
        <w:jc w:val="both"/>
        <w:rPr>
          <w:rFonts w:asciiTheme="majorHAnsi" w:hAnsiTheme="majorHAnsi" w:cstheme="majorBidi"/>
          <w:i/>
          <w:iCs/>
        </w:rPr>
      </w:pPr>
      <w:r w:rsidRPr="00411B29">
        <w:rPr>
          <w:rFonts w:asciiTheme="majorHAnsi" w:hAnsiTheme="majorHAnsi" w:cstheme="majorBidi"/>
          <w:i/>
          <w:iCs/>
        </w:rPr>
        <w:t>R. Comolet, Mécanique expérimentale des fluides, Tome II, dynamique des fluides réels, turbomachines,  Editions Masson,  1982.</w:t>
      </w:r>
    </w:p>
    <w:p w:rsidR="00765C3A" w:rsidRPr="00411B29" w:rsidRDefault="00765C3A" w:rsidP="0088191D">
      <w:pPr>
        <w:pStyle w:val="Paragraphedeliste"/>
        <w:numPr>
          <w:ilvl w:val="0"/>
          <w:numId w:val="74"/>
        </w:numPr>
        <w:spacing w:line="276" w:lineRule="auto"/>
        <w:ind w:right="284"/>
        <w:jc w:val="both"/>
        <w:rPr>
          <w:rFonts w:asciiTheme="majorHAnsi" w:hAnsiTheme="majorHAnsi" w:cstheme="majorBidi"/>
          <w:i/>
          <w:iCs/>
          <w:lang w:val="en-US"/>
        </w:rPr>
      </w:pPr>
      <w:r w:rsidRPr="00411B29">
        <w:rPr>
          <w:rFonts w:asciiTheme="majorHAnsi" w:hAnsiTheme="majorHAnsi" w:cstheme="majorBidi"/>
          <w:i/>
          <w:iCs/>
          <w:lang w:val="en-US"/>
        </w:rPr>
        <w:t>B. Lakshminarayana, Fluid Dynamics and Heat Transfer of Turbomachinery, Wiley, New York, 1996.</w:t>
      </w:r>
    </w:p>
    <w:p w:rsidR="0079358B" w:rsidRPr="00411B29" w:rsidRDefault="0079358B" w:rsidP="0079358B">
      <w:pPr>
        <w:jc w:val="both"/>
        <w:rPr>
          <w:rFonts w:asciiTheme="majorHAnsi" w:hAnsiTheme="majorHAnsi" w:cs="Arial"/>
          <w:i/>
          <w:sz w:val="22"/>
          <w:szCs w:val="22"/>
          <w:lang w:val="en-US"/>
        </w:rPr>
      </w:pPr>
    </w:p>
    <w:p w:rsidR="0079358B" w:rsidRPr="009A0658" w:rsidRDefault="0079358B" w:rsidP="0079358B">
      <w:pPr>
        <w:jc w:val="both"/>
        <w:rPr>
          <w:rFonts w:asciiTheme="majorHAnsi" w:hAnsiTheme="majorHAnsi" w:cs="Arial"/>
          <w:i/>
          <w:lang w:val="en-US"/>
        </w:rPr>
      </w:pPr>
    </w:p>
    <w:p w:rsidR="0079358B" w:rsidRPr="009A0658" w:rsidRDefault="0079358B" w:rsidP="0079358B">
      <w:pPr>
        <w:jc w:val="both"/>
        <w:rPr>
          <w:rFonts w:asciiTheme="majorHAnsi" w:hAnsiTheme="majorHAnsi" w:cs="Arial"/>
          <w:i/>
          <w:lang w:val="en-US"/>
        </w:rPr>
      </w:pPr>
    </w:p>
    <w:p w:rsidR="0079358B" w:rsidRPr="009A0658" w:rsidRDefault="0079358B" w:rsidP="0079358B">
      <w:pPr>
        <w:jc w:val="both"/>
        <w:rPr>
          <w:rFonts w:asciiTheme="majorHAnsi" w:hAnsiTheme="majorHAnsi" w:cs="Arial"/>
          <w:i/>
          <w:lang w:val="en-US"/>
        </w:rPr>
      </w:pPr>
    </w:p>
    <w:p w:rsidR="00D725F1" w:rsidRPr="009A0658" w:rsidRDefault="00D725F1" w:rsidP="0079358B">
      <w:pPr>
        <w:jc w:val="both"/>
        <w:rPr>
          <w:rFonts w:asciiTheme="majorHAnsi" w:hAnsiTheme="majorHAnsi" w:cs="Arial"/>
          <w:i/>
          <w:lang w:val="en-US"/>
        </w:rPr>
        <w:sectPr w:rsidR="00D725F1" w:rsidRPr="009A0658"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color w:val="000000" w:themeColor="text1"/>
        </w:rPr>
      </w:pPr>
      <w:r w:rsidRPr="00411B29">
        <w:rPr>
          <w:rFonts w:asciiTheme="majorHAnsi" w:hAnsiTheme="majorHAnsi" w:cs="Calibri"/>
          <w:b/>
          <w:color w:val="000000" w:themeColor="text1"/>
        </w:rPr>
        <w:lastRenderedPageBreak/>
        <w:t>Semestre : 3</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hAnsiTheme="majorHAnsi" w:cs="Calibri"/>
          <w:b/>
          <w:bCs/>
          <w:iCs/>
          <w:color w:val="000000" w:themeColor="text1"/>
        </w:rPr>
        <w:t xml:space="preserve">Unité d’enseignement : UEM 2.1  </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themeColor="text1"/>
          <w:lang w:eastAsia="en-US"/>
        </w:rPr>
      </w:pPr>
      <w:r w:rsidRPr="00411B29">
        <w:rPr>
          <w:rFonts w:asciiTheme="majorHAnsi" w:hAnsiTheme="majorHAnsi" w:cs="Calibri"/>
          <w:b/>
          <w:bCs/>
          <w:iCs/>
          <w:color w:val="000000" w:themeColor="text1"/>
        </w:rPr>
        <w:t xml:space="preserve">Matière : </w:t>
      </w:r>
      <w:r w:rsidRPr="00411B29">
        <w:rPr>
          <w:rFonts w:asciiTheme="majorHAnsi" w:eastAsia="Calibri" w:hAnsiTheme="majorHAnsi"/>
          <w:b/>
          <w:bCs/>
          <w:color w:val="000000" w:themeColor="text1"/>
        </w:rPr>
        <w:t>Logiciels de simulation numérique en mécanique</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eastAsia="Calibri" w:hAnsiTheme="majorHAnsi" w:cs="Arial"/>
          <w:b/>
          <w:bCs/>
          <w:color w:val="000000" w:themeColor="text1"/>
          <w:lang w:eastAsia="en-US"/>
        </w:rPr>
        <w:t>VHS : 22h30 (TP : 1h30)</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hAnsiTheme="majorHAnsi" w:cs="Calibri"/>
          <w:b/>
          <w:bCs/>
          <w:iCs/>
          <w:color w:val="000000" w:themeColor="text1"/>
        </w:rPr>
        <w:t>Crédits : 2</w:t>
      </w:r>
    </w:p>
    <w:p w:rsidR="0079358B" w:rsidRPr="00411B29" w:rsidRDefault="0079358B" w:rsidP="00D725F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color w:val="000000" w:themeColor="text1"/>
        </w:rPr>
      </w:pPr>
      <w:r w:rsidRPr="00411B29">
        <w:rPr>
          <w:rFonts w:asciiTheme="majorHAnsi" w:hAnsiTheme="majorHAnsi" w:cs="Calibri"/>
          <w:b/>
          <w:bCs/>
          <w:iCs/>
          <w:color w:val="000000" w:themeColor="text1"/>
        </w:rPr>
        <w:t>Coefficient : 1</w:t>
      </w:r>
    </w:p>
    <w:p w:rsidR="0079358B" w:rsidRPr="00411B29" w:rsidRDefault="0079358B" w:rsidP="0079358B">
      <w:pPr>
        <w:jc w:val="both"/>
        <w:rPr>
          <w:rFonts w:asciiTheme="majorHAnsi" w:hAnsiTheme="majorHAnsi"/>
          <w:b/>
        </w:rPr>
      </w:pPr>
    </w:p>
    <w:p w:rsidR="0079358B" w:rsidRPr="00411B29" w:rsidRDefault="0079358B" w:rsidP="0079358B">
      <w:pPr>
        <w:jc w:val="both"/>
        <w:rPr>
          <w:rFonts w:asciiTheme="majorHAnsi" w:hAnsiTheme="majorHAnsi" w:cs="Calibri"/>
          <w:b/>
          <w:u w:val="thick" w:color="F79646"/>
        </w:rPr>
      </w:pPr>
      <w:r w:rsidRPr="00411B29">
        <w:rPr>
          <w:rFonts w:asciiTheme="majorHAnsi" w:hAnsiTheme="majorHAnsi" w:cs="Calibri"/>
          <w:b/>
          <w:u w:val="thick" w:color="F79646"/>
        </w:rPr>
        <w:t xml:space="preserve">Objectifs de l’enseignement : </w:t>
      </w:r>
    </w:p>
    <w:p w:rsidR="0079358B" w:rsidRPr="00411B29" w:rsidRDefault="0079358B" w:rsidP="0079358B">
      <w:pPr>
        <w:jc w:val="both"/>
        <w:rPr>
          <w:rFonts w:asciiTheme="majorHAnsi" w:hAnsiTheme="majorHAnsi"/>
        </w:rPr>
      </w:pPr>
      <w:r w:rsidRPr="00411B29">
        <w:rPr>
          <w:rFonts w:asciiTheme="majorHAnsi" w:hAnsiTheme="majorHAnsi"/>
        </w:rPr>
        <w:t>Avoir une idée sur les logiciels de simulation numériqu</w:t>
      </w:r>
      <w:r w:rsidR="00014281" w:rsidRPr="00411B29">
        <w:rPr>
          <w:rFonts w:asciiTheme="majorHAnsi" w:hAnsiTheme="majorHAnsi"/>
        </w:rPr>
        <w:t>e en mécanique et apprendre aux étudiants la résolution pratique de quelques problèmes</w:t>
      </w:r>
      <w:r w:rsidRPr="00411B29">
        <w:rPr>
          <w:rFonts w:asciiTheme="majorHAnsi" w:hAnsiTheme="majorHAnsi"/>
        </w:rPr>
        <w:t>.</w:t>
      </w:r>
    </w:p>
    <w:p w:rsidR="0079358B" w:rsidRPr="00411B29" w:rsidRDefault="0079358B" w:rsidP="0079358B">
      <w:pPr>
        <w:jc w:val="both"/>
        <w:rPr>
          <w:rFonts w:asciiTheme="majorHAnsi" w:hAnsiTheme="majorHAnsi"/>
        </w:rPr>
      </w:pPr>
    </w:p>
    <w:p w:rsidR="0079358B" w:rsidRPr="00411B29" w:rsidRDefault="0079358B" w:rsidP="0079358B">
      <w:pPr>
        <w:jc w:val="both"/>
        <w:rPr>
          <w:rFonts w:asciiTheme="majorHAnsi" w:hAnsiTheme="majorHAnsi" w:cs="Calibri"/>
          <w:b/>
          <w:u w:val="thick" w:color="F79646"/>
        </w:rPr>
      </w:pPr>
      <w:r w:rsidRPr="00411B29">
        <w:rPr>
          <w:rFonts w:asciiTheme="majorHAnsi" w:hAnsiTheme="majorHAnsi" w:cs="Calibri"/>
          <w:b/>
          <w:u w:val="thick" w:color="F79646"/>
        </w:rPr>
        <w:t>Connaissances préalables recommandées :</w:t>
      </w:r>
    </w:p>
    <w:p w:rsidR="0079358B" w:rsidRPr="00411B29" w:rsidRDefault="0079358B" w:rsidP="0079358B">
      <w:pPr>
        <w:jc w:val="both"/>
        <w:rPr>
          <w:rFonts w:asciiTheme="majorHAnsi" w:hAnsiTheme="majorHAnsi" w:cs="Calibri"/>
          <w:b/>
          <w:u w:val="thick" w:color="F79646"/>
        </w:rPr>
      </w:pPr>
    </w:p>
    <w:p w:rsidR="00653EF5" w:rsidRPr="00411B29" w:rsidRDefault="00653EF5" w:rsidP="0079358B">
      <w:pPr>
        <w:jc w:val="both"/>
        <w:rPr>
          <w:rFonts w:asciiTheme="majorHAnsi" w:hAnsiTheme="majorHAnsi" w:cs="Calibri"/>
          <w:bCs/>
        </w:rPr>
      </w:pPr>
      <w:r w:rsidRPr="00411B29">
        <w:rPr>
          <w:rFonts w:asciiTheme="majorHAnsi" w:hAnsiTheme="majorHAnsi" w:cs="Calibri"/>
          <w:bCs/>
        </w:rPr>
        <w:t>Notions de mécanique générale et d’informatique</w:t>
      </w:r>
    </w:p>
    <w:p w:rsidR="0079358B" w:rsidRPr="00411B29" w:rsidRDefault="0079358B" w:rsidP="0079358B">
      <w:pPr>
        <w:jc w:val="both"/>
        <w:rPr>
          <w:rFonts w:asciiTheme="majorHAnsi" w:hAnsiTheme="majorHAnsi"/>
          <w:iCs/>
        </w:rPr>
      </w:pPr>
    </w:p>
    <w:p w:rsidR="0079358B" w:rsidRPr="00411B29" w:rsidRDefault="0079358B" w:rsidP="0079358B">
      <w:pPr>
        <w:jc w:val="both"/>
        <w:rPr>
          <w:rFonts w:asciiTheme="majorHAnsi" w:hAnsiTheme="majorHAnsi" w:cs="Calibri"/>
          <w:b/>
          <w:u w:val="thick" w:color="F79646"/>
        </w:rPr>
      </w:pPr>
      <w:r w:rsidRPr="00411B29">
        <w:rPr>
          <w:rFonts w:asciiTheme="majorHAnsi" w:hAnsiTheme="majorHAnsi" w:cs="Calibri"/>
          <w:b/>
          <w:u w:val="thick" w:color="F79646"/>
        </w:rPr>
        <w:t>Contenu de la matière : </w:t>
      </w:r>
    </w:p>
    <w:p w:rsidR="0079358B" w:rsidRPr="00411B29" w:rsidRDefault="0079358B" w:rsidP="00653EF5">
      <w:pPr>
        <w:rPr>
          <w:rFonts w:asciiTheme="majorHAnsi" w:hAnsiTheme="majorHAnsi" w:cs="Arial"/>
        </w:rPr>
      </w:pPr>
      <w:r w:rsidRPr="00411B29">
        <w:rPr>
          <w:rFonts w:asciiTheme="majorHAnsi" w:hAnsiTheme="majorHAnsi" w:cs="Arial"/>
        </w:rPr>
        <w:t>Choix d’un logiciel (ou plus) de simulation numérique en mécanique et donner quelques exemples de problèmes</w:t>
      </w:r>
      <w:r w:rsidR="00653EF5" w:rsidRPr="00411B29">
        <w:rPr>
          <w:rFonts w:asciiTheme="majorHAnsi" w:hAnsiTheme="majorHAnsi" w:cs="Arial"/>
        </w:rPr>
        <w:t> :</w:t>
      </w:r>
    </w:p>
    <w:p w:rsidR="00653EF5" w:rsidRPr="00411B29" w:rsidRDefault="00653EF5" w:rsidP="0088191D">
      <w:pPr>
        <w:numPr>
          <w:ilvl w:val="0"/>
          <w:numId w:val="85"/>
        </w:numPr>
        <w:spacing w:before="100" w:beforeAutospacing="1" w:after="100" w:afterAutospacing="1"/>
        <w:rPr>
          <w:rFonts w:asciiTheme="majorHAnsi" w:eastAsia="Times New Roman" w:hAnsiTheme="majorHAnsi"/>
          <w:lang w:eastAsia="fr-FR"/>
        </w:rPr>
      </w:pPr>
      <w:r w:rsidRPr="00411B29">
        <w:rPr>
          <w:rFonts w:asciiTheme="majorHAnsi" w:eastAsia="Times New Roman" w:hAnsiTheme="majorHAnsi"/>
          <w:b/>
          <w:bCs/>
          <w:lang w:eastAsia="fr-FR"/>
        </w:rPr>
        <w:t>TP N°1 :</w:t>
      </w:r>
      <w:r w:rsidRPr="00411B29">
        <w:rPr>
          <w:rFonts w:asciiTheme="majorHAnsi" w:eastAsia="Times New Roman" w:hAnsiTheme="majorHAnsi"/>
          <w:lang w:eastAsia="fr-FR"/>
        </w:rPr>
        <w:t xml:space="preserve"> Problème de statique linéaire 1D (Barre, poutre). </w:t>
      </w:r>
      <w:r w:rsidR="00411B29">
        <w:rPr>
          <w:rFonts w:asciiTheme="majorHAnsi" w:eastAsia="Times New Roman" w:hAnsiTheme="majorHAnsi"/>
          <w:lang w:eastAsia="fr-FR"/>
        </w:rPr>
        <w:tab/>
      </w:r>
      <w:r w:rsidR="00411B29">
        <w:rPr>
          <w:rFonts w:asciiTheme="majorHAnsi" w:eastAsia="Times New Roman" w:hAnsiTheme="majorHAnsi"/>
          <w:lang w:eastAsia="fr-FR"/>
        </w:rPr>
        <w:tab/>
      </w:r>
      <w:r w:rsidRPr="00411B29">
        <w:rPr>
          <w:rFonts w:asciiTheme="majorHAnsi" w:eastAsia="Times New Roman" w:hAnsiTheme="majorHAnsi"/>
          <w:b/>
          <w:bCs/>
          <w:lang w:eastAsia="fr-FR"/>
        </w:rPr>
        <w:t>(1 semaine)</w:t>
      </w:r>
    </w:p>
    <w:p w:rsidR="00653EF5" w:rsidRPr="00411B29" w:rsidRDefault="00653EF5" w:rsidP="0088191D">
      <w:pPr>
        <w:numPr>
          <w:ilvl w:val="0"/>
          <w:numId w:val="85"/>
        </w:numPr>
        <w:spacing w:before="100" w:beforeAutospacing="1" w:after="100" w:afterAutospacing="1"/>
        <w:rPr>
          <w:rFonts w:asciiTheme="majorHAnsi" w:eastAsia="Times New Roman" w:hAnsiTheme="majorHAnsi"/>
          <w:lang w:eastAsia="fr-FR"/>
        </w:rPr>
      </w:pPr>
      <w:r w:rsidRPr="00411B29">
        <w:rPr>
          <w:rFonts w:asciiTheme="majorHAnsi" w:eastAsia="Times New Roman" w:hAnsiTheme="majorHAnsi"/>
          <w:b/>
          <w:bCs/>
          <w:lang w:eastAsia="fr-FR"/>
        </w:rPr>
        <w:t>TP N°2 :</w:t>
      </w:r>
      <w:r w:rsidRPr="00411B29">
        <w:rPr>
          <w:rFonts w:asciiTheme="majorHAnsi" w:eastAsia="Times New Roman" w:hAnsiTheme="majorHAnsi"/>
          <w:lang w:eastAsia="fr-FR"/>
        </w:rPr>
        <w:t xml:space="preserve"> Problème de statique linéaire 2D (Contraintes planes, déformations planes). </w:t>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Pr="00411B29">
        <w:rPr>
          <w:rFonts w:asciiTheme="majorHAnsi" w:eastAsia="Times New Roman" w:hAnsiTheme="majorHAnsi"/>
          <w:b/>
          <w:bCs/>
          <w:lang w:eastAsia="fr-FR"/>
        </w:rPr>
        <w:t>(1 semaine)</w:t>
      </w:r>
    </w:p>
    <w:p w:rsidR="00653EF5" w:rsidRPr="00411B29" w:rsidRDefault="00653EF5" w:rsidP="0088191D">
      <w:pPr>
        <w:numPr>
          <w:ilvl w:val="0"/>
          <w:numId w:val="85"/>
        </w:numPr>
        <w:spacing w:before="100" w:beforeAutospacing="1" w:after="100" w:afterAutospacing="1"/>
        <w:rPr>
          <w:rFonts w:asciiTheme="majorHAnsi" w:eastAsia="Times New Roman" w:hAnsiTheme="majorHAnsi"/>
          <w:lang w:eastAsia="fr-FR"/>
        </w:rPr>
      </w:pPr>
      <w:r w:rsidRPr="00411B29">
        <w:rPr>
          <w:rFonts w:asciiTheme="majorHAnsi" w:eastAsia="Times New Roman" w:hAnsiTheme="majorHAnsi"/>
          <w:b/>
          <w:bCs/>
          <w:lang w:eastAsia="fr-FR"/>
        </w:rPr>
        <w:t>TP N°3 :</w:t>
      </w:r>
      <w:r w:rsidRPr="00411B29">
        <w:rPr>
          <w:rFonts w:asciiTheme="majorHAnsi" w:eastAsia="Times New Roman" w:hAnsiTheme="majorHAnsi"/>
          <w:lang w:eastAsia="fr-FR"/>
        </w:rPr>
        <w:t xml:space="preserve"> Problème de statique linéaire 3D (Eléments tétraédrique, éléments cubiques). </w:t>
      </w:r>
      <w:r w:rsidRPr="00411B29">
        <w:rPr>
          <w:rFonts w:asciiTheme="majorHAnsi" w:eastAsia="Times New Roman" w:hAnsiTheme="majorHAnsi"/>
          <w:b/>
          <w:bCs/>
          <w:lang w:eastAsia="fr-FR"/>
        </w:rPr>
        <w:t>(1 semaine)</w:t>
      </w:r>
    </w:p>
    <w:p w:rsidR="00653EF5" w:rsidRPr="00411B29" w:rsidRDefault="00653EF5" w:rsidP="0088191D">
      <w:pPr>
        <w:numPr>
          <w:ilvl w:val="0"/>
          <w:numId w:val="85"/>
        </w:numPr>
        <w:spacing w:before="100" w:beforeAutospacing="1" w:after="100" w:afterAutospacing="1"/>
        <w:rPr>
          <w:rFonts w:asciiTheme="majorHAnsi" w:eastAsia="Times New Roman" w:hAnsiTheme="majorHAnsi"/>
          <w:lang w:eastAsia="fr-FR"/>
        </w:rPr>
      </w:pPr>
      <w:r w:rsidRPr="00411B29">
        <w:rPr>
          <w:rFonts w:asciiTheme="majorHAnsi" w:eastAsia="Times New Roman" w:hAnsiTheme="majorHAnsi"/>
          <w:b/>
          <w:bCs/>
          <w:lang w:eastAsia="fr-FR"/>
        </w:rPr>
        <w:t>TP N°4 :</w:t>
      </w:r>
      <w:r w:rsidRPr="00411B29">
        <w:rPr>
          <w:rFonts w:asciiTheme="majorHAnsi" w:eastAsia="Times New Roman" w:hAnsiTheme="majorHAnsi"/>
          <w:lang w:eastAsia="fr-FR"/>
        </w:rPr>
        <w:t xml:space="preserve"> Non linéarité géométrique (Grandes déformation, flambage). </w:t>
      </w:r>
      <w:r w:rsidRPr="00411B29">
        <w:rPr>
          <w:rFonts w:asciiTheme="majorHAnsi" w:eastAsia="Times New Roman" w:hAnsiTheme="majorHAnsi"/>
          <w:b/>
          <w:bCs/>
          <w:lang w:eastAsia="fr-FR"/>
        </w:rPr>
        <w:t>(2 semaines)</w:t>
      </w:r>
    </w:p>
    <w:p w:rsidR="00411B29" w:rsidRDefault="00653EF5" w:rsidP="00411B29">
      <w:pPr>
        <w:numPr>
          <w:ilvl w:val="0"/>
          <w:numId w:val="85"/>
        </w:numPr>
        <w:spacing w:before="100" w:beforeAutospacing="1" w:after="100" w:afterAutospacing="1"/>
        <w:rPr>
          <w:rFonts w:asciiTheme="majorHAnsi" w:eastAsia="Times New Roman" w:hAnsiTheme="majorHAnsi"/>
          <w:lang w:eastAsia="fr-FR"/>
        </w:rPr>
      </w:pPr>
      <w:r w:rsidRPr="00411B29">
        <w:rPr>
          <w:rFonts w:asciiTheme="majorHAnsi" w:eastAsia="Times New Roman" w:hAnsiTheme="majorHAnsi"/>
          <w:b/>
          <w:bCs/>
          <w:lang w:eastAsia="fr-FR"/>
        </w:rPr>
        <w:t>TP N°5 :</w:t>
      </w:r>
      <w:r w:rsidRPr="00411B29">
        <w:rPr>
          <w:rFonts w:asciiTheme="majorHAnsi" w:eastAsia="Times New Roman" w:hAnsiTheme="majorHAnsi"/>
          <w:lang w:eastAsia="fr-FR"/>
        </w:rPr>
        <w:t xml:space="preserve"> Non linéarité du matériau (Déformation plastique, fluage, viscoélasticité). </w:t>
      </w:r>
    </w:p>
    <w:p w:rsidR="00653EF5" w:rsidRPr="00411B29" w:rsidRDefault="00411B29" w:rsidP="00411B29">
      <w:pPr>
        <w:numPr>
          <w:ilvl w:val="0"/>
          <w:numId w:val="85"/>
        </w:numPr>
        <w:spacing w:before="100" w:beforeAutospacing="1" w:after="100" w:afterAutospacing="1"/>
        <w:rPr>
          <w:rFonts w:asciiTheme="majorHAnsi" w:eastAsia="Times New Roman" w:hAnsiTheme="majorHAnsi"/>
          <w:lang w:eastAsia="fr-FR"/>
        </w:rPr>
      </w:pPr>
      <w:r>
        <w:rPr>
          <w:rFonts w:asciiTheme="majorHAnsi" w:eastAsia="Times New Roman" w:hAnsiTheme="majorHAnsi"/>
          <w:lang w:eastAsia="fr-FR"/>
        </w:rPr>
        <w:tab/>
      </w:r>
      <w:r>
        <w:rPr>
          <w:rFonts w:asciiTheme="majorHAnsi" w:eastAsia="Times New Roman" w:hAnsiTheme="majorHAnsi"/>
          <w:lang w:eastAsia="fr-FR"/>
        </w:rPr>
        <w:tab/>
      </w:r>
      <w:r>
        <w:rPr>
          <w:rFonts w:asciiTheme="majorHAnsi" w:eastAsia="Times New Roman" w:hAnsiTheme="majorHAnsi"/>
          <w:lang w:eastAsia="fr-FR"/>
        </w:rPr>
        <w:tab/>
      </w:r>
      <w:r>
        <w:rPr>
          <w:rFonts w:asciiTheme="majorHAnsi" w:eastAsia="Times New Roman" w:hAnsiTheme="majorHAnsi"/>
          <w:lang w:eastAsia="fr-FR"/>
        </w:rPr>
        <w:tab/>
      </w:r>
      <w:r>
        <w:rPr>
          <w:rFonts w:asciiTheme="majorHAnsi" w:eastAsia="Times New Roman" w:hAnsiTheme="majorHAnsi"/>
          <w:lang w:eastAsia="fr-FR"/>
        </w:rPr>
        <w:tab/>
      </w:r>
      <w:r>
        <w:rPr>
          <w:rFonts w:asciiTheme="majorHAnsi" w:eastAsia="Times New Roman" w:hAnsiTheme="majorHAnsi"/>
          <w:lang w:eastAsia="fr-FR"/>
        </w:rPr>
        <w:tab/>
      </w:r>
      <w:r>
        <w:rPr>
          <w:rFonts w:asciiTheme="majorHAnsi" w:eastAsia="Times New Roman" w:hAnsiTheme="majorHAnsi"/>
          <w:lang w:eastAsia="fr-FR"/>
        </w:rPr>
        <w:tab/>
      </w:r>
      <w:r>
        <w:rPr>
          <w:rFonts w:asciiTheme="majorHAnsi" w:eastAsia="Times New Roman" w:hAnsiTheme="majorHAnsi"/>
          <w:lang w:eastAsia="fr-FR"/>
        </w:rPr>
        <w:tab/>
      </w:r>
      <w:r>
        <w:rPr>
          <w:rFonts w:asciiTheme="majorHAnsi" w:eastAsia="Times New Roman" w:hAnsiTheme="majorHAnsi"/>
          <w:lang w:eastAsia="fr-FR"/>
        </w:rPr>
        <w:tab/>
      </w:r>
      <w:r>
        <w:rPr>
          <w:rFonts w:asciiTheme="majorHAnsi" w:eastAsia="Times New Roman" w:hAnsiTheme="majorHAnsi"/>
          <w:lang w:eastAsia="fr-FR"/>
        </w:rPr>
        <w:tab/>
      </w:r>
      <w:r w:rsidR="00653EF5" w:rsidRPr="00411B29">
        <w:rPr>
          <w:rFonts w:asciiTheme="majorHAnsi" w:eastAsia="Times New Roman" w:hAnsiTheme="majorHAnsi"/>
          <w:b/>
          <w:bCs/>
          <w:lang w:eastAsia="fr-FR"/>
        </w:rPr>
        <w:t>(2 semaines)</w:t>
      </w:r>
    </w:p>
    <w:p w:rsidR="00653EF5" w:rsidRPr="00411B29" w:rsidRDefault="00653EF5" w:rsidP="0088191D">
      <w:pPr>
        <w:numPr>
          <w:ilvl w:val="0"/>
          <w:numId w:val="85"/>
        </w:numPr>
        <w:spacing w:before="100" w:beforeAutospacing="1" w:after="100" w:afterAutospacing="1"/>
        <w:rPr>
          <w:rFonts w:asciiTheme="majorHAnsi" w:eastAsia="Times New Roman" w:hAnsiTheme="majorHAnsi"/>
          <w:lang w:eastAsia="fr-FR"/>
        </w:rPr>
      </w:pPr>
      <w:r w:rsidRPr="00411B29">
        <w:rPr>
          <w:rFonts w:asciiTheme="majorHAnsi" w:eastAsia="Times New Roman" w:hAnsiTheme="majorHAnsi"/>
          <w:b/>
          <w:bCs/>
          <w:lang w:eastAsia="fr-FR"/>
        </w:rPr>
        <w:t>TP N°6 :</w:t>
      </w:r>
      <w:r w:rsidRPr="00411B29">
        <w:rPr>
          <w:rFonts w:asciiTheme="majorHAnsi" w:eastAsia="Times New Roman" w:hAnsiTheme="majorHAnsi"/>
          <w:lang w:eastAsia="fr-FR"/>
        </w:rPr>
        <w:t xml:space="preserve"> Problème de contact. </w:t>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Pr="00411B29">
        <w:rPr>
          <w:rFonts w:asciiTheme="majorHAnsi" w:eastAsia="Times New Roman" w:hAnsiTheme="majorHAnsi"/>
          <w:b/>
          <w:bCs/>
          <w:lang w:eastAsia="fr-FR"/>
        </w:rPr>
        <w:t>(1 semaine)</w:t>
      </w:r>
    </w:p>
    <w:p w:rsidR="00653EF5" w:rsidRPr="00411B29" w:rsidRDefault="00653EF5" w:rsidP="0088191D">
      <w:pPr>
        <w:numPr>
          <w:ilvl w:val="0"/>
          <w:numId w:val="85"/>
        </w:numPr>
        <w:spacing w:before="100" w:beforeAutospacing="1" w:after="100" w:afterAutospacing="1"/>
        <w:rPr>
          <w:rFonts w:asciiTheme="majorHAnsi" w:eastAsia="Times New Roman" w:hAnsiTheme="majorHAnsi"/>
          <w:lang w:eastAsia="fr-FR"/>
        </w:rPr>
      </w:pPr>
      <w:r w:rsidRPr="00411B29">
        <w:rPr>
          <w:rFonts w:asciiTheme="majorHAnsi" w:eastAsia="Times New Roman" w:hAnsiTheme="majorHAnsi"/>
          <w:b/>
          <w:bCs/>
          <w:lang w:eastAsia="fr-FR"/>
        </w:rPr>
        <w:t>TP N°7 :</w:t>
      </w:r>
      <w:r w:rsidRPr="00411B29">
        <w:rPr>
          <w:rFonts w:asciiTheme="majorHAnsi" w:eastAsia="Times New Roman" w:hAnsiTheme="majorHAnsi"/>
          <w:lang w:eastAsia="fr-FR"/>
        </w:rPr>
        <w:t xml:space="preserve"> Problème thermomécanique. </w:t>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Pr="00411B29">
        <w:rPr>
          <w:rFonts w:asciiTheme="majorHAnsi" w:eastAsia="Times New Roman" w:hAnsiTheme="majorHAnsi"/>
          <w:b/>
          <w:bCs/>
          <w:lang w:eastAsia="fr-FR"/>
        </w:rPr>
        <w:t>(1 semaine)</w:t>
      </w:r>
    </w:p>
    <w:p w:rsidR="00653EF5" w:rsidRPr="00411B29" w:rsidRDefault="00653EF5" w:rsidP="0088191D">
      <w:pPr>
        <w:numPr>
          <w:ilvl w:val="0"/>
          <w:numId w:val="85"/>
        </w:numPr>
        <w:spacing w:before="100" w:beforeAutospacing="1" w:after="100" w:afterAutospacing="1"/>
        <w:rPr>
          <w:rFonts w:asciiTheme="majorHAnsi" w:eastAsia="Times New Roman" w:hAnsiTheme="majorHAnsi"/>
          <w:lang w:eastAsia="fr-FR"/>
        </w:rPr>
      </w:pPr>
      <w:r w:rsidRPr="00411B29">
        <w:rPr>
          <w:rFonts w:asciiTheme="majorHAnsi" w:eastAsia="Times New Roman" w:hAnsiTheme="majorHAnsi"/>
          <w:b/>
          <w:bCs/>
          <w:lang w:eastAsia="fr-FR"/>
        </w:rPr>
        <w:t>TP N°8 :</w:t>
      </w:r>
      <w:r w:rsidRPr="00411B29">
        <w:rPr>
          <w:rFonts w:asciiTheme="majorHAnsi" w:eastAsia="Times New Roman" w:hAnsiTheme="majorHAnsi"/>
          <w:lang w:eastAsia="fr-FR"/>
        </w:rPr>
        <w:t xml:space="preserve"> Matériau anisotrope (Matériaux composites). </w:t>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Pr="00411B29">
        <w:rPr>
          <w:rFonts w:asciiTheme="majorHAnsi" w:eastAsia="Times New Roman" w:hAnsiTheme="majorHAnsi"/>
          <w:b/>
          <w:bCs/>
          <w:lang w:eastAsia="fr-FR"/>
        </w:rPr>
        <w:t>(2 semaines)</w:t>
      </w:r>
    </w:p>
    <w:p w:rsidR="00653EF5" w:rsidRPr="00411B29" w:rsidRDefault="00653EF5" w:rsidP="0088191D">
      <w:pPr>
        <w:numPr>
          <w:ilvl w:val="0"/>
          <w:numId w:val="85"/>
        </w:numPr>
        <w:spacing w:before="100" w:beforeAutospacing="1" w:after="100" w:afterAutospacing="1"/>
        <w:rPr>
          <w:rFonts w:asciiTheme="majorHAnsi" w:eastAsia="Times New Roman" w:hAnsiTheme="majorHAnsi"/>
          <w:lang w:eastAsia="fr-FR"/>
        </w:rPr>
      </w:pPr>
      <w:r w:rsidRPr="00411B29">
        <w:rPr>
          <w:rFonts w:asciiTheme="majorHAnsi" w:eastAsia="Times New Roman" w:hAnsiTheme="majorHAnsi"/>
          <w:b/>
          <w:bCs/>
          <w:lang w:eastAsia="fr-FR"/>
        </w:rPr>
        <w:t>TP N°9 :</w:t>
      </w:r>
      <w:r w:rsidRPr="00411B29">
        <w:rPr>
          <w:rFonts w:asciiTheme="majorHAnsi" w:eastAsia="Times New Roman" w:hAnsiTheme="majorHAnsi"/>
          <w:lang w:eastAsia="fr-FR"/>
        </w:rPr>
        <w:t xml:space="preserve"> Calcul des fréquences propres d’une structure. </w:t>
      </w:r>
      <w:r w:rsidR="00411B29">
        <w:rPr>
          <w:rFonts w:asciiTheme="majorHAnsi" w:eastAsia="Times New Roman" w:hAnsiTheme="majorHAnsi"/>
          <w:lang w:eastAsia="fr-FR"/>
        </w:rPr>
        <w:tab/>
      </w:r>
      <w:r w:rsidR="00411B29">
        <w:rPr>
          <w:rFonts w:asciiTheme="majorHAnsi" w:eastAsia="Times New Roman" w:hAnsiTheme="majorHAnsi"/>
          <w:lang w:eastAsia="fr-FR"/>
        </w:rPr>
        <w:tab/>
      </w:r>
      <w:r w:rsidRPr="00411B29">
        <w:rPr>
          <w:rFonts w:asciiTheme="majorHAnsi" w:eastAsia="Times New Roman" w:hAnsiTheme="majorHAnsi"/>
          <w:b/>
          <w:bCs/>
          <w:lang w:eastAsia="fr-FR"/>
        </w:rPr>
        <w:t>(1 semaine)</w:t>
      </w:r>
    </w:p>
    <w:p w:rsidR="00653EF5" w:rsidRPr="00411B29" w:rsidRDefault="00653EF5" w:rsidP="0088191D">
      <w:pPr>
        <w:numPr>
          <w:ilvl w:val="0"/>
          <w:numId w:val="85"/>
        </w:numPr>
        <w:spacing w:before="100" w:beforeAutospacing="1" w:after="100" w:afterAutospacing="1"/>
        <w:rPr>
          <w:rFonts w:asciiTheme="majorHAnsi" w:eastAsia="Times New Roman" w:hAnsiTheme="majorHAnsi"/>
          <w:lang w:eastAsia="fr-FR"/>
        </w:rPr>
      </w:pPr>
      <w:r w:rsidRPr="00411B29">
        <w:rPr>
          <w:rFonts w:asciiTheme="majorHAnsi" w:eastAsia="Times New Roman" w:hAnsiTheme="majorHAnsi"/>
          <w:b/>
          <w:bCs/>
          <w:lang w:eastAsia="fr-FR"/>
        </w:rPr>
        <w:t>TP N°10 :</w:t>
      </w:r>
      <w:r w:rsidRPr="00411B29">
        <w:rPr>
          <w:rFonts w:asciiTheme="majorHAnsi" w:eastAsia="Times New Roman" w:hAnsiTheme="majorHAnsi"/>
          <w:lang w:eastAsia="fr-FR"/>
        </w:rPr>
        <w:t xml:space="preserve"> Analyse harmonique d’une structure.</w:t>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Pr="00411B29">
        <w:rPr>
          <w:rFonts w:asciiTheme="majorHAnsi" w:eastAsia="Times New Roman" w:hAnsiTheme="majorHAnsi"/>
          <w:lang w:eastAsia="fr-FR"/>
        </w:rPr>
        <w:t xml:space="preserve"> </w:t>
      </w:r>
      <w:r w:rsidRPr="00411B29">
        <w:rPr>
          <w:rFonts w:asciiTheme="majorHAnsi" w:eastAsia="Times New Roman" w:hAnsiTheme="majorHAnsi"/>
          <w:b/>
          <w:bCs/>
          <w:lang w:eastAsia="fr-FR"/>
        </w:rPr>
        <w:t>(1 semaine)</w:t>
      </w:r>
    </w:p>
    <w:p w:rsidR="00653EF5" w:rsidRPr="00411B29" w:rsidRDefault="00653EF5" w:rsidP="0088191D">
      <w:pPr>
        <w:numPr>
          <w:ilvl w:val="0"/>
          <w:numId w:val="85"/>
        </w:numPr>
        <w:spacing w:before="100" w:beforeAutospacing="1" w:after="100" w:afterAutospacing="1"/>
        <w:rPr>
          <w:rFonts w:asciiTheme="majorHAnsi" w:eastAsia="Times New Roman" w:hAnsiTheme="majorHAnsi"/>
          <w:lang w:eastAsia="fr-FR"/>
        </w:rPr>
      </w:pPr>
      <w:r w:rsidRPr="00411B29">
        <w:rPr>
          <w:rFonts w:asciiTheme="majorHAnsi" w:eastAsia="Times New Roman" w:hAnsiTheme="majorHAnsi"/>
          <w:b/>
          <w:bCs/>
          <w:lang w:eastAsia="fr-FR"/>
        </w:rPr>
        <w:t>TP N°11 :</w:t>
      </w:r>
      <w:r w:rsidRPr="00411B29">
        <w:rPr>
          <w:rFonts w:asciiTheme="majorHAnsi" w:eastAsia="Times New Roman" w:hAnsiTheme="majorHAnsi"/>
          <w:lang w:eastAsia="fr-FR"/>
        </w:rPr>
        <w:t xml:space="preserve"> Analyse dynamique rigide. </w:t>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Pr="00411B29">
        <w:rPr>
          <w:rFonts w:asciiTheme="majorHAnsi" w:eastAsia="Times New Roman" w:hAnsiTheme="majorHAnsi"/>
          <w:b/>
          <w:bCs/>
          <w:lang w:eastAsia="fr-FR"/>
        </w:rPr>
        <w:t>(1 semaine)</w:t>
      </w:r>
    </w:p>
    <w:p w:rsidR="00653EF5" w:rsidRPr="00411B29" w:rsidRDefault="00653EF5" w:rsidP="0088191D">
      <w:pPr>
        <w:numPr>
          <w:ilvl w:val="0"/>
          <w:numId w:val="85"/>
        </w:numPr>
        <w:spacing w:before="100" w:beforeAutospacing="1" w:after="100" w:afterAutospacing="1"/>
        <w:rPr>
          <w:rFonts w:asciiTheme="majorHAnsi" w:eastAsia="Times New Roman" w:hAnsiTheme="majorHAnsi"/>
          <w:lang w:eastAsia="fr-FR"/>
        </w:rPr>
      </w:pPr>
      <w:r w:rsidRPr="00411B29">
        <w:rPr>
          <w:rFonts w:asciiTheme="majorHAnsi" w:eastAsia="Times New Roman" w:hAnsiTheme="majorHAnsi"/>
          <w:b/>
          <w:bCs/>
          <w:lang w:eastAsia="fr-FR"/>
        </w:rPr>
        <w:t>TP N°12 :</w:t>
      </w:r>
      <w:r w:rsidRPr="00411B29">
        <w:rPr>
          <w:rFonts w:asciiTheme="majorHAnsi" w:eastAsia="Times New Roman" w:hAnsiTheme="majorHAnsi"/>
          <w:lang w:eastAsia="fr-FR"/>
        </w:rPr>
        <w:t xml:space="preserve"> Transfert de chaleur en régime transitoire. </w:t>
      </w:r>
      <w:r w:rsidR="00411B29">
        <w:rPr>
          <w:rFonts w:asciiTheme="majorHAnsi" w:eastAsia="Times New Roman" w:hAnsiTheme="majorHAnsi"/>
          <w:lang w:eastAsia="fr-FR"/>
        </w:rPr>
        <w:tab/>
      </w:r>
      <w:r w:rsidR="00411B29">
        <w:rPr>
          <w:rFonts w:asciiTheme="majorHAnsi" w:eastAsia="Times New Roman" w:hAnsiTheme="majorHAnsi"/>
          <w:lang w:eastAsia="fr-FR"/>
        </w:rPr>
        <w:tab/>
      </w:r>
      <w:r w:rsidR="00411B29">
        <w:rPr>
          <w:rFonts w:asciiTheme="majorHAnsi" w:eastAsia="Times New Roman" w:hAnsiTheme="majorHAnsi"/>
          <w:lang w:eastAsia="fr-FR"/>
        </w:rPr>
        <w:tab/>
      </w:r>
      <w:r w:rsidRPr="00411B29">
        <w:rPr>
          <w:rFonts w:asciiTheme="majorHAnsi" w:eastAsia="Times New Roman" w:hAnsiTheme="majorHAnsi"/>
          <w:b/>
          <w:bCs/>
          <w:lang w:eastAsia="fr-FR"/>
        </w:rPr>
        <w:t>(1 semaine)</w:t>
      </w:r>
    </w:p>
    <w:p w:rsidR="0079358B" w:rsidRPr="00411B29" w:rsidRDefault="0079358B" w:rsidP="0079358B">
      <w:pPr>
        <w:jc w:val="both"/>
        <w:rPr>
          <w:rFonts w:asciiTheme="majorHAnsi" w:hAnsiTheme="majorHAnsi" w:cs="Arial"/>
          <w:b/>
        </w:rPr>
      </w:pPr>
    </w:p>
    <w:p w:rsidR="0045398B" w:rsidRDefault="0079358B" w:rsidP="0079358B">
      <w:pPr>
        <w:jc w:val="both"/>
        <w:rPr>
          <w:rFonts w:asciiTheme="majorHAnsi" w:hAnsiTheme="majorHAnsi" w:cs="Arial"/>
          <w:b/>
        </w:rPr>
      </w:pPr>
      <w:r w:rsidRPr="00411B29">
        <w:rPr>
          <w:rFonts w:asciiTheme="majorHAnsi" w:hAnsiTheme="majorHAnsi" w:cs="Calibri"/>
          <w:b/>
          <w:u w:val="thick" w:color="F79646"/>
        </w:rPr>
        <w:t>Mode d’évaluation</w:t>
      </w:r>
      <w:r w:rsidRPr="00411B29">
        <w:rPr>
          <w:rFonts w:asciiTheme="majorHAnsi" w:hAnsiTheme="majorHAnsi" w:cs="Arial"/>
          <w:b/>
        </w:rPr>
        <w:t> : </w:t>
      </w:r>
    </w:p>
    <w:p w:rsidR="0079358B" w:rsidRPr="0045398B" w:rsidRDefault="0045398B" w:rsidP="0079358B">
      <w:pPr>
        <w:jc w:val="both"/>
        <w:rPr>
          <w:rFonts w:asciiTheme="majorHAnsi" w:hAnsiTheme="majorHAnsi" w:cs="Arial"/>
        </w:rPr>
      </w:pPr>
      <w:r w:rsidRPr="0045398B">
        <w:rPr>
          <w:rFonts w:asciiTheme="majorHAnsi" w:hAnsiTheme="majorHAnsi" w:cs="Arial"/>
          <w:iCs/>
        </w:rPr>
        <w:t>Contrôle</w:t>
      </w:r>
      <w:r w:rsidRPr="0045398B">
        <w:rPr>
          <w:rFonts w:asciiTheme="majorHAnsi" w:eastAsia="Calibri" w:hAnsiTheme="majorHAnsi" w:cs="Calibri"/>
          <w:color w:val="000000"/>
        </w:rPr>
        <w:t xml:space="preserve"> Continu </w:t>
      </w:r>
      <w:r w:rsidR="0079358B" w:rsidRPr="0045398B">
        <w:rPr>
          <w:rFonts w:asciiTheme="majorHAnsi" w:eastAsia="Calibri" w:hAnsiTheme="majorHAnsi" w:cs="Calibri"/>
          <w:color w:val="000000"/>
        </w:rPr>
        <w:t>: 10</w:t>
      </w:r>
      <w:r w:rsidR="0079358B" w:rsidRPr="0045398B">
        <w:rPr>
          <w:rFonts w:asciiTheme="majorHAnsi" w:eastAsia="Calibri" w:hAnsiTheme="majorHAnsi"/>
          <w:color w:val="000000"/>
        </w:rPr>
        <w:t>0%</w:t>
      </w:r>
      <w:r w:rsidR="0079358B" w:rsidRPr="0045398B">
        <w:rPr>
          <w:rFonts w:asciiTheme="majorHAnsi" w:hAnsiTheme="majorHAnsi" w:cs="Arial"/>
        </w:rPr>
        <w:t>.</w:t>
      </w:r>
    </w:p>
    <w:p w:rsidR="0079358B" w:rsidRPr="00411B29" w:rsidRDefault="0079358B" w:rsidP="0079358B">
      <w:pPr>
        <w:jc w:val="both"/>
        <w:rPr>
          <w:rFonts w:asciiTheme="majorHAnsi" w:hAnsiTheme="majorHAnsi" w:cs="Arial"/>
        </w:rPr>
      </w:pPr>
    </w:p>
    <w:p w:rsidR="0079358B" w:rsidRPr="00411B29" w:rsidRDefault="0079358B" w:rsidP="0079358B">
      <w:pPr>
        <w:spacing w:line="276" w:lineRule="auto"/>
        <w:jc w:val="both"/>
        <w:rPr>
          <w:rFonts w:asciiTheme="majorHAnsi" w:hAnsiTheme="majorHAnsi" w:cs="Arial"/>
          <w:iCs/>
          <w:u w:val="thick" w:color="F79646"/>
        </w:rPr>
      </w:pPr>
      <w:r w:rsidRPr="00411B29">
        <w:rPr>
          <w:rFonts w:asciiTheme="majorHAnsi" w:hAnsiTheme="majorHAnsi" w:cs="Arial"/>
          <w:b/>
          <w:u w:val="thick" w:color="F79646"/>
        </w:rPr>
        <w:t>Références bibliographiques</w:t>
      </w:r>
      <w:r w:rsidRPr="00411B29">
        <w:rPr>
          <w:rFonts w:asciiTheme="majorHAnsi" w:hAnsiTheme="majorHAnsi" w:cs="Arial"/>
          <w:iCs/>
          <w:u w:val="thick" w:color="F79646"/>
        </w:rPr>
        <w:t> :</w:t>
      </w:r>
    </w:p>
    <w:p w:rsidR="0079358B" w:rsidRPr="00411B29" w:rsidRDefault="0079358B" w:rsidP="0079358B">
      <w:pPr>
        <w:spacing w:line="276" w:lineRule="auto"/>
        <w:jc w:val="both"/>
        <w:rPr>
          <w:rFonts w:asciiTheme="majorHAnsi" w:hAnsiTheme="majorHAnsi" w:cs="Arial"/>
          <w:iCs/>
          <w:u w:val="thick" w:color="F79646"/>
        </w:rPr>
      </w:pPr>
    </w:p>
    <w:p w:rsidR="00D725F1" w:rsidRPr="00411B29" w:rsidRDefault="00D725F1" w:rsidP="0079358B">
      <w:pPr>
        <w:spacing w:line="276" w:lineRule="auto"/>
        <w:jc w:val="both"/>
        <w:rPr>
          <w:rFonts w:asciiTheme="majorHAnsi" w:hAnsiTheme="majorHAnsi" w:cs="Arial"/>
          <w:iCs/>
          <w:u w:val="thick" w:color="F79646"/>
        </w:rPr>
        <w:sectPr w:rsidR="00D725F1" w:rsidRPr="00411B29"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CB50AE" w:rsidRPr="00411B29" w:rsidRDefault="00CB50AE" w:rsidP="00CB50A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411B29">
        <w:rPr>
          <w:rFonts w:asciiTheme="majorHAnsi" w:hAnsiTheme="majorHAnsi" w:cs="Calibri"/>
          <w:b/>
        </w:rPr>
        <w:lastRenderedPageBreak/>
        <w:t>Semestre : 3</w:t>
      </w:r>
    </w:p>
    <w:p w:rsidR="00CB50AE" w:rsidRPr="00411B29" w:rsidRDefault="00CB50AE" w:rsidP="00CB50A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hAnsiTheme="majorHAnsi" w:cs="Calibri"/>
          <w:b/>
          <w:bCs/>
          <w:iCs/>
        </w:rPr>
        <w:t>Unité d’enseignement: UET 1.3</w:t>
      </w:r>
    </w:p>
    <w:p w:rsidR="00CB50AE" w:rsidRPr="00411B29" w:rsidRDefault="00CB50AE" w:rsidP="00CB50AE">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411B29">
        <w:rPr>
          <w:rFonts w:asciiTheme="majorHAnsi" w:hAnsiTheme="majorHAnsi" w:cs="Calibri"/>
          <w:b/>
          <w:bCs/>
          <w:iCs/>
        </w:rPr>
        <w:t>Matière 1 :</w:t>
      </w:r>
      <w:r w:rsidRPr="00411B29">
        <w:rPr>
          <w:rFonts w:asciiTheme="majorHAnsi" w:hAnsiTheme="majorHAnsi" w:cstheme="majorBidi"/>
          <w:b/>
          <w:bCs/>
        </w:rPr>
        <w:t xml:space="preserve"> </w:t>
      </w:r>
      <w:r w:rsidRPr="00411B29">
        <w:rPr>
          <w:rFonts w:asciiTheme="majorHAnsi" w:eastAsia="Calibri" w:hAnsiTheme="majorHAnsi" w:cs="Calibri"/>
          <w:b/>
          <w:bCs/>
          <w:lang w:eastAsia="en-US"/>
        </w:rPr>
        <w:t>Recherche documentaire et conception du mémoire</w:t>
      </w:r>
    </w:p>
    <w:p w:rsidR="00CB50AE" w:rsidRPr="00411B29" w:rsidRDefault="00CB50AE" w:rsidP="00CB50A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eastAsia="Calibri" w:hAnsiTheme="majorHAnsi" w:cs="Arial"/>
          <w:b/>
          <w:bCs/>
          <w:color w:val="000000"/>
          <w:lang w:eastAsia="en-US"/>
        </w:rPr>
        <w:t>VHS : 22h30 (Cours: 1h30)</w:t>
      </w:r>
    </w:p>
    <w:p w:rsidR="00CB50AE" w:rsidRPr="00411B29" w:rsidRDefault="00CB50AE" w:rsidP="00CB50A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hAnsiTheme="majorHAnsi" w:cs="Calibri"/>
          <w:b/>
          <w:bCs/>
          <w:iCs/>
        </w:rPr>
        <w:t>Crédits : 1</w:t>
      </w:r>
    </w:p>
    <w:p w:rsidR="00CB50AE" w:rsidRPr="00411B29" w:rsidRDefault="00CB50AE" w:rsidP="00CB50A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hAnsiTheme="majorHAnsi" w:cs="Calibri"/>
          <w:b/>
          <w:bCs/>
          <w:iCs/>
        </w:rPr>
        <w:t>Coefficient : 1</w:t>
      </w:r>
    </w:p>
    <w:p w:rsidR="00CB50AE" w:rsidRPr="00411B29" w:rsidRDefault="00CB50AE" w:rsidP="00CB50AE">
      <w:pPr>
        <w:jc w:val="both"/>
        <w:rPr>
          <w:rFonts w:asciiTheme="majorHAnsi" w:hAnsiTheme="majorHAnsi" w:cs="Arial"/>
          <w:b/>
          <w:u w:val="single" w:color="FF0000"/>
        </w:rPr>
      </w:pPr>
    </w:p>
    <w:p w:rsidR="00CB50AE" w:rsidRPr="00411B29" w:rsidRDefault="00CB50AE" w:rsidP="00CB50AE">
      <w:pPr>
        <w:jc w:val="both"/>
        <w:rPr>
          <w:rFonts w:asciiTheme="majorHAnsi" w:hAnsiTheme="majorHAnsi"/>
          <w:i/>
        </w:rPr>
      </w:pPr>
      <w:r w:rsidRPr="00411B29">
        <w:rPr>
          <w:rFonts w:asciiTheme="majorHAnsi" w:hAnsiTheme="majorHAnsi" w:cs="Arial"/>
          <w:b/>
          <w:u w:val="single" w:color="FF0000"/>
        </w:rPr>
        <w:t>Objectifs de l’enseignement</w:t>
      </w:r>
      <w:r w:rsidRPr="00411B29">
        <w:rPr>
          <w:rFonts w:asciiTheme="majorHAnsi" w:hAnsiTheme="majorHAnsi"/>
        </w:rPr>
        <w:t> :</w:t>
      </w:r>
    </w:p>
    <w:p w:rsidR="00CB50AE" w:rsidRPr="00411B29" w:rsidRDefault="00CB50AE" w:rsidP="00CB50AE">
      <w:pPr>
        <w:jc w:val="both"/>
        <w:rPr>
          <w:rFonts w:asciiTheme="majorHAnsi" w:hAnsiTheme="majorHAnsi"/>
          <w:bCs/>
          <w:sz w:val="22"/>
          <w:szCs w:val="22"/>
        </w:rPr>
      </w:pPr>
      <w:r w:rsidRPr="00411B29">
        <w:rPr>
          <w:rFonts w:asciiTheme="majorHAnsi" w:hAnsiTheme="majorHAnsi" w:cs="Calibri"/>
          <w:bCs/>
          <w:sz w:val="22"/>
          <w:szCs w:val="22"/>
        </w:rPr>
        <w:t xml:space="preserve">Donner à l’étudiant les outils nécessaires afin de rechercher l’information utile pour mieux l’exploiter dans son projet de fin d’études. </w:t>
      </w:r>
      <w:r w:rsidRPr="00411B29">
        <w:rPr>
          <w:rFonts w:asciiTheme="majorHAnsi" w:hAnsiTheme="majorHAnsi" w:cs="TimesNewRomanPS-ItalicMT"/>
          <w:bCs/>
          <w:sz w:val="22"/>
          <w:szCs w:val="22"/>
        </w:rPr>
        <w:t xml:space="preserve">L’aider à franchir les différentes étapes menant à la rédaction d’un document scientifique. Lui signifier </w:t>
      </w:r>
      <w:r w:rsidRPr="00411B29">
        <w:rPr>
          <w:rFonts w:asciiTheme="majorHAnsi" w:hAnsiTheme="majorHAnsi"/>
          <w:bCs/>
          <w:sz w:val="22"/>
          <w:szCs w:val="22"/>
        </w:rPr>
        <w:t xml:space="preserve">l'importance de la communication et lui </w:t>
      </w:r>
      <w:r w:rsidRPr="00411B29">
        <w:rPr>
          <w:rFonts w:asciiTheme="majorHAnsi" w:hAnsiTheme="majorHAnsi" w:cs="TimesNewRomanPS-ItalicMT"/>
          <w:bCs/>
          <w:sz w:val="22"/>
          <w:szCs w:val="22"/>
        </w:rPr>
        <w:t>apprendre à présenter de manière rigoureuse et pédagogique le travail effectué.</w:t>
      </w:r>
    </w:p>
    <w:p w:rsidR="00CB50AE" w:rsidRPr="00411B29" w:rsidRDefault="00CB50AE" w:rsidP="00CB50AE">
      <w:pPr>
        <w:jc w:val="both"/>
        <w:rPr>
          <w:rFonts w:asciiTheme="majorHAnsi" w:hAnsiTheme="majorHAnsi"/>
          <w:bCs/>
          <w:sz w:val="22"/>
          <w:szCs w:val="22"/>
        </w:rPr>
      </w:pPr>
    </w:p>
    <w:p w:rsidR="00CB50AE" w:rsidRPr="00411B29" w:rsidRDefault="00CB50AE" w:rsidP="00CB50AE">
      <w:pPr>
        <w:jc w:val="both"/>
        <w:rPr>
          <w:rFonts w:asciiTheme="majorHAnsi" w:hAnsiTheme="majorHAnsi" w:cs="Calibri"/>
          <w:b/>
          <w:sz w:val="22"/>
          <w:szCs w:val="22"/>
          <w:u w:val="thick" w:color="F79646"/>
        </w:rPr>
      </w:pPr>
    </w:p>
    <w:p w:rsidR="00CB50AE" w:rsidRPr="00411B29" w:rsidRDefault="00CB50AE" w:rsidP="00CB50AE">
      <w:pPr>
        <w:jc w:val="both"/>
        <w:rPr>
          <w:rFonts w:asciiTheme="majorHAnsi" w:hAnsiTheme="majorHAnsi" w:cs="Calibri"/>
          <w:i/>
          <w:sz w:val="22"/>
          <w:szCs w:val="22"/>
          <w:u w:val="thick" w:color="F79646"/>
        </w:rPr>
      </w:pPr>
      <w:r w:rsidRPr="00411B29">
        <w:rPr>
          <w:rFonts w:asciiTheme="majorHAnsi" w:hAnsiTheme="majorHAnsi" w:cs="Calibri"/>
          <w:b/>
          <w:sz w:val="22"/>
          <w:szCs w:val="22"/>
          <w:u w:val="thick" w:color="F79646"/>
        </w:rPr>
        <w:t xml:space="preserve">Connaissances préalables recommandées : </w:t>
      </w:r>
    </w:p>
    <w:p w:rsidR="00CB50AE" w:rsidRPr="00411B29" w:rsidRDefault="00CB50AE" w:rsidP="00CB50AE">
      <w:pPr>
        <w:jc w:val="both"/>
        <w:rPr>
          <w:rFonts w:asciiTheme="majorHAnsi" w:hAnsiTheme="majorHAnsi" w:cs="Arial"/>
          <w:sz w:val="22"/>
          <w:szCs w:val="22"/>
        </w:rPr>
      </w:pPr>
      <w:r w:rsidRPr="00411B29">
        <w:rPr>
          <w:rFonts w:asciiTheme="majorHAnsi" w:hAnsiTheme="majorHAnsi" w:cs="Arial"/>
          <w:sz w:val="22"/>
          <w:szCs w:val="22"/>
        </w:rPr>
        <w:t>Méthodologie de la rédaction, Méthodologie de la présentation.</w:t>
      </w:r>
    </w:p>
    <w:p w:rsidR="00CB50AE" w:rsidRPr="00411B29" w:rsidRDefault="00CB50AE" w:rsidP="00CB50AE">
      <w:pPr>
        <w:jc w:val="both"/>
        <w:rPr>
          <w:rFonts w:asciiTheme="majorHAnsi" w:hAnsiTheme="majorHAnsi" w:cs="Arial"/>
          <w:sz w:val="22"/>
          <w:szCs w:val="22"/>
        </w:rPr>
      </w:pPr>
    </w:p>
    <w:p w:rsidR="00CB50AE" w:rsidRPr="00411B29" w:rsidRDefault="00CB50AE" w:rsidP="00CB50AE">
      <w:pPr>
        <w:jc w:val="both"/>
        <w:rPr>
          <w:rFonts w:asciiTheme="majorHAnsi" w:hAnsiTheme="majorHAnsi"/>
          <w:b/>
          <w:sz w:val="22"/>
          <w:szCs w:val="22"/>
          <w:u w:val="thick" w:color="F79646"/>
        </w:rPr>
      </w:pPr>
    </w:p>
    <w:p w:rsidR="00CB50AE" w:rsidRPr="00411B29" w:rsidRDefault="00CB50AE" w:rsidP="00CB50AE">
      <w:pPr>
        <w:jc w:val="both"/>
        <w:rPr>
          <w:rFonts w:asciiTheme="majorHAnsi" w:hAnsiTheme="majorHAnsi"/>
          <w:b/>
          <w:sz w:val="22"/>
          <w:szCs w:val="22"/>
        </w:rPr>
      </w:pPr>
      <w:r w:rsidRPr="00411B29">
        <w:rPr>
          <w:rFonts w:asciiTheme="majorHAnsi" w:hAnsiTheme="majorHAnsi"/>
          <w:b/>
          <w:sz w:val="22"/>
          <w:szCs w:val="22"/>
          <w:u w:val="thick" w:color="F79646"/>
        </w:rPr>
        <w:t>Contenu de la matière</w:t>
      </w:r>
      <w:r w:rsidRPr="00411B29">
        <w:rPr>
          <w:rFonts w:asciiTheme="majorHAnsi" w:hAnsiTheme="majorHAnsi"/>
          <w:b/>
          <w:sz w:val="22"/>
          <w:szCs w:val="22"/>
        </w:rPr>
        <w:t xml:space="preserve">:  </w:t>
      </w:r>
    </w:p>
    <w:p w:rsidR="00CB50AE" w:rsidRPr="00411B29" w:rsidRDefault="00CB50AE" w:rsidP="00CB50AE">
      <w:pPr>
        <w:outlineLvl w:val="3"/>
        <w:rPr>
          <w:rFonts w:asciiTheme="majorHAnsi" w:eastAsia="Times New Roman" w:hAnsiTheme="majorHAnsi"/>
          <w:b/>
          <w:bCs/>
          <w:sz w:val="22"/>
          <w:szCs w:val="22"/>
          <w:lang w:eastAsia="fr-FR"/>
        </w:rPr>
      </w:pPr>
    </w:p>
    <w:p w:rsidR="00CB50AE" w:rsidRPr="00411B29" w:rsidRDefault="00CB50AE" w:rsidP="00CB50AE">
      <w:pPr>
        <w:outlineLvl w:val="3"/>
        <w:rPr>
          <w:rFonts w:asciiTheme="majorHAnsi" w:eastAsia="Times New Roman" w:hAnsiTheme="majorHAnsi"/>
          <w:b/>
          <w:bCs/>
          <w:sz w:val="22"/>
          <w:szCs w:val="22"/>
          <w:lang w:eastAsia="fr-FR"/>
        </w:rPr>
      </w:pPr>
      <w:r w:rsidRPr="00411B29">
        <w:rPr>
          <w:rFonts w:asciiTheme="majorHAnsi" w:eastAsia="Times New Roman" w:hAnsiTheme="majorHAnsi"/>
          <w:b/>
          <w:bCs/>
          <w:sz w:val="22"/>
          <w:szCs w:val="22"/>
          <w:lang w:eastAsia="fr-FR"/>
        </w:rPr>
        <w:t>Partie I- : Recherche documentaire :</w:t>
      </w:r>
    </w:p>
    <w:p w:rsidR="00CB50AE" w:rsidRPr="00411B29" w:rsidRDefault="00CB50AE" w:rsidP="00CB50AE">
      <w:pPr>
        <w:rPr>
          <w:rFonts w:asciiTheme="majorHAnsi" w:eastAsia="Times New Roman" w:hAnsiTheme="majorHAnsi"/>
          <w:b/>
          <w:bCs/>
          <w:sz w:val="22"/>
          <w:szCs w:val="22"/>
          <w:lang w:eastAsia="fr-FR"/>
        </w:rPr>
      </w:pPr>
    </w:p>
    <w:p w:rsidR="00CB50AE" w:rsidRPr="00411B29" w:rsidRDefault="00CB50AE" w:rsidP="00CB50AE">
      <w:pPr>
        <w:rPr>
          <w:rFonts w:asciiTheme="majorHAnsi" w:eastAsia="Times New Roman" w:hAnsiTheme="majorHAnsi"/>
          <w:b/>
          <w:bCs/>
          <w:sz w:val="22"/>
          <w:szCs w:val="22"/>
          <w:lang w:eastAsia="fr-FR"/>
        </w:rPr>
      </w:pPr>
      <w:r w:rsidRPr="00411B29">
        <w:rPr>
          <w:rFonts w:asciiTheme="majorHAnsi" w:eastAsia="Times New Roman" w:hAnsiTheme="majorHAnsi"/>
          <w:b/>
          <w:bCs/>
          <w:sz w:val="22"/>
          <w:szCs w:val="22"/>
          <w:lang w:eastAsia="fr-FR"/>
        </w:rPr>
        <w:t xml:space="preserve">Chapitre I-1 : Définition du sujet </w:t>
      </w:r>
      <w:r w:rsidRPr="00411B29">
        <w:rPr>
          <w:rFonts w:asciiTheme="majorHAnsi" w:eastAsia="Times New Roman" w:hAnsiTheme="majorHAnsi"/>
          <w:b/>
          <w:bCs/>
          <w:sz w:val="22"/>
          <w:szCs w:val="22"/>
          <w:lang w:eastAsia="fr-FR"/>
        </w:rPr>
        <w:tab/>
      </w:r>
      <w:r w:rsidRPr="00411B29">
        <w:rPr>
          <w:rFonts w:asciiTheme="majorHAnsi" w:eastAsia="Times New Roman" w:hAnsiTheme="majorHAnsi"/>
          <w:b/>
          <w:bCs/>
          <w:sz w:val="22"/>
          <w:szCs w:val="22"/>
          <w:lang w:eastAsia="fr-FR"/>
        </w:rPr>
        <w:tab/>
      </w:r>
      <w:r w:rsidRPr="00411B29">
        <w:rPr>
          <w:rFonts w:asciiTheme="majorHAnsi" w:eastAsia="Times New Roman" w:hAnsiTheme="majorHAnsi"/>
          <w:b/>
          <w:bCs/>
          <w:sz w:val="22"/>
          <w:szCs w:val="22"/>
          <w:lang w:eastAsia="fr-FR"/>
        </w:rPr>
        <w:tab/>
      </w:r>
      <w:r w:rsidRPr="00411B29">
        <w:rPr>
          <w:rFonts w:asciiTheme="majorHAnsi" w:eastAsia="Times New Roman" w:hAnsiTheme="majorHAnsi"/>
          <w:b/>
          <w:bCs/>
          <w:sz w:val="22"/>
          <w:szCs w:val="22"/>
          <w:lang w:eastAsia="fr-FR"/>
        </w:rPr>
        <w:tab/>
      </w:r>
      <w:r w:rsidRPr="00411B29">
        <w:rPr>
          <w:rFonts w:asciiTheme="majorHAnsi" w:eastAsia="Times New Roman" w:hAnsiTheme="majorHAnsi"/>
          <w:b/>
          <w:bCs/>
          <w:sz w:val="22"/>
          <w:szCs w:val="22"/>
          <w:lang w:eastAsia="fr-FR"/>
        </w:rPr>
        <w:tab/>
      </w:r>
      <w:r w:rsidRPr="00411B29">
        <w:rPr>
          <w:rFonts w:asciiTheme="majorHAnsi" w:eastAsia="Times New Roman" w:hAnsiTheme="majorHAnsi"/>
          <w:b/>
          <w:bCs/>
          <w:sz w:val="22"/>
          <w:szCs w:val="22"/>
          <w:lang w:eastAsia="fr-FR"/>
        </w:rPr>
        <w:tab/>
      </w:r>
      <w:r w:rsidRPr="00411B29">
        <w:rPr>
          <w:rFonts w:asciiTheme="majorHAnsi" w:hAnsiTheme="majorHAnsi"/>
          <w:b/>
          <w:bCs/>
          <w:sz w:val="22"/>
          <w:szCs w:val="22"/>
        </w:rPr>
        <w:t>(02  Semaines)</w:t>
      </w:r>
    </w:p>
    <w:p w:rsidR="00CB50AE" w:rsidRPr="00411B29" w:rsidRDefault="00CB50AE" w:rsidP="0088191D">
      <w:pPr>
        <w:pStyle w:val="Paragraphedeliste"/>
        <w:numPr>
          <w:ilvl w:val="0"/>
          <w:numId w:val="91"/>
        </w:numPr>
        <w:tabs>
          <w:tab w:val="left" w:pos="1843"/>
        </w:tabs>
        <w:ind w:left="1418" w:firstLine="0"/>
        <w:rPr>
          <w:rFonts w:asciiTheme="majorHAnsi" w:eastAsia="Times New Roman" w:hAnsiTheme="majorHAnsi"/>
          <w:sz w:val="22"/>
          <w:szCs w:val="22"/>
          <w:lang w:eastAsia="fr-FR"/>
        </w:rPr>
      </w:pPr>
      <w:r w:rsidRPr="00411B29">
        <w:rPr>
          <w:rFonts w:asciiTheme="majorHAnsi" w:eastAsia="Times New Roman" w:hAnsiTheme="majorHAnsi"/>
          <w:sz w:val="22"/>
          <w:szCs w:val="22"/>
          <w:lang w:eastAsia="fr-FR"/>
        </w:rPr>
        <w:t>Intitulé du sujet</w:t>
      </w:r>
    </w:p>
    <w:p w:rsidR="00CB50AE" w:rsidRPr="00411B29" w:rsidRDefault="00CB50AE" w:rsidP="0088191D">
      <w:pPr>
        <w:pStyle w:val="Paragraphedeliste"/>
        <w:numPr>
          <w:ilvl w:val="0"/>
          <w:numId w:val="91"/>
        </w:numPr>
        <w:tabs>
          <w:tab w:val="left" w:pos="1843"/>
        </w:tabs>
        <w:ind w:left="1418" w:firstLine="0"/>
        <w:rPr>
          <w:rFonts w:asciiTheme="majorHAnsi" w:hAnsiTheme="majorHAnsi"/>
          <w:sz w:val="22"/>
          <w:szCs w:val="22"/>
        </w:rPr>
      </w:pPr>
      <w:r w:rsidRPr="00411B29">
        <w:rPr>
          <w:rFonts w:asciiTheme="majorHAnsi" w:hAnsiTheme="majorHAnsi"/>
          <w:sz w:val="22"/>
          <w:szCs w:val="22"/>
        </w:rPr>
        <w:t>Liste des mots clés concernant le sujet</w:t>
      </w:r>
    </w:p>
    <w:p w:rsidR="00CB50AE" w:rsidRPr="00411B29" w:rsidRDefault="00CB50AE" w:rsidP="0088191D">
      <w:pPr>
        <w:pStyle w:val="Paragraphedeliste"/>
        <w:numPr>
          <w:ilvl w:val="0"/>
          <w:numId w:val="91"/>
        </w:numPr>
        <w:tabs>
          <w:tab w:val="left" w:pos="1843"/>
        </w:tabs>
        <w:ind w:left="1890" w:hanging="472"/>
        <w:rPr>
          <w:rFonts w:asciiTheme="majorHAnsi" w:hAnsiTheme="majorHAnsi"/>
          <w:sz w:val="22"/>
          <w:szCs w:val="22"/>
        </w:rPr>
      </w:pPr>
      <w:r w:rsidRPr="00411B29">
        <w:rPr>
          <w:rFonts w:asciiTheme="majorHAnsi" w:eastAsia="Times New Roman" w:hAnsiTheme="majorHAnsi"/>
          <w:sz w:val="22"/>
          <w:szCs w:val="22"/>
          <w:lang w:eastAsia="fr-FR"/>
        </w:rPr>
        <w:t>Rassembler l'information de base (</w:t>
      </w:r>
      <w:r w:rsidRPr="00411B29">
        <w:rPr>
          <w:rFonts w:asciiTheme="majorHAnsi" w:hAnsiTheme="majorHAnsi"/>
          <w:sz w:val="22"/>
          <w:szCs w:val="22"/>
        </w:rPr>
        <w:t>acquisition du vocabulaire spécialisé,</w:t>
      </w:r>
      <w:r w:rsidRPr="00411B29">
        <w:rPr>
          <w:rFonts w:asciiTheme="majorHAnsi" w:eastAsia="Times New Roman" w:hAnsiTheme="majorHAnsi"/>
          <w:sz w:val="22"/>
          <w:szCs w:val="22"/>
          <w:lang w:eastAsia="fr-FR"/>
        </w:rPr>
        <w:t xml:space="preserve"> signification des termes, définition linguistique)</w:t>
      </w:r>
    </w:p>
    <w:p w:rsidR="00CB50AE" w:rsidRPr="00411B29" w:rsidRDefault="00CB50AE" w:rsidP="0088191D">
      <w:pPr>
        <w:pStyle w:val="Paragraphedeliste"/>
        <w:numPr>
          <w:ilvl w:val="0"/>
          <w:numId w:val="91"/>
        </w:numPr>
        <w:tabs>
          <w:tab w:val="left" w:pos="1843"/>
        </w:tabs>
        <w:ind w:left="1418" w:firstLine="0"/>
        <w:rPr>
          <w:rFonts w:asciiTheme="majorHAnsi" w:hAnsiTheme="majorHAnsi"/>
          <w:sz w:val="22"/>
          <w:szCs w:val="22"/>
        </w:rPr>
      </w:pPr>
      <w:r w:rsidRPr="00411B29">
        <w:rPr>
          <w:rFonts w:asciiTheme="majorHAnsi" w:eastAsia="Times New Roman" w:hAnsiTheme="majorHAnsi"/>
          <w:sz w:val="22"/>
          <w:szCs w:val="22"/>
          <w:lang w:eastAsia="fr-FR"/>
        </w:rPr>
        <w:t>Les informations recherchées </w:t>
      </w:r>
    </w:p>
    <w:p w:rsidR="00CB50AE" w:rsidRPr="00411B29" w:rsidRDefault="00CB50AE" w:rsidP="0088191D">
      <w:pPr>
        <w:pStyle w:val="Paragraphedeliste"/>
        <w:numPr>
          <w:ilvl w:val="0"/>
          <w:numId w:val="91"/>
        </w:numPr>
        <w:tabs>
          <w:tab w:val="left" w:pos="1843"/>
        </w:tabs>
        <w:ind w:left="1418" w:firstLine="0"/>
        <w:jc w:val="both"/>
        <w:rPr>
          <w:rFonts w:asciiTheme="majorHAnsi" w:hAnsiTheme="majorHAnsi"/>
          <w:sz w:val="22"/>
          <w:szCs w:val="22"/>
        </w:rPr>
      </w:pPr>
      <w:r w:rsidRPr="00411B29">
        <w:rPr>
          <w:rFonts w:asciiTheme="majorHAnsi" w:hAnsiTheme="majorHAnsi"/>
          <w:sz w:val="22"/>
          <w:szCs w:val="22"/>
        </w:rPr>
        <w:t>Faire le point sur ses connaissances dans le domaine</w:t>
      </w:r>
    </w:p>
    <w:p w:rsidR="00CB50AE" w:rsidRPr="00411B29" w:rsidRDefault="00CB50AE" w:rsidP="00CB50AE">
      <w:pPr>
        <w:pStyle w:val="Paragraphedeliste"/>
        <w:ind w:left="1571"/>
        <w:rPr>
          <w:rFonts w:asciiTheme="majorHAnsi" w:hAnsiTheme="majorHAnsi"/>
          <w:sz w:val="22"/>
          <w:szCs w:val="22"/>
        </w:rPr>
      </w:pPr>
    </w:p>
    <w:p w:rsidR="00CB50AE" w:rsidRPr="00411B29" w:rsidRDefault="00CB50AE" w:rsidP="00CB50AE">
      <w:pPr>
        <w:jc w:val="both"/>
        <w:rPr>
          <w:rFonts w:asciiTheme="majorHAnsi" w:hAnsiTheme="majorHAnsi"/>
          <w:b/>
          <w:bCs/>
          <w:sz w:val="22"/>
          <w:szCs w:val="22"/>
        </w:rPr>
      </w:pPr>
      <w:r w:rsidRPr="00411B29">
        <w:rPr>
          <w:rFonts w:asciiTheme="majorHAnsi" w:eastAsia="Times New Roman" w:hAnsiTheme="majorHAnsi"/>
          <w:b/>
          <w:bCs/>
          <w:sz w:val="22"/>
          <w:szCs w:val="22"/>
          <w:lang w:eastAsia="fr-FR"/>
        </w:rPr>
        <w:t xml:space="preserve">Chapitre I-2 : </w:t>
      </w:r>
      <w:r w:rsidRPr="00411B29">
        <w:rPr>
          <w:rFonts w:asciiTheme="majorHAnsi" w:hAnsiTheme="majorHAnsi"/>
          <w:b/>
          <w:bCs/>
          <w:sz w:val="22"/>
          <w:szCs w:val="22"/>
        </w:rPr>
        <w:t>Sélectionner les sources d'information</w:t>
      </w:r>
      <w:r w:rsidRPr="00411B29">
        <w:rPr>
          <w:rFonts w:asciiTheme="majorHAnsi" w:hAnsiTheme="majorHAnsi"/>
          <w:b/>
          <w:bCs/>
          <w:sz w:val="22"/>
          <w:szCs w:val="22"/>
        </w:rPr>
        <w:tab/>
      </w:r>
      <w:r w:rsidRPr="00411B29">
        <w:rPr>
          <w:rFonts w:asciiTheme="majorHAnsi" w:hAnsiTheme="majorHAnsi"/>
          <w:b/>
          <w:bCs/>
          <w:sz w:val="22"/>
          <w:szCs w:val="22"/>
        </w:rPr>
        <w:tab/>
      </w:r>
      <w:r w:rsidRPr="00411B29">
        <w:rPr>
          <w:rFonts w:asciiTheme="majorHAnsi" w:hAnsiTheme="majorHAnsi"/>
          <w:b/>
          <w:bCs/>
          <w:sz w:val="22"/>
          <w:szCs w:val="22"/>
        </w:rPr>
        <w:tab/>
        <w:t>(02  Semaines)</w:t>
      </w:r>
    </w:p>
    <w:p w:rsidR="00CB50AE" w:rsidRPr="00411B29" w:rsidRDefault="00CB50AE" w:rsidP="0088191D">
      <w:pPr>
        <w:pStyle w:val="Paragraphedeliste"/>
        <w:numPr>
          <w:ilvl w:val="0"/>
          <w:numId w:val="92"/>
        </w:numPr>
        <w:rPr>
          <w:rFonts w:asciiTheme="majorHAnsi" w:eastAsia="Times New Roman" w:hAnsiTheme="majorHAnsi"/>
          <w:sz w:val="22"/>
          <w:szCs w:val="22"/>
          <w:lang w:eastAsia="fr-FR"/>
        </w:rPr>
      </w:pPr>
      <w:r w:rsidRPr="00411B29">
        <w:rPr>
          <w:rFonts w:asciiTheme="majorHAnsi" w:hAnsiTheme="majorHAnsi"/>
          <w:sz w:val="22"/>
          <w:szCs w:val="22"/>
        </w:rPr>
        <w:t>Type de documents (L</w:t>
      </w:r>
      <w:r w:rsidRPr="00411B29">
        <w:rPr>
          <w:rFonts w:asciiTheme="majorHAnsi" w:eastAsia="Times New Roman" w:hAnsiTheme="majorHAnsi"/>
          <w:sz w:val="22"/>
          <w:szCs w:val="22"/>
          <w:lang w:eastAsia="fr-FR"/>
        </w:rPr>
        <w:t>ivres, Thèses, Mémoires, Articles de périodiques, Actes de colloques, Documents audiovisuels…)</w:t>
      </w:r>
    </w:p>
    <w:p w:rsidR="00CB50AE" w:rsidRPr="00411B29" w:rsidRDefault="00CB50AE" w:rsidP="0088191D">
      <w:pPr>
        <w:pStyle w:val="Paragraphedeliste"/>
        <w:numPr>
          <w:ilvl w:val="0"/>
          <w:numId w:val="92"/>
        </w:numPr>
        <w:jc w:val="both"/>
        <w:rPr>
          <w:rFonts w:asciiTheme="majorHAnsi" w:hAnsiTheme="majorHAnsi"/>
          <w:sz w:val="22"/>
          <w:szCs w:val="22"/>
        </w:rPr>
      </w:pPr>
      <w:r w:rsidRPr="00411B29">
        <w:rPr>
          <w:rFonts w:asciiTheme="majorHAnsi" w:hAnsiTheme="majorHAnsi"/>
          <w:sz w:val="22"/>
          <w:szCs w:val="22"/>
        </w:rPr>
        <w:t>Type de ressources (Bibliothèques, Internet…)</w:t>
      </w:r>
    </w:p>
    <w:p w:rsidR="00CB50AE" w:rsidRPr="00411B29" w:rsidRDefault="00CB50AE" w:rsidP="0088191D">
      <w:pPr>
        <w:pStyle w:val="Paragraphedeliste"/>
        <w:numPr>
          <w:ilvl w:val="0"/>
          <w:numId w:val="92"/>
        </w:numPr>
        <w:jc w:val="both"/>
        <w:rPr>
          <w:rFonts w:asciiTheme="majorHAnsi" w:hAnsiTheme="majorHAnsi"/>
          <w:sz w:val="22"/>
          <w:szCs w:val="22"/>
        </w:rPr>
      </w:pPr>
      <w:r w:rsidRPr="00411B29">
        <w:rPr>
          <w:rFonts w:asciiTheme="majorHAnsi" w:hAnsiTheme="majorHAnsi"/>
          <w:sz w:val="22"/>
          <w:szCs w:val="22"/>
        </w:rPr>
        <w:t>Evaluer la qualité et la pertinence des sources d’information</w:t>
      </w:r>
    </w:p>
    <w:p w:rsidR="00CB50AE" w:rsidRPr="00411B29" w:rsidRDefault="00CB50AE" w:rsidP="00CB50AE">
      <w:pPr>
        <w:ind w:left="720"/>
        <w:jc w:val="both"/>
        <w:rPr>
          <w:rFonts w:asciiTheme="majorHAnsi" w:eastAsia="Times New Roman" w:hAnsiTheme="majorHAnsi"/>
          <w:b/>
          <w:bCs/>
          <w:sz w:val="22"/>
          <w:szCs w:val="22"/>
          <w:lang w:eastAsia="fr-FR"/>
        </w:rPr>
      </w:pPr>
    </w:p>
    <w:p w:rsidR="00CB50AE" w:rsidRPr="00411B29" w:rsidRDefault="00CB50AE" w:rsidP="00CB50AE">
      <w:pPr>
        <w:jc w:val="both"/>
        <w:rPr>
          <w:rFonts w:asciiTheme="majorHAnsi" w:hAnsiTheme="majorHAnsi"/>
          <w:b/>
          <w:bCs/>
          <w:sz w:val="22"/>
          <w:szCs w:val="22"/>
        </w:rPr>
      </w:pPr>
      <w:r w:rsidRPr="00411B29">
        <w:rPr>
          <w:rFonts w:asciiTheme="majorHAnsi" w:eastAsia="Times New Roman" w:hAnsiTheme="majorHAnsi"/>
          <w:b/>
          <w:bCs/>
          <w:sz w:val="22"/>
          <w:szCs w:val="22"/>
          <w:lang w:eastAsia="fr-FR"/>
        </w:rPr>
        <w:t xml:space="preserve">Chapitre I-3 : </w:t>
      </w:r>
      <w:r w:rsidRPr="00411B29">
        <w:rPr>
          <w:rFonts w:asciiTheme="majorHAnsi" w:hAnsiTheme="majorHAnsi"/>
          <w:b/>
          <w:bCs/>
          <w:sz w:val="22"/>
          <w:szCs w:val="22"/>
        </w:rPr>
        <w:t>Localiser les documents</w:t>
      </w:r>
      <w:r w:rsidRPr="00411B29">
        <w:rPr>
          <w:rFonts w:asciiTheme="majorHAnsi" w:hAnsiTheme="majorHAnsi"/>
          <w:b/>
          <w:bCs/>
          <w:sz w:val="22"/>
          <w:szCs w:val="22"/>
        </w:rPr>
        <w:tab/>
      </w:r>
      <w:r w:rsidRPr="00411B29">
        <w:rPr>
          <w:rFonts w:asciiTheme="majorHAnsi" w:hAnsiTheme="majorHAnsi"/>
          <w:b/>
          <w:bCs/>
          <w:sz w:val="22"/>
          <w:szCs w:val="22"/>
        </w:rPr>
        <w:tab/>
      </w:r>
      <w:r w:rsidRPr="00411B29">
        <w:rPr>
          <w:rFonts w:asciiTheme="majorHAnsi" w:hAnsiTheme="majorHAnsi"/>
          <w:b/>
          <w:bCs/>
          <w:sz w:val="22"/>
          <w:szCs w:val="22"/>
        </w:rPr>
        <w:tab/>
      </w:r>
      <w:r w:rsidRPr="00411B29">
        <w:rPr>
          <w:rFonts w:asciiTheme="majorHAnsi" w:hAnsiTheme="majorHAnsi"/>
          <w:b/>
          <w:bCs/>
          <w:sz w:val="22"/>
          <w:szCs w:val="22"/>
        </w:rPr>
        <w:tab/>
      </w:r>
      <w:r w:rsidRPr="00411B29">
        <w:rPr>
          <w:rFonts w:asciiTheme="majorHAnsi" w:hAnsiTheme="majorHAnsi"/>
          <w:b/>
          <w:bCs/>
          <w:sz w:val="22"/>
          <w:szCs w:val="22"/>
        </w:rPr>
        <w:tab/>
        <w:t xml:space="preserve">(01  Semaine) </w:t>
      </w:r>
    </w:p>
    <w:p w:rsidR="00CB50AE" w:rsidRPr="00411B29" w:rsidRDefault="00CB50AE" w:rsidP="0088191D">
      <w:pPr>
        <w:pStyle w:val="Paragraphedeliste"/>
        <w:numPr>
          <w:ilvl w:val="0"/>
          <w:numId w:val="92"/>
        </w:numPr>
        <w:jc w:val="both"/>
        <w:rPr>
          <w:rFonts w:asciiTheme="majorHAnsi" w:hAnsiTheme="majorHAnsi"/>
          <w:sz w:val="22"/>
          <w:szCs w:val="22"/>
        </w:rPr>
      </w:pPr>
      <w:r w:rsidRPr="00411B29">
        <w:rPr>
          <w:rFonts w:asciiTheme="majorHAnsi" w:hAnsiTheme="majorHAnsi"/>
          <w:sz w:val="22"/>
          <w:szCs w:val="22"/>
        </w:rPr>
        <w:t>Les techniques de recherche</w:t>
      </w:r>
    </w:p>
    <w:p w:rsidR="00CB50AE" w:rsidRPr="00411B29" w:rsidRDefault="00CB50AE" w:rsidP="0088191D">
      <w:pPr>
        <w:pStyle w:val="Paragraphedeliste"/>
        <w:numPr>
          <w:ilvl w:val="0"/>
          <w:numId w:val="92"/>
        </w:numPr>
        <w:jc w:val="both"/>
        <w:rPr>
          <w:rFonts w:asciiTheme="majorHAnsi" w:hAnsiTheme="majorHAnsi"/>
          <w:sz w:val="22"/>
          <w:szCs w:val="22"/>
        </w:rPr>
      </w:pPr>
      <w:r w:rsidRPr="00411B29">
        <w:rPr>
          <w:rFonts w:asciiTheme="majorHAnsi" w:hAnsiTheme="majorHAnsi"/>
          <w:sz w:val="22"/>
          <w:szCs w:val="22"/>
        </w:rPr>
        <w:t>Les opérateurs de recherche</w:t>
      </w:r>
    </w:p>
    <w:p w:rsidR="00CB50AE" w:rsidRPr="00411B29" w:rsidRDefault="00CB50AE" w:rsidP="00CB50AE">
      <w:pPr>
        <w:rPr>
          <w:rFonts w:asciiTheme="majorHAnsi" w:eastAsia="Times New Roman" w:hAnsiTheme="majorHAnsi"/>
          <w:sz w:val="22"/>
          <w:szCs w:val="22"/>
          <w:lang w:eastAsia="fr-FR"/>
        </w:rPr>
      </w:pPr>
    </w:p>
    <w:p w:rsidR="00CB50AE" w:rsidRPr="00411B29" w:rsidRDefault="00CB50AE" w:rsidP="00CB50AE">
      <w:pPr>
        <w:jc w:val="both"/>
        <w:rPr>
          <w:rFonts w:asciiTheme="majorHAnsi" w:hAnsiTheme="majorHAnsi"/>
          <w:b/>
          <w:bCs/>
          <w:sz w:val="22"/>
          <w:szCs w:val="22"/>
        </w:rPr>
      </w:pPr>
      <w:r w:rsidRPr="00411B29">
        <w:rPr>
          <w:rFonts w:asciiTheme="majorHAnsi" w:eastAsia="Times New Roman" w:hAnsiTheme="majorHAnsi"/>
          <w:b/>
          <w:bCs/>
          <w:sz w:val="22"/>
          <w:szCs w:val="22"/>
          <w:lang w:eastAsia="fr-FR"/>
        </w:rPr>
        <w:t>Chapitre I-4 </w:t>
      </w:r>
      <w:r w:rsidRPr="00411B29">
        <w:rPr>
          <w:rFonts w:asciiTheme="majorHAnsi" w:hAnsiTheme="majorHAnsi"/>
          <w:b/>
          <w:bCs/>
          <w:sz w:val="22"/>
          <w:szCs w:val="22"/>
        </w:rPr>
        <w:t>: Traiter l’information</w:t>
      </w:r>
      <w:r w:rsidRPr="00411B29">
        <w:rPr>
          <w:rFonts w:asciiTheme="majorHAnsi" w:hAnsiTheme="majorHAnsi"/>
          <w:b/>
          <w:bCs/>
          <w:sz w:val="22"/>
          <w:szCs w:val="22"/>
        </w:rPr>
        <w:tab/>
      </w:r>
      <w:r w:rsidRPr="00411B29">
        <w:rPr>
          <w:rFonts w:asciiTheme="majorHAnsi" w:hAnsiTheme="majorHAnsi"/>
          <w:b/>
          <w:bCs/>
          <w:sz w:val="22"/>
          <w:szCs w:val="22"/>
        </w:rPr>
        <w:tab/>
      </w:r>
      <w:r w:rsidRPr="00411B29">
        <w:rPr>
          <w:rFonts w:asciiTheme="majorHAnsi" w:hAnsiTheme="majorHAnsi"/>
          <w:b/>
          <w:bCs/>
          <w:sz w:val="22"/>
          <w:szCs w:val="22"/>
        </w:rPr>
        <w:tab/>
      </w:r>
      <w:r w:rsidRPr="00411B29">
        <w:rPr>
          <w:rFonts w:asciiTheme="majorHAnsi" w:hAnsiTheme="majorHAnsi"/>
          <w:b/>
          <w:bCs/>
          <w:sz w:val="22"/>
          <w:szCs w:val="22"/>
        </w:rPr>
        <w:tab/>
      </w:r>
      <w:r w:rsidRPr="00411B29">
        <w:rPr>
          <w:rFonts w:asciiTheme="majorHAnsi" w:hAnsiTheme="majorHAnsi"/>
          <w:b/>
          <w:bCs/>
          <w:sz w:val="22"/>
          <w:szCs w:val="22"/>
        </w:rPr>
        <w:tab/>
      </w:r>
      <w:r w:rsidRPr="00411B29">
        <w:rPr>
          <w:rFonts w:asciiTheme="majorHAnsi" w:hAnsiTheme="majorHAnsi"/>
          <w:b/>
          <w:bCs/>
          <w:sz w:val="22"/>
          <w:szCs w:val="22"/>
        </w:rPr>
        <w:tab/>
        <w:t>(02  Semaines)</w:t>
      </w:r>
    </w:p>
    <w:p w:rsidR="00CB50AE" w:rsidRPr="00411B29" w:rsidRDefault="00CB50AE" w:rsidP="0088191D">
      <w:pPr>
        <w:pStyle w:val="Paragraphedeliste"/>
        <w:numPr>
          <w:ilvl w:val="0"/>
          <w:numId w:val="92"/>
        </w:numPr>
        <w:jc w:val="both"/>
        <w:rPr>
          <w:rFonts w:asciiTheme="majorHAnsi" w:hAnsiTheme="majorHAnsi"/>
          <w:sz w:val="22"/>
          <w:szCs w:val="22"/>
        </w:rPr>
      </w:pPr>
      <w:r w:rsidRPr="00411B29">
        <w:rPr>
          <w:rFonts w:asciiTheme="majorHAnsi" w:hAnsiTheme="majorHAnsi"/>
          <w:sz w:val="22"/>
          <w:szCs w:val="22"/>
        </w:rPr>
        <w:t>Organisation du travail</w:t>
      </w:r>
    </w:p>
    <w:p w:rsidR="00CB50AE" w:rsidRPr="00411B29" w:rsidRDefault="00CB50AE" w:rsidP="0088191D">
      <w:pPr>
        <w:pStyle w:val="Paragraphedeliste"/>
        <w:numPr>
          <w:ilvl w:val="0"/>
          <w:numId w:val="92"/>
        </w:numPr>
        <w:jc w:val="both"/>
        <w:rPr>
          <w:rFonts w:asciiTheme="majorHAnsi" w:hAnsiTheme="majorHAnsi"/>
          <w:sz w:val="22"/>
          <w:szCs w:val="22"/>
        </w:rPr>
      </w:pPr>
      <w:r w:rsidRPr="00411B29">
        <w:rPr>
          <w:rFonts w:asciiTheme="majorHAnsi" w:hAnsiTheme="majorHAnsi"/>
          <w:sz w:val="22"/>
          <w:szCs w:val="22"/>
        </w:rPr>
        <w:t>Les questions de départ</w:t>
      </w:r>
    </w:p>
    <w:p w:rsidR="00CB50AE" w:rsidRPr="00411B29" w:rsidRDefault="00CB50AE" w:rsidP="0088191D">
      <w:pPr>
        <w:pStyle w:val="Paragraphedeliste"/>
        <w:numPr>
          <w:ilvl w:val="0"/>
          <w:numId w:val="92"/>
        </w:numPr>
        <w:jc w:val="both"/>
        <w:rPr>
          <w:rFonts w:asciiTheme="majorHAnsi" w:hAnsiTheme="majorHAnsi"/>
          <w:sz w:val="22"/>
          <w:szCs w:val="22"/>
        </w:rPr>
      </w:pPr>
      <w:r w:rsidRPr="00411B29">
        <w:rPr>
          <w:rFonts w:asciiTheme="majorHAnsi" w:hAnsiTheme="majorHAnsi"/>
          <w:sz w:val="22"/>
          <w:szCs w:val="22"/>
        </w:rPr>
        <w:t>Synthèse des documents retenus</w:t>
      </w:r>
    </w:p>
    <w:p w:rsidR="00CB50AE" w:rsidRPr="00411B29" w:rsidRDefault="00CB50AE" w:rsidP="0088191D">
      <w:pPr>
        <w:pStyle w:val="Paragraphedeliste"/>
        <w:numPr>
          <w:ilvl w:val="0"/>
          <w:numId w:val="92"/>
        </w:numPr>
        <w:jc w:val="both"/>
        <w:rPr>
          <w:rFonts w:asciiTheme="majorHAnsi" w:hAnsiTheme="majorHAnsi"/>
          <w:sz w:val="22"/>
          <w:szCs w:val="22"/>
        </w:rPr>
      </w:pPr>
      <w:r w:rsidRPr="00411B29">
        <w:rPr>
          <w:rFonts w:asciiTheme="majorHAnsi" w:hAnsiTheme="majorHAnsi"/>
          <w:sz w:val="22"/>
          <w:szCs w:val="22"/>
        </w:rPr>
        <w:t>Liens entre différentes parties</w:t>
      </w:r>
    </w:p>
    <w:p w:rsidR="00CB50AE" w:rsidRPr="00411B29" w:rsidRDefault="00CB50AE" w:rsidP="0088191D">
      <w:pPr>
        <w:pStyle w:val="Paragraphedeliste"/>
        <w:numPr>
          <w:ilvl w:val="0"/>
          <w:numId w:val="92"/>
        </w:numPr>
        <w:jc w:val="both"/>
        <w:rPr>
          <w:rFonts w:asciiTheme="majorHAnsi" w:hAnsiTheme="majorHAnsi"/>
          <w:sz w:val="22"/>
          <w:szCs w:val="22"/>
        </w:rPr>
      </w:pPr>
      <w:r w:rsidRPr="00411B29">
        <w:rPr>
          <w:rFonts w:asciiTheme="majorHAnsi" w:hAnsiTheme="majorHAnsi"/>
          <w:sz w:val="22"/>
          <w:szCs w:val="22"/>
        </w:rPr>
        <w:t>Plan final de la recherche documentaire</w:t>
      </w:r>
    </w:p>
    <w:p w:rsidR="00CB50AE" w:rsidRPr="00411B29" w:rsidRDefault="00CB50AE" w:rsidP="00CB50AE">
      <w:pPr>
        <w:ind w:firstLine="360"/>
        <w:rPr>
          <w:rFonts w:asciiTheme="majorHAnsi" w:eastAsia="Times New Roman" w:hAnsiTheme="majorHAnsi"/>
          <w:sz w:val="22"/>
          <w:szCs w:val="22"/>
          <w:lang w:eastAsia="fr-FR"/>
        </w:rPr>
      </w:pPr>
    </w:p>
    <w:p w:rsidR="00CB50AE" w:rsidRPr="00411B29" w:rsidRDefault="00CB50AE" w:rsidP="00CB50AE">
      <w:pPr>
        <w:rPr>
          <w:rFonts w:asciiTheme="majorHAnsi" w:eastAsia="Times New Roman" w:hAnsiTheme="majorHAnsi"/>
          <w:b/>
          <w:bCs/>
          <w:sz w:val="22"/>
          <w:szCs w:val="22"/>
          <w:lang w:eastAsia="fr-FR"/>
        </w:rPr>
      </w:pPr>
      <w:r w:rsidRPr="00411B29">
        <w:rPr>
          <w:rFonts w:asciiTheme="majorHAnsi" w:eastAsia="Times New Roman" w:hAnsiTheme="majorHAnsi"/>
          <w:b/>
          <w:bCs/>
          <w:sz w:val="22"/>
          <w:szCs w:val="22"/>
          <w:lang w:eastAsia="fr-FR"/>
        </w:rPr>
        <w:t>Chapitre I-5 : Présentation de la bibliographie</w:t>
      </w:r>
      <w:r w:rsidRPr="00411B29">
        <w:rPr>
          <w:rFonts w:asciiTheme="majorHAnsi" w:eastAsia="Times New Roman" w:hAnsiTheme="majorHAnsi"/>
          <w:b/>
          <w:bCs/>
          <w:sz w:val="22"/>
          <w:szCs w:val="22"/>
          <w:lang w:eastAsia="fr-FR"/>
        </w:rPr>
        <w:tab/>
      </w:r>
      <w:r w:rsidRPr="00411B29">
        <w:rPr>
          <w:rFonts w:asciiTheme="majorHAnsi" w:eastAsia="Times New Roman" w:hAnsiTheme="majorHAnsi"/>
          <w:b/>
          <w:bCs/>
          <w:sz w:val="22"/>
          <w:szCs w:val="22"/>
          <w:lang w:eastAsia="fr-FR"/>
        </w:rPr>
        <w:tab/>
      </w:r>
      <w:r w:rsidRPr="00411B29">
        <w:rPr>
          <w:rFonts w:asciiTheme="majorHAnsi" w:eastAsia="Times New Roman" w:hAnsiTheme="majorHAnsi"/>
          <w:b/>
          <w:bCs/>
          <w:sz w:val="22"/>
          <w:szCs w:val="22"/>
          <w:lang w:eastAsia="fr-FR"/>
        </w:rPr>
        <w:tab/>
      </w:r>
      <w:r w:rsidRPr="00411B29">
        <w:rPr>
          <w:rFonts w:asciiTheme="majorHAnsi" w:eastAsia="Times New Roman" w:hAnsiTheme="majorHAnsi"/>
          <w:b/>
          <w:bCs/>
          <w:sz w:val="22"/>
          <w:szCs w:val="22"/>
          <w:lang w:eastAsia="fr-FR"/>
        </w:rPr>
        <w:tab/>
      </w:r>
      <w:r w:rsidRPr="00411B29">
        <w:rPr>
          <w:rFonts w:asciiTheme="majorHAnsi" w:hAnsiTheme="majorHAnsi"/>
          <w:b/>
          <w:bCs/>
          <w:sz w:val="22"/>
          <w:szCs w:val="22"/>
        </w:rPr>
        <w:t>(01  Semaine)</w:t>
      </w:r>
    </w:p>
    <w:p w:rsidR="00CB50AE" w:rsidRPr="00411B29" w:rsidRDefault="00CB50AE" w:rsidP="0088191D">
      <w:pPr>
        <w:pStyle w:val="Paragraphedeliste"/>
        <w:numPr>
          <w:ilvl w:val="0"/>
          <w:numId w:val="92"/>
        </w:numPr>
        <w:rPr>
          <w:rFonts w:asciiTheme="majorHAnsi" w:eastAsia="Times New Roman" w:hAnsiTheme="majorHAnsi"/>
          <w:sz w:val="22"/>
          <w:szCs w:val="22"/>
          <w:lang w:eastAsia="fr-FR"/>
        </w:rPr>
      </w:pPr>
      <w:r w:rsidRPr="00411B29">
        <w:rPr>
          <w:rFonts w:asciiTheme="majorHAnsi" w:eastAsia="Times New Roman" w:hAnsiTheme="majorHAnsi"/>
          <w:sz w:val="22"/>
          <w:szCs w:val="22"/>
          <w:lang w:eastAsia="fr-FR"/>
        </w:rPr>
        <w:t>Les systèmes de présentation d’une bibliographie (Le système Harvard, Le système Vancouver, Le système mixte…)</w:t>
      </w:r>
    </w:p>
    <w:p w:rsidR="00CB50AE" w:rsidRPr="00411B29" w:rsidRDefault="00CB50AE" w:rsidP="0088191D">
      <w:pPr>
        <w:pStyle w:val="Paragraphedeliste"/>
        <w:numPr>
          <w:ilvl w:val="0"/>
          <w:numId w:val="92"/>
        </w:numPr>
        <w:rPr>
          <w:rFonts w:asciiTheme="majorHAnsi" w:eastAsia="Times New Roman" w:hAnsiTheme="majorHAnsi"/>
          <w:sz w:val="22"/>
          <w:szCs w:val="22"/>
          <w:lang w:eastAsia="fr-FR"/>
        </w:rPr>
      </w:pPr>
      <w:r w:rsidRPr="00411B29">
        <w:rPr>
          <w:rFonts w:asciiTheme="majorHAnsi" w:eastAsia="Times New Roman" w:hAnsiTheme="majorHAnsi"/>
          <w:sz w:val="22"/>
          <w:szCs w:val="22"/>
          <w:lang w:eastAsia="fr-FR"/>
        </w:rPr>
        <w:t>Présentation des documents.</w:t>
      </w:r>
    </w:p>
    <w:p w:rsidR="00CB50AE" w:rsidRPr="00411B29" w:rsidRDefault="00CB50AE" w:rsidP="0088191D">
      <w:pPr>
        <w:pStyle w:val="Paragraphedeliste"/>
        <w:numPr>
          <w:ilvl w:val="0"/>
          <w:numId w:val="92"/>
        </w:numPr>
        <w:rPr>
          <w:rFonts w:asciiTheme="majorHAnsi" w:eastAsia="Times New Roman" w:hAnsiTheme="majorHAnsi"/>
          <w:sz w:val="22"/>
          <w:szCs w:val="22"/>
          <w:lang w:eastAsia="fr-FR"/>
        </w:rPr>
      </w:pPr>
      <w:r w:rsidRPr="00411B29">
        <w:rPr>
          <w:rFonts w:asciiTheme="majorHAnsi" w:eastAsia="Times New Roman" w:hAnsiTheme="majorHAnsi"/>
          <w:sz w:val="22"/>
          <w:szCs w:val="22"/>
          <w:lang w:eastAsia="fr-FR"/>
        </w:rPr>
        <w:t>Citation des sources</w:t>
      </w:r>
    </w:p>
    <w:p w:rsidR="00CB50AE" w:rsidRPr="00411B29" w:rsidRDefault="00CB50AE" w:rsidP="00CB50AE">
      <w:pPr>
        <w:rPr>
          <w:rFonts w:asciiTheme="majorHAnsi" w:hAnsiTheme="majorHAnsi"/>
          <w:sz w:val="22"/>
          <w:szCs w:val="22"/>
        </w:rPr>
      </w:pPr>
    </w:p>
    <w:p w:rsidR="00CB50AE" w:rsidRPr="00411B29" w:rsidRDefault="00CB50AE" w:rsidP="00CB50AE">
      <w:pPr>
        <w:jc w:val="both"/>
        <w:rPr>
          <w:rFonts w:asciiTheme="majorHAnsi" w:hAnsiTheme="majorHAnsi"/>
          <w:b/>
          <w:sz w:val="22"/>
          <w:szCs w:val="22"/>
        </w:rPr>
      </w:pPr>
    </w:p>
    <w:p w:rsidR="00CB50AE" w:rsidRPr="00411B29" w:rsidRDefault="00CB50AE" w:rsidP="00CB50AE">
      <w:pPr>
        <w:jc w:val="both"/>
        <w:rPr>
          <w:rFonts w:asciiTheme="majorHAnsi" w:hAnsiTheme="majorHAnsi"/>
          <w:b/>
          <w:sz w:val="22"/>
          <w:szCs w:val="22"/>
        </w:rPr>
      </w:pPr>
    </w:p>
    <w:p w:rsidR="00CB50AE" w:rsidRPr="00411B29" w:rsidRDefault="00CB50AE" w:rsidP="00CB50AE">
      <w:pPr>
        <w:jc w:val="both"/>
        <w:rPr>
          <w:rFonts w:asciiTheme="majorHAnsi" w:hAnsiTheme="majorHAnsi"/>
          <w:b/>
          <w:sz w:val="22"/>
          <w:szCs w:val="22"/>
        </w:rPr>
      </w:pPr>
    </w:p>
    <w:p w:rsidR="00CB50AE" w:rsidRPr="00411B29" w:rsidRDefault="00CB50AE" w:rsidP="00CB50AE">
      <w:pPr>
        <w:outlineLvl w:val="3"/>
        <w:rPr>
          <w:rFonts w:asciiTheme="majorHAnsi" w:eastAsia="Times New Roman" w:hAnsiTheme="majorHAnsi"/>
          <w:b/>
          <w:bCs/>
          <w:sz w:val="22"/>
          <w:szCs w:val="22"/>
          <w:lang w:eastAsia="fr-FR"/>
        </w:rPr>
      </w:pPr>
      <w:r w:rsidRPr="00411B29">
        <w:rPr>
          <w:rFonts w:asciiTheme="majorHAnsi" w:eastAsia="Times New Roman" w:hAnsiTheme="majorHAnsi"/>
          <w:b/>
          <w:bCs/>
          <w:sz w:val="22"/>
          <w:szCs w:val="22"/>
          <w:lang w:eastAsia="fr-FR"/>
        </w:rPr>
        <w:t>Partie II : Conception du mémoire</w:t>
      </w:r>
    </w:p>
    <w:p w:rsidR="00CB50AE" w:rsidRPr="00411B29" w:rsidRDefault="00CB50AE" w:rsidP="00CB50AE">
      <w:pPr>
        <w:outlineLvl w:val="3"/>
        <w:rPr>
          <w:rFonts w:asciiTheme="majorHAnsi" w:eastAsia="Times New Roman" w:hAnsiTheme="majorHAnsi"/>
          <w:b/>
          <w:bCs/>
          <w:sz w:val="22"/>
          <w:szCs w:val="22"/>
          <w:lang w:eastAsia="fr-FR"/>
        </w:rPr>
      </w:pPr>
    </w:p>
    <w:p w:rsidR="00CB50AE" w:rsidRPr="00411B29" w:rsidRDefault="00CB50AE" w:rsidP="00CB50AE">
      <w:pPr>
        <w:rPr>
          <w:rFonts w:asciiTheme="majorHAnsi" w:eastAsia="Times New Roman" w:hAnsiTheme="majorHAnsi"/>
          <w:b/>
          <w:bCs/>
          <w:sz w:val="22"/>
          <w:szCs w:val="22"/>
          <w:lang w:eastAsia="fr-FR"/>
        </w:rPr>
      </w:pPr>
      <w:r w:rsidRPr="00411B29">
        <w:rPr>
          <w:rFonts w:asciiTheme="majorHAnsi" w:eastAsia="Times New Roman" w:hAnsiTheme="majorHAnsi"/>
          <w:b/>
          <w:bCs/>
          <w:sz w:val="22"/>
          <w:szCs w:val="22"/>
          <w:lang w:eastAsia="fr-FR"/>
        </w:rPr>
        <w:t>Chapitre II-1 </w:t>
      </w:r>
      <w:r w:rsidRPr="00411B29">
        <w:rPr>
          <w:rFonts w:asciiTheme="majorHAnsi" w:hAnsiTheme="majorHAnsi" w:cstheme="majorBidi"/>
          <w:b/>
          <w:bCs/>
          <w:sz w:val="22"/>
          <w:szCs w:val="22"/>
        </w:rPr>
        <w:t>: Plan et étapes du mémoire</w:t>
      </w:r>
      <w:r w:rsidRPr="00411B29">
        <w:rPr>
          <w:rFonts w:asciiTheme="majorHAnsi" w:hAnsiTheme="majorHAnsi"/>
          <w:b/>
          <w:bCs/>
          <w:sz w:val="22"/>
          <w:szCs w:val="22"/>
        </w:rPr>
        <w:t xml:space="preserve">  </w:t>
      </w:r>
      <w:r w:rsidRPr="00411B29">
        <w:rPr>
          <w:rFonts w:asciiTheme="majorHAnsi" w:hAnsiTheme="majorHAnsi"/>
          <w:b/>
          <w:bCs/>
          <w:sz w:val="22"/>
          <w:szCs w:val="22"/>
        </w:rPr>
        <w:tab/>
      </w:r>
      <w:r w:rsidRPr="00411B29">
        <w:rPr>
          <w:rFonts w:asciiTheme="majorHAnsi" w:hAnsiTheme="majorHAnsi"/>
          <w:b/>
          <w:bCs/>
          <w:sz w:val="22"/>
          <w:szCs w:val="22"/>
        </w:rPr>
        <w:tab/>
      </w:r>
      <w:r w:rsidRPr="00411B29">
        <w:rPr>
          <w:rFonts w:asciiTheme="majorHAnsi" w:hAnsiTheme="majorHAnsi"/>
          <w:b/>
          <w:bCs/>
          <w:sz w:val="22"/>
          <w:szCs w:val="22"/>
        </w:rPr>
        <w:tab/>
      </w:r>
      <w:r w:rsidRPr="00411B29">
        <w:rPr>
          <w:rFonts w:asciiTheme="majorHAnsi" w:hAnsiTheme="majorHAnsi"/>
          <w:b/>
          <w:bCs/>
          <w:sz w:val="22"/>
          <w:szCs w:val="22"/>
        </w:rPr>
        <w:tab/>
      </w:r>
      <w:r w:rsidRPr="00411B29">
        <w:rPr>
          <w:rFonts w:asciiTheme="majorHAnsi" w:hAnsiTheme="majorHAnsi"/>
          <w:b/>
          <w:bCs/>
          <w:sz w:val="22"/>
          <w:szCs w:val="22"/>
        </w:rPr>
        <w:tab/>
        <w:t xml:space="preserve"> (02  Semaines)</w:t>
      </w:r>
    </w:p>
    <w:p w:rsidR="00CB50AE" w:rsidRPr="00411B29" w:rsidRDefault="00CB50AE" w:rsidP="0088191D">
      <w:pPr>
        <w:pStyle w:val="titre0"/>
        <w:numPr>
          <w:ilvl w:val="0"/>
          <w:numId w:val="93"/>
        </w:numPr>
        <w:spacing w:before="0" w:beforeAutospacing="0" w:after="0" w:afterAutospacing="0"/>
        <w:ind w:left="1843" w:hanging="425"/>
        <w:rPr>
          <w:rFonts w:asciiTheme="majorHAnsi" w:hAnsiTheme="majorHAnsi"/>
          <w:sz w:val="22"/>
          <w:szCs w:val="22"/>
        </w:rPr>
      </w:pPr>
      <w:r w:rsidRPr="00411B29">
        <w:rPr>
          <w:rFonts w:asciiTheme="majorHAnsi" w:hAnsiTheme="majorHAnsi"/>
          <w:sz w:val="22"/>
          <w:szCs w:val="22"/>
        </w:rPr>
        <w:t>Cerner et délimiter le sujet (Résumé)</w:t>
      </w:r>
    </w:p>
    <w:p w:rsidR="00CB50AE" w:rsidRPr="00411B29" w:rsidRDefault="00CB50AE" w:rsidP="0088191D">
      <w:pPr>
        <w:pStyle w:val="titre0"/>
        <w:numPr>
          <w:ilvl w:val="0"/>
          <w:numId w:val="93"/>
        </w:numPr>
        <w:spacing w:before="0" w:beforeAutospacing="0" w:after="0" w:afterAutospacing="0"/>
        <w:ind w:left="1843" w:hanging="425"/>
        <w:rPr>
          <w:rFonts w:asciiTheme="majorHAnsi" w:hAnsiTheme="majorHAnsi"/>
          <w:sz w:val="22"/>
          <w:szCs w:val="22"/>
        </w:rPr>
      </w:pPr>
      <w:r w:rsidRPr="00411B29">
        <w:rPr>
          <w:rFonts w:asciiTheme="majorHAnsi" w:hAnsiTheme="majorHAnsi"/>
          <w:sz w:val="22"/>
          <w:szCs w:val="22"/>
        </w:rPr>
        <w:t>Problématique et objectifs du mémoire</w:t>
      </w:r>
    </w:p>
    <w:p w:rsidR="00CB50AE" w:rsidRPr="00411B29" w:rsidRDefault="00CB50AE" w:rsidP="0088191D">
      <w:pPr>
        <w:pStyle w:val="titre0"/>
        <w:numPr>
          <w:ilvl w:val="0"/>
          <w:numId w:val="93"/>
        </w:numPr>
        <w:spacing w:before="0" w:beforeAutospacing="0" w:after="0" w:afterAutospacing="0"/>
        <w:ind w:left="1843" w:hanging="425"/>
        <w:rPr>
          <w:rFonts w:asciiTheme="majorHAnsi" w:hAnsiTheme="majorHAnsi"/>
          <w:sz w:val="22"/>
          <w:szCs w:val="22"/>
        </w:rPr>
      </w:pPr>
      <w:r w:rsidRPr="00411B29">
        <w:rPr>
          <w:rFonts w:asciiTheme="majorHAnsi" w:hAnsiTheme="majorHAnsi"/>
          <w:sz w:val="22"/>
          <w:szCs w:val="22"/>
        </w:rPr>
        <w:t xml:space="preserve">Les autres sections utiles (Les remerciements, La table des abréviations…) </w:t>
      </w:r>
    </w:p>
    <w:p w:rsidR="00CB50AE" w:rsidRPr="00411B29" w:rsidRDefault="00CB50AE" w:rsidP="0088191D">
      <w:pPr>
        <w:pStyle w:val="Paragraphedeliste"/>
        <w:numPr>
          <w:ilvl w:val="0"/>
          <w:numId w:val="93"/>
        </w:numPr>
        <w:ind w:left="1843" w:hanging="425"/>
        <w:rPr>
          <w:rFonts w:asciiTheme="majorHAnsi" w:hAnsiTheme="majorHAnsi" w:cstheme="majorBidi"/>
          <w:sz w:val="22"/>
          <w:szCs w:val="22"/>
        </w:rPr>
      </w:pPr>
      <w:r w:rsidRPr="00411B29">
        <w:rPr>
          <w:rFonts w:asciiTheme="majorHAnsi" w:hAnsiTheme="majorHAnsi" w:cstheme="majorBidi"/>
          <w:sz w:val="22"/>
          <w:szCs w:val="22"/>
        </w:rPr>
        <w:t>L'introduction (</w:t>
      </w:r>
      <w:r w:rsidRPr="00411B29">
        <w:rPr>
          <w:rFonts w:asciiTheme="majorHAnsi" w:hAnsiTheme="majorHAnsi" w:cstheme="majorBidi"/>
          <w:i/>
          <w:iCs/>
          <w:sz w:val="22"/>
          <w:szCs w:val="22"/>
        </w:rPr>
        <w:t>La rédaction de</w:t>
      </w:r>
      <w:r w:rsidRPr="00411B29">
        <w:rPr>
          <w:rFonts w:asciiTheme="majorHAnsi" w:eastAsia="Times New Roman" w:hAnsiTheme="majorHAnsi" w:cstheme="majorBidi"/>
          <w:i/>
          <w:iCs/>
          <w:sz w:val="22"/>
          <w:szCs w:val="22"/>
          <w:lang w:eastAsia="fr-FR"/>
        </w:rPr>
        <w:t xml:space="preserve"> l’introduction en dernier lieu)</w:t>
      </w:r>
      <w:r w:rsidRPr="00411B29">
        <w:rPr>
          <w:rFonts w:asciiTheme="majorHAnsi" w:hAnsiTheme="majorHAnsi" w:cstheme="majorBidi"/>
          <w:sz w:val="22"/>
          <w:szCs w:val="22"/>
        </w:rPr>
        <w:t xml:space="preserve"> </w:t>
      </w:r>
    </w:p>
    <w:p w:rsidR="00CB50AE" w:rsidRPr="00411B29" w:rsidRDefault="00CB50AE" w:rsidP="0088191D">
      <w:pPr>
        <w:pStyle w:val="titre0"/>
        <w:numPr>
          <w:ilvl w:val="0"/>
          <w:numId w:val="93"/>
        </w:numPr>
        <w:spacing w:before="0" w:beforeAutospacing="0" w:after="0" w:afterAutospacing="0"/>
        <w:ind w:left="1843" w:hanging="425"/>
        <w:rPr>
          <w:rFonts w:asciiTheme="majorHAnsi" w:hAnsiTheme="majorHAnsi" w:cstheme="majorBidi"/>
          <w:sz w:val="22"/>
          <w:szCs w:val="22"/>
        </w:rPr>
      </w:pPr>
      <w:r w:rsidRPr="00411B29">
        <w:rPr>
          <w:rFonts w:asciiTheme="majorHAnsi" w:hAnsiTheme="majorHAnsi" w:cstheme="majorBidi"/>
          <w:sz w:val="22"/>
          <w:szCs w:val="22"/>
        </w:rPr>
        <w:t>État de la littérature spécialisée</w:t>
      </w:r>
    </w:p>
    <w:p w:rsidR="00CB50AE" w:rsidRPr="00411B29" w:rsidRDefault="00CB50AE" w:rsidP="0088191D">
      <w:pPr>
        <w:pStyle w:val="titre0"/>
        <w:numPr>
          <w:ilvl w:val="0"/>
          <w:numId w:val="93"/>
        </w:numPr>
        <w:spacing w:before="0" w:beforeAutospacing="0" w:after="0" w:afterAutospacing="0"/>
        <w:ind w:left="1843" w:hanging="425"/>
        <w:rPr>
          <w:rFonts w:asciiTheme="majorHAnsi" w:hAnsiTheme="majorHAnsi"/>
          <w:sz w:val="22"/>
          <w:szCs w:val="22"/>
        </w:rPr>
      </w:pPr>
      <w:r w:rsidRPr="00411B29">
        <w:rPr>
          <w:rFonts w:asciiTheme="majorHAnsi" w:hAnsiTheme="majorHAnsi"/>
          <w:sz w:val="22"/>
          <w:szCs w:val="22"/>
        </w:rPr>
        <w:t>Formulation des hypothèses</w:t>
      </w:r>
    </w:p>
    <w:p w:rsidR="00CB50AE" w:rsidRPr="00411B29" w:rsidRDefault="00CB50AE" w:rsidP="0088191D">
      <w:pPr>
        <w:pStyle w:val="titre0"/>
        <w:numPr>
          <w:ilvl w:val="0"/>
          <w:numId w:val="93"/>
        </w:numPr>
        <w:spacing w:before="0" w:beforeAutospacing="0" w:after="0" w:afterAutospacing="0"/>
        <w:ind w:left="1843" w:hanging="425"/>
        <w:rPr>
          <w:rFonts w:asciiTheme="majorHAnsi" w:hAnsiTheme="majorHAnsi"/>
          <w:sz w:val="22"/>
          <w:szCs w:val="22"/>
        </w:rPr>
      </w:pPr>
      <w:r w:rsidRPr="00411B29">
        <w:rPr>
          <w:rFonts w:asciiTheme="majorHAnsi" w:hAnsiTheme="majorHAnsi"/>
          <w:sz w:val="22"/>
          <w:szCs w:val="22"/>
        </w:rPr>
        <w:t>Méthodologie</w:t>
      </w:r>
    </w:p>
    <w:p w:rsidR="00CB50AE" w:rsidRPr="00411B29" w:rsidRDefault="00CB50AE" w:rsidP="0088191D">
      <w:pPr>
        <w:pStyle w:val="titre0"/>
        <w:numPr>
          <w:ilvl w:val="0"/>
          <w:numId w:val="93"/>
        </w:numPr>
        <w:spacing w:before="0" w:beforeAutospacing="0" w:after="0" w:afterAutospacing="0"/>
        <w:ind w:left="1843" w:hanging="425"/>
        <w:rPr>
          <w:rFonts w:asciiTheme="majorHAnsi" w:hAnsiTheme="majorHAnsi"/>
          <w:sz w:val="22"/>
          <w:szCs w:val="22"/>
        </w:rPr>
      </w:pPr>
      <w:r w:rsidRPr="00411B29">
        <w:rPr>
          <w:rFonts w:asciiTheme="majorHAnsi" w:hAnsiTheme="majorHAnsi"/>
          <w:sz w:val="22"/>
          <w:szCs w:val="22"/>
        </w:rPr>
        <w:t>Résultats</w:t>
      </w:r>
    </w:p>
    <w:p w:rsidR="00CB50AE" w:rsidRPr="00411B29" w:rsidRDefault="00CB50AE" w:rsidP="0088191D">
      <w:pPr>
        <w:pStyle w:val="titre0"/>
        <w:numPr>
          <w:ilvl w:val="0"/>
          <w:numId w:val="93"/>
        </w:numPr>
        <w:spacing w:before="0" w:beforeAutospacing="0" w:after="0" w:afterAutospacing="0"/>
        <w:ind w:left="1843" w:hanging="425"/>
        <w:rPr>
          <w:rFonts w:asciiTheme="majorHAnsi" w:hAnsiTheme="majorHAnsi"/>
          <w:sz w:val="22"/>
          <w:szCs w:val="22"/>
        </w:rPr>
      </w:pPr>
      <w:r w:rsidRPr="00411B29">
        <w:rPr>
          <w:rFonts w:asciiTheme="majorHAnsi" w:hAnsiTheme="majorHAnsi"/>
          <w:sz w:val="22"/>
          <w:szCs w:val="22"/>
        </w:rPr>
        <w:t>Discussion</w:t>
      </w:r>
    </w:p>
    <w:p w:rsidR="00CB50AE" w:rsidRPr="00411B29" w:rsidRDefault="00CB50AE" w:rsidP="0088191D">
      <w:pPr>
        <w:pStyle w:val="titre0"/>
        <w:numPr>
          <w:ilvl w:val="0"/>
          <w:numId w:val="93"/>
        </w:numPr>
        <w:spacing w:before="0" w:beforeAutospacing="0" w:after="0" w:afterAutospacing="0"/>
        <w:ind w:left="1843" w:hanging="425"/>
        <w:rPr>
          <w:rFonts w:asciiTheme="majorHAnsi" w:hAnsiTheme="majorHAnsi"/>
          <w:sz w:val="22"/>
          <w:szCs w:val="22"/>
        </w:rPr>
      </w:pPr>
      <w:r w:rsidRPr="00411B29">
        <w:rPr>
          <w:rFonts w:asciiTheme="majorHAnsi" w:hAnsiTheme="majorHAnsi"/>
          <w:sz w:val="22"/>
          <w:szCs w:val="22"/>
        </w:rPr>
        <w:t>Recommandations</w:t>
      </w:r>
    </w:p>
    <w:p w:rsidR="00CB50AE" w:rsidRPr="00411B29" w:rsidRDefault="00CB50AE" w:rsidP="0088191D">
      <w:pPr>
        <w:pStyle w:val="titre0"/>
        <w:numPr>
          <w:ilvl w:val="0"/>
          <w:numId w:val="93"/>
        </w:numPr>
        <w:spacing w:before="0" w:beforeAutospacing="0" w:after="0" w:afterAutospacing="0"/>
        <w:ind w:left="1843" w:hanging="425"/>
        <w:rPr>
          <w:rFonts w:asciiTheme="majorHAnsi" w:hAnsiTheme="majorHAnsi"/>
          <w:sz w:val="22"/>
          <w:szCs w:val="22"/>
        </w:rPr>
      </w:pPr>
      <w:r w:rsidRPr="00411B29">
        <w:rPr>
          <w:rFonts w:asciiTheme="majorHAnsi" w:hAnsiTheme="majorHAnsi"/>
          <w:sz w:val="22"/>
          <w:szCs w:val="22"/>
        </w:rPr>
        <w:t>Conclusion et perspectives</w:t>
      </w:r>
    </w:p>
    <w:p w:rsidR="00CB50AE" w:rsidRPr="00411B29" w:rsidRDefault="00CB50AE" w:rsidP="0088191D">
      <w:pPr>
        <w:pStyle w:val="titre0"/>
        <w:numPr>
          <w:ilvl w:val="0"/>
          <w:numId w:val="93"/>
        </w:numPr>
        <w:spacing w:before="0" w:beforeAutospacing="0" w:after="0" w:afterAutospacing="0"/>
        <w:ind w:left="1843" w:hanging="425"/>
        <w:rPr>
          <w:rFonts w:asciiTheme="majorHAnsi" w:hAnsiTheme="majorHAnsi"/>
          <w:sz w:val="22"/>
          <w:szCs w:val="22"/>
        </w:rPr>
      </w:pPr>
      <w:r w:rsidRPr="00411B29">
        <w:rPr>
          <w:rFonts w:asciiTheme="majorHAnsi" w:hAnsiTheme="majorHAnsi"/>
          <w:sz w:val="22"/>
          <w:szCs w:val="22"/>
        </w:rPr>
        <w:t xml:space="preserve">La table des matières </w:t>
      </w:r>
    </w:p>
    <w:p w:rsidR="00CB50AE" w:rsidRPr="00411B29" w:rsidRDefault="00CB50AE" w:rsidP="0088191D">
      <w:pPr>
        <w:pStyle w:val="Paragraphedeliste"/>
        <w:numPr>
          <w:ilvl w:val="0"/>
          <w:numId w:val="93"/>
        </w:numPr>
        <w:ind w:left="1843" w:hanging="425"/>
        <w:rPr>
          <w:rFonts w:asciiTheme="majorHAnsi" w:eastAsia="Times New Roman" w:hAnsiTheme="majorHAnsi" w:cstheme="majorBidi"/>
          <w:sz w:val="22"/>
          <w:szCs w:val="22"/>
          <w:lang w:eastAsia="fr-FR"/>
        </w:rPr>
      </w:pPr>
      <w:r w:rsidRPr="00411B29">
        <w:rPr>
          <w:rFonts w:asciiTheme="majorHAnsi" w:eastAsia="Times New Roman" w:hAnsiTheme="majorHAnsi" w:cstheme="majorBidi"/>
          <w:sz w:val="22"/>
          <w:szCs w:val="22"/>
          <w:lang w:eastAsia="fr-FR"/>
        </w:rPr>
        <w:t>La bibliographie</w:t>
      </w:r>
    </w:p>
    <w:p w:rsidR="00CB50AE" w:rsidRPr="00411B29" w:rsidRDefault="00CB50AE" w:rsidP="0088191D">
      <w:pPr>
        <w:pStyle w:val="titre0"/>
        <w:numPr>
          <w:ilvl w:val="0"/>
          <w:numId w:val="93"/>
        </w:numPr>
        <w:spacing w:before="0" w:beforeAutospacing="0" w:after="0" w:afterAutospacing="0"/>
        <w:ind w:left="1843" w:hanging="425"/>
        <w:rPr>
          <w:rFonts w:asciiTheme="majorHAnsi" w:hAnsiTheme="majorHAnsi" w:cstheme="majorBidi"/>
          <w:sz w:val="22"/>
          <w:szCs w:val="22"/>
        </w:rPr>
      </w:pPr>
      <w:r w:rsidRPr="00411B29">
        <w:rPr>
          <w:rFonts w:asciiTheme="majorHAnsi" w:hAnsiTheme="majorHAnsi" w:cstheme="majorBidi"/>
          <w:sz w:val="22"/>
          <w:szCs w:val="22"/>
        </w:rPr>
        <w:t>Les annexes</w:t>
      </w:r>
    </w:p>
    <w:p w:rsidR="00CB50AE" w:rsidRPr="00411B29" w:rsidRDefault="00CB50AE" w:rsidP="00CB50AE">
      <w:pPr>
        <w:rPr>
          <w:rFonts w:asciiTheme="majorHAnsi" w:hAnsiTheme="majorHAnsi" w:cstheme="majorBidi"/>
          <w:b/>
          <w:bCs/>
          <w:sz w:val="22"/>
          <w:szCs w:val="22"/>
        </w:rPr>
      </w:pPr>
    </w:p>
    <w:p w:rsidR="00CB50AE" w:rsidRPr="00411B29" w:rsidRDefault="00CB50AE" w:rsidP="00CB50AE">
      <w:pPr>
        <w:rPr>
          <w:rFonts w:asciiTheme="majorHAnsi" w:eastAsia="Times New Roman" w:hAnsiTheme="majorHAnsi"/>
          <w:b/>
          <w:bCs/>
          <w:sz w:val="22"/>
          <w:szCs w:val="22"/>
          <w:lang w:eastAsia="fr-FR"/>
        </w:rPr>
      </w:pPr>
      <w:r w:rsidRPr="00411B29">
        <w:rPr>
          <w:rFonts w:asciiTheme="majorHAnsi" w:eastAsia="Times New Roman" w:hAnsiTheme="majorHAnsi"/>
          <w:b/>
          <w:bCs/>
          <w:sz w:val="22"/>
          <w:szCs w:val="22"/>
          <w:lang w:eastAsia="fr-FR"/>
        </w:rPr>
        <w:t>Chapitre II- 2 </w:t>
      </w:r>
      <w:r w:rsidRPr="00411B29">
        <w:rPr>
          <w:rFonts w:asciiTheme="majorHAnsi" w:hAnsiTheme="majorHAnsi" w:cstheme="majorBidi"/>
          <w:b/>
          <w:bCs/>
          <w:sz w:val="22"/>
          <w:szCs w:val="22"/>
        </w:rPr>
        <w:t>: Techniques et normes de rédaction </w:t>
      </w:r>
      <w:r w:rsidRPr="00411B29">
        <w:rPr>
          <w:rFonts w:asciiTheme="majorHAnsi" w:hAnsiTheme="majorHAnsi" w:cstheme="majorBidi"/>
          <w:b/>
          <w:bCs/>
          <w:sz w:val="22"/>
          <w:szCs w:val="22"/>
        </w:rPr>
        <w:tab/>
      </w:r>
      <w:r w:rsidRPr="00411B29">
        <w:rPr>
          <w:rFonts w:asciiTheme="majorHAnsi" w:hAnsiTheme="majorHAnsi" w:cstheme="majorBidi"/>
          <w:b/>
          <w:bCs/>
          <w:sz w:val="22"/>
          <w:szCs w:val="22"/>
        </w:rPr>
        <w:tab/>
      </w:r>
      <w:r w:rsidRPr="00411B29">
        <w:rPr>
          <w:rFonts w:asciiTheme="majorHAnsi" w:hAnsiTheme="majorHAnsi" w:cstheme="majorBidi"/>
          <w:b/>
          <w:bCs/>
          <w:sz w:val="22"/>
          <w:szCs w:val="22"/>
        </w:rPr>
        <w:tab/>
      </w:r>
      <w:r w:rsidRPr="00411B29">
        <w:rPr>
          <w:rFonts w:asciiTheme="majorHAnsi" w:hAnsiTheme="majorHAnsi"/>
          <w:b/>
          <w:bCs/>
          <w:sz w:val="22"/>
          <w:szCs w:val="22"/>
        </w:rPr>
        <w:t>(02  Semaines)</w:t>
      </w:r>
    </w:p>
    <w:p w:rsidR="00CB50AE" w:rsidRPr="00411B29" w:rsidRDefault="00CB50AE" w:rsidP="0088191D">
      <w:pPr>
        <w:pStyle w:val="titre0"/>
        <w:numPr>
          <w:ilvl w:val="0"/>
          <w:numId w:val="94"/>
        </w:numPr>
        <w:spacing w:before="0" w:beforeAutospacing="0" w:after="0" w:afterAutospacing="0"/>
        <w:ind w:left="1843" w:hanging="425"/>
        <w:rPr>
          <w:rFonts w:asciiTheme="majorHAnsi" w:hAnsiTheme="majorHAnsi"/>
          <w:sz w:val="22"/>
          <w:szCs w:val="22"/>
        </w:rPr>
      </w:pPr>
      <w:r w:rsidRPr="00411B29">
        <w:rPr>
          <w:rFonts w:asciiTheme="majorHAnsi" w:hAnsiTheme="majorHAnsi"/>
          <w:sz w:val="22"/>
          <w:szCs w:val="22"/>
        </w:rPr>
        <w:t xml:space="preserve">La mise en forme. </w:t>
      </w:r>
      <w:r w:rsidRPr="00411B29">
        <w:rPr>
          <w:rFonts w:asciiTheme="majorHAnsi" w:hAnsiTheme="majorHAnsi" w:cs="TimesNewRomanPS-ItalicMT"/>
          <w:sz w:val="22"/>
          <w:szCs w:val="22"/>
        </w:rPr>
        <w:t>Numérotation des chapitres, des figures et des tableaux.</w:t>
      </w:r>
    </w:p>
    <w:p w:rsidR="00CB50AE" w:rsidRPr="00411B29" w:rsidRDefault="00CB50AE" w:rsidP="0088191D">
      <w:pPr>
        <w:pStyle w:val="Paragraphedeliste"/>
        <w:numPr>
          <w:ilvl w:val="0"/>
          <w:numId w:val="94"/>
        </w:numPr>
        <w:ind w:left="1843" w:hanging="425"/>
        <w:rPr>
          <w:rFonts w:asciiTheme="majorHAnsi" w:eastAsia="Times New Roman" w:hAnsiTheme="majorHAnsi"/>
          <w:sz w:val="22"/>
          <w:szCs w:val="22"/>
          <w:lang w:eastAsia="fr-FR"/>
        </w:rPr>
      </w:pPr>
      <w:r w:rsidRPr="00411B29">
        <w:rPr>
          <w:rFonts w:asciiTheme="majorHAnsi" w:eastAsia="Times New Roman" w:hAnsiTheme="majorHAnsi"/>
          <w:sz w:val="22"/>
          <w:szCs w:val="22"/>
          <w:lang w:eastAsia="fr-FR"/>
        </w:rPr>
        <w:t>La page de garde</w:t>
      </w:r>
    </w:p>
    <w:p w:rsidR="00CB50AE" w:rsidRPr="00411B29" w:rsidRDefault="00CB50AE" w:rsidP="0088191D">
      <w:pPr>
        <w:pStyle w:val="Paragraphedeliste"/>
        <w:numPr>
          <w:ilvl w:val="0"/>
          <w:numId w:val="94"/>
        </w:numPr>
        <w:ind w:left="1843" w:hanging="425"/>
        <w:rPr>
          <w:rFonts w:asciiTheme="majorHAnsi" w:eastAsia="Times New Roman" w:hAnsiTheme="majorHAnsi"/>
          <w:sz w:val="22"/>
          <w:szCs w:val="22"/>
          <w:lang w:eastAsia="fr-FR"/>
        </w:rPr>
      </w:pPr>
      <w:r w:rsidRPr="00411B29">
        <w:rPr>
          <w:rFonts w:asciiTheme="majorHAnsi" w:eastAsia="Times New Roman" w:hAnsiTheme="majorHAnsi"/>
          <w:sz w:val="22"/>
          <w:szCs w:val="22"/>
          <w:lang w:eastAsia="fr-FR"/>
        </w:rPr>
        <w:t>La typographie et la ponctuation</w:t>
      </w:r>
    </w:p>
    <w:p w:rsidR="00CB50AE" w:rsidRPr="00411B29" w:rsidRDefault="00CB50AE" w:rsidP="0088191D">
      <w:pPr>
        <w:pStyle w:val="titre0"/>
        <w:numPr>
          <w:ilvl w:val="0"/>
          <w:numId w:val="94"/>
        </w:numPr>
        <w:spacing w:before="0" w:beforeAutospacing="0" w:after="0" w:afterAutospacing="0"/>
        <w:ind w:left="1843" w:hanging="425"/>
        <w:rPr>
          <w:rFonts w:asciiTheme="majorHAnsi" w:hAnsiTheme="majorHAnsi"/>
          <w:sz w:val="22"/>
          <w:szCs w:val="22"/>
        </w:rPr>
      </w:pPr>
      <w:r w:rsidRPr="00411B29">
        <w:rPr>
          <w:rFonts w:asciiTheme="majorHAnsi" w:hAnsiTheme="majorHAnsi"/>
          <w:sz w:val="22"/>
          <w:szCs w:val="22"/>
        </w:rPr>
        <w:t xml:space="preserve">La rédaction. La langue scientifique : style, grammaire, syntaxe. </w:t>
      </w:r>
    </w:p>
    <w:p w:rsidR="00CB50AE" w:rsidRPr="00411B29" w:rsidRDefault="00CB50AE" w:rsidP="0088191D">
      <w:pPr>
        <w:pStyle w:val="Paragraphedeliste"/>
        <w:numPr>
          <w:ilvl w:val="0"/>
          <w:numId w:val="94"/>
        </w:numPr>
        <w:ind w:left="1843" w:hanging="425"/>
        <w:rPr>
          <w:rFonts w:asciiTheme="majorHAnsi" w:eastAsia="Times New Roman" w:hAnsiTheme="majorHAnsi"/>
          <w:sz w:val="22"/>
          <w:szCs w:val="22"/>
          <w:lang w:eastAsia="fr-FR"/>
        </w:rPr>
      </w:pPr>
      <w:r w:rsidRPr="00411B29">
        <w:rPr>
          <w:rFonts w:asciiTheme="majorHAnsi" w:eastAsia="Times New Roman" w:hAnsiTheme="majorHAnsi"/>
          <w:sz w:val="22"/>
          <w:szCs w:val="22"/>
          <w:lang w:eastAsia="fr-FR"/>
        </w:rPr>
        <w:t xml:space="preserve">L'orthographe. </w:t>
      </w:r>
      <w:r w:rsidRPr="00411B29">
        <w:rPr>
          <w:rFonts w:asciiTheme="majorHAnsi" w:hAnsiTheme="majorHAnsi"/>
          <w:sz w:val="22"/>
          <w:szCs w:val="22"/>
        </w:rPr>
        <w:t>Amélioration de la compétence linguistique générale sur le plan de la compréhension et de l’expression.</w:t>
      </w:r>
    </w:p>
    <w:p w:rsidR="00CB50AE" w:rsidRPr="00411B29" w:rsidRDefault="00CB50AE" w:rsidP="0088191D">
      <w:pPr>
        <w:pStyle w:val="Paragraphedeliste"/>
        <w:numPr>
          <w:ilvl w:val="0"/>
          <w:numId w:val="94"/>
        </w:numPr>
        <w:ind w:left="1843" w:hanging="425"/>
        <w:rPr>
          <w:rFonts w:asciiTheme="majorHAnsi" w:eastAsia="Times New Roman" w:hAnsiTheme="majorHAnsi"/>
          <w:sz w:val="22"/>
          <w:szCs w:val="22"/>
          <w:lang w:eastAsia="fr-FR"/>
        </w:rPr>
      </w:pPr>
      <w:r w:rsidRPr="00411B29">
        <w:rPr>
          <w:rFonts w:asciiTheme="majorHAnsi" w:hAnsiTheme="majorHAnsi"/>
          <w:sz w:val="22"/>
          <w:szCs w:val="22"/>
        </w:rPr>
        <w:t>Sauvegarder, sécuriser, archiver ses données.</w:t>
      </w:r>
    </w:p>
    <w:p w:rsidR="00CB50AE" w:rsidRPr="00411B29" w:rsidRDefault="00CB50AE" w:rsidP="00CB50AE">
      <w:pPr>
        <w:autoSpaceDE w:val="0"/>
        <w:autoSpaceDN w:val="0"/>
        <w:adjustRightInd w:val="0"/>
        <w:rPr>
          <w:rFonts w:asciiTheme="majorHAnsi" w:hAnsiTheme="majorHAnsi"/>
          <w:sz w:val="22"/>
          <w:szCs w:val="22"/>
        </w:rPr>
      </w:pPr>
    </w:p>
    <w:p w:rsidR="00CB50AE" w:rsidRPr="00411B29" w:rsidRDefault="00CB50AE" w:rsidP="00CB50AE">
      <w:pPr>
        <w:rPr>
          <w:rFonts w:asciiTheme="majorHAnsi" w:eastAsia="Times New Roman" w:hAnsiTheme="majorHAnsi"/>
          <w:b/>
          <w:bCs/>
          <w:sz w:val="22"/>
          <w:szCs w:val="22"/>
          <w:lang w:eastAsia="fr-FR"/>
        </w:rPr>
      </w:pPr>
      <w:r w:rsidRPr="00411B29">
        <w:rPr>
          <w:rFonts w:asciiTheme="majorHAnsi" w:eastAsia="Times New Roman" w:hAnsiTheme="majorHAnsi"/>
          <w:b/>
          <w:bCs/>
          <w:sz w:val="22"/>
          <w:szCs w:val="22"/>
          <w:lang w:eastAsia="fr-FR"/>
        </w:rPr>
        <w:t>Chapitre II-3 </w:t>
      </w:r>
      <w:r w:rsidRPr="00411B29">
        <w:rPr>
          <w:rFonts w:asciiTheme="majorHAnsi" w:hAnsiTheme="majorHAnsi" w:cstheme="majorBidi"/>
          <w:b/>
          <w:bCs/>
          <w:sz w:val="22"/>
          <w:szCs w:val="22"/>
        </w:rPr>
        <w:t xml:space="preserve">: </w:t>
      </w:r>
      <w:r w:rsidRPr="00411B29">
        <w:rPr>
          <w:rFonts w:asciiTheme="majorHAnsi" w:hAnsiTheme="majorHAnsi"/>
          <w:b/>
          <w:bCs/>
          <w:sz w:val="22"/>
          <w:szCs w:val="22"/>
        </w:rPr>
        <w:t xml:space="preserve">Atelier : </w:t>
      </w:r>
      <w:r w:rsidRPr="00411B29">
        <w:rPr>
          <w:rFonts w:asciiTheme="majorHAnsi" w:hAnsiTheme="majorHAnsi" w:cs="TimesNewRomanPS-ItalicMT"/>
          <w:sz w:val="22"/>
          <w:szCs w:val="22"/>
        </w:rPr>
        <w:t>Etude critique d’un manuscrit</w:t>
      </w:r>
      <w:r w:rsidRPr="00411B29">
        <w:rPr>
          <w:rFonts w:asciiTheme="majorHAnsi" w:hAnsiTheme="majorHAnsi" w:cs="TimesNewRomanPS-ItalicMT"/>
          <w:sz w:val="22"/>
          <w:szCs w:val="22"/>
        </w:rPr>
        <w:tab/>
      </w:r>
      <w:r w:rsidRPr="00411B29">
        <w:rPr>
          <w:rFonts w:asciiTheme="majorHAnsi" w:hAnsiTheme="majorHAnsi" w:cs="TimesNewRomanPS-ItalicMT"/>
          <w:sz w:val="22"/>
          <w:szCs w:val="22"/>
        </w:rPr>
        <w:tab/>
      </w:r>
      <w:r w:rsidRPr="00411B29">
        <w:rPr>
          <w:rFonts w:asciiTheme="majorHAnsi" w:hAnsiTheme="majorHAnsi" w:cs="TimesNewRomanPS-ItalicMT"/>
          <w:sz w:val="22"/>
          <w:szCs w:val="22"/>
        </w:rPr>
        <w:tab/>
      </w:r>
      <w:r w:rsidRPr="00411B29">
        <w:rPr>
          <w:rFonts w:asciiTheme="majorHAnsi" w:hAnsiTheme="majorHAnsi"/>
          <w:b/>
          <w:bCs/>
          <w:sz w:val="22"/>
          <w:szCs w:val="22"/>
        </w:rPr>
        <w:t>(01  Semaine)</w:t>
      </w:r>
    </w:p>
    <w:p w:rsidR="00CB50AE" w:rsidRPr="00411B29" w:rsidRDefault="00CB50AE" w:rsidP="00CB50AE">
      <w:pPr>
        <w:autoSpaceDE w:val="0"/>
        <w:autoSpaceDN w:val="0"/>
        <w:adjustRightInd w:val="0"/>
        <w:rPr>
          <w:rFonts w:asciiTheme="majorHAnsi" w:hAnsiTheme="majorHAnsi"/>
          <w:sz w:val="22"/>
          <w:szCs w:val="22"/>
        </w:rPr>
      </w:pPr>
    </w:p>
    <w:p w:rsidR="00CB50AE" w:rsidRPr="00411B29" w:rsidRDefault="00CB50AE" w:rsidP="00CB50AE">
      <w:pPr>
        <w:rPr>
          <w:rFonts w:asciiTheme="majorHAnsi" w:eastAsia="Times New Roman" w:hAnsiTheme="majorHAnsi"/>
          <w:b/>
          <w:bCs/>
          <w:sz w:val="22"/>
          <w:szCs w:val="22"/>
          <w:lang w:eastAsia="fr-FR"/>
        </w:rPr>
      </w:pPr>
      <w:r w:rsidRPr="00411B29">
        <w:rPr>
          <w:rFonts w:asciiTheme="majorHAnsi" w:eastAsia="Times New Roman" w:hAnsiTheme="majorHAnsi"/>
          <w:b/>
          <w:bCs/>
          <w:sz w:val="22"/>
          <w:szCs w:val="22"/>
          <w:lang w:eastAsia="fr-FR"/>
        </w:rPr>
        <w:t>Chapitre II-4 </w:t>
      </w:r>
      <w:r w:rsidRPr="00411B29">
        <w:rPr>
          <w:rFonts w:asciiTheme="majorHAnsi" w:hAnsiTheme="majorHAnsi" w:cstheme="majorBidi"/>
          <w:b/>
          <w:bCs/>
          <w:sz w:val="22"/>
          <w:szCs w:val="22"/>
        </w:rPr>
        <w:t>: Exposés oraux et soutenances </w:t>
      </w:r>
      <w:r w:rsidRPr="00411B29">
        <w:rPr>
          <w:rFonts w:asciiTheme="majorHAnsi" w:hAnsiTheme="majorHAnsi" w:cstheme="majorBidi"/>
          <w:b/>
          <w:bCs/>
          <w:sz w:val="22"/>
          <w:szCs w:val="22"/>
        </w:rPr>
        <w:tab/>
      </w:r>
      <w:r w:rsidRPr="00411B29">
        <w:rPr>
          <w:rFonts w:asciiTheme="majorHAnsi" w:hAnsiTheme="majorHAnsi" w:cstheme="majorBidi"/>
          <w:b/>
          <w:bCs/>
          <w:sz w:val="22"/>
          <w:szCs w:val="22"/>
        </w:rPr>
        <w:tab/>
      </w:r>
      <w:r w:rsidRPr="00411B29">
        <w:rPr>
          <w:rFonts w:asciiTheme="majorHAnsi" w:hAnsiTheme="majorHAnsi" w:cstheme="majorBidi"/>
          <w:b/>
          <w:bCs/>
          <w:sz w:val="22"/>
          <w:szCs w:val="22"/>
        </w:rPr>
        <w:tab/>
      </w:r>
      <w:r w:rsidRPr="00411B29">
        <w:rPr>
          <w:rFonts w:asciiTheme="majorHAnsi" w:hAnsiTheme="majorHAnsi" w:cstheme="majorBidi"/>
          <w:b/>
          <w:bCs/>
          <w:sz w:val="22"/>
          <w:szCs w:val="22"/>
        </w:rPr>
        <w:tab/>
      </w:r>
      <w:r w:rsidRPr="00411B29">
        <w:rPr>
          <w:rFonts w:asciiTheme="majorHAnsi" w:hAnsiTheme="majorHAnsi"/>
          <w:b/>
          <w:bCs/>
          <w:sz w:val="22"/>
          <w:szCs w:val="22"/>
        </w:rPr>
        <w:t>(01  Semaine)</w:t>
      </w:r>
    </w:p>
    <w:p w:rsidR="00CB50AE" w:rsidRPr="00411B29" w:rsidRDefault="00CB50AE" w:rsidP="0088191D">
      <w:pPr>
        <w:pStyle w:val="titre0"/>
        <w:numPr>
          <w:ilvl w:val="0"/>
          <w:numId w:val="94"/>
        </w:numPr>
        <w:spacing w:before="0" w:beforeAutospacing="0" w:after="0" w:afterAutospacing="0"/>
        <w:ind w:left="1843" w:hanging="425"/>
        <w:rPr>
          <w:rFonts w:asciiTheme="majorHAnsi" w:hAnsiTheme="majorHAnsi"/>
          <w:sz w:val="22"/>
          <w:szCs w:val="22"/>
        </w:rPr>
      </w:pPr>
      <w:r w:rsidRPr="00411B29">
        <w:rPr>
          <w:rFonts w:asciiTheme="majorHAnsi" w:hAnsiTheme="majorHAnsi"/>
          <w:sz w:val="22"/>
          <w:szCs w:val="22"/>
        </w:rPr>
        <w:t>Comment présenter un Poster</w:t>
      </w:r>
    </w:p>
    <w:p w:rsidR="00CB50AE" w:rsidRPr="00411B29" w:rsidRDefault="00CB50AE" w:rsidP="0088191D">
      <w:pPr>
        <w:pStyle w:val="titre0"/>
        <w:numPr>
          <w:ilvl w:val="0"/>
          <w:numId w:val="94"/>
        </w:numPr>
        <w:spacing w:before="0" w:beforeAutospacing="0" w:after="0" w:afterAutospacing="0"/>
        <w:ind w:left="1843" w:hanging="425"/>
        <w:rPr>
          <w:rFonts w:asciiTheme="majorHAnsi" w:hAnsiTheme="majorHAnsi"/>
          <w:sz w:val="22"/>
          <w:szCs w:val="22"/>
        </w:rPr>
      </w:pPr>
      <w:r w:rsidRPr="00411B29">
        <w:rPr>
          <w:rFonts w:asciiTheme="majorHAnsi" w:hAnsiTheme="majorHAnsi"/>
          <w:sz w:val="22"/>
          <w:szCs w:val="22"/>
        </w:rPr>
        <w:t>Comment présenter une communication orale.</w:t>
      </w:r>
    </w:p>
    <w:p w:rsidR="00CB50AE" w:rsidRPr="00411B29" w:rsidRDefault="00CB50AE" w:rsidP="0088191D">
      <w:pPr>
        <w:pStyle w:val="titre0"/>
        <w:numPr>
          <w:ilvl w:val="0"/>
          <w:numId w:val="94"/>
        </w:numPr>
        <w:spacing w:before="0" w:beforeAutospacing="0" w:after="0" w:afterAutospacing="0"/>
        <w:ind w:left="1843" w:hanging="425"/>
        <w:rPr>
          <w:rFonts w:asciiTheme="majorHAnsi" w:hAnsiTheme="majorHAnsi"/>
          <w:sz w:val="22"/>
          <w:szCs w:val="22"/>
        </w:rPr>
      </w:pPr>
      <w:r w:rsidRPr="00411B29">
        <w:rPr>
          <w:rFonts w:asciiTheme="majorHAnsi" w:hAnsiTheme="majorHAnsi"/>
          <w:sz w:val="22"/>
          <w:szCs w:val="22"/>
        </w:rPr>
        <w:t>Soutenance d’un mémoire</w:t>
      </w:r>
    </w:p>
    <w:p w:rsidR="00CB50AE" w:rsidRPr="00411B29" w:rsidRDefault="00CB50AE" w:rsidP="00CB50AE">
      <w:pPr>
        <w:pStyle w:val="titre0"/>
        <w:spacing w:before="0" w:beforeAutospacing="0" w:after="0" w:afterAutospacing="0"/>
        <w:rPr>
          <w:rFonts w:asciiTheme="majorHAnsi" w:hAnsiTheme="majorHAnsi"/>
          <w:b/>
          <w:bCs/>
          <w:sz w:val="22"/>
          <w:szCs w:val="22"/>
        </w:rPr>
      </w:pPr>
    </w:p>
    <w:p w:rsidR="00CB50AE" w:rsidRPr="00411B29" w:rsidRDefault="00CB50AE" w:rsidP="00CB50AE">
      <w:pPr>
        <w:rPr>
          <w:rFonts w:asciiTheme="majorHAnsi" w:eastAsia="Times New Roman" w:hAnsiTheme="majorHAnsi"/>
          <w:b/>
          <w:bCs/>
          <w:sz w:val="22"/>
          <w:szCs w:val="22"/>
          <w:lang w:eastAsia="fr-FR"/>
        </w:rPr>
      </w:pPr>
      <w:r w:rsidRPr="00411B29">
        <w:rPr>
          <w:rFonts w:asciiTheme="majorHAnsi" w:hAnsiTheme="majorHAnsi"/>
          <w:b/>
          <w:bCs/>
          <w:sz w:val="22"/>
          <w:szCs w:val="22"/>
        </w:rPr>
        <w:t>Chapitre II-5 : Comment éviter le plagiat</w:t>
      </w:r>
      <w:r w:rsidRPr="00411B29">
        <w:rPr>
          <w:rFonts w:asciiTheme="majorHAnsi" w:hAnsiTheme="majorHAnsi"/>
          <w:sz w:val="22"/>
          <w:szCs w:val="22"/>
        </w:rPr>
        <w:t xml:space="preserve"> ?</w:t>
      </w:r>
      <w:r w:rsidRPr="00411B29">
        <w:rPr>
          <w:rFonts w:asciiTheme="majorHAnsi" w:hAnsiTheme="majorHAnsi"/>
          <w:sz w:val="22"/>
          <w:szCs w:val="22"/>
        </w:rPr>
        <w:tab/>
      </w:r>
      <w:r w:rsidRPr="00411B29">
        <w:rPr>
          <w:rFonts w:asciiTheme="majorHAnsi" w:hAnsiTheme="majorHAnsi"/>
          <w:sz w:val="22"/>
          <w:szCs w:val="22"/>
        </w:rPr>
        <w:tab/>
      </w:r>
      <w:r w:rsidRPr="00411B29">
        <w:rPr>
          <w:rFonts w:asciiTheme="majorHAnsi" w:hAnsiTheme="majorHAnsi"/>
          <w:sz w:val="22"/>
          <w:szCs w:val="22"/>
        </w:rPr>
        <w:tab/>
      </w:r>
      <w:r w:rsidRPr="00411B29">
        <w:rPr>
          <w:rFonts w:asciiTheme="majorHAnsi" w:hAnsiTheme="majorHAnsi"/>
          <w:sz w:val="22"/>
          <w:szCs w:val="22"/>
        </w:rPr>
        <w:tab/>
      </w:r>
      <w:r w:rsidRPr="00411B29">
        <w:rPr>
          <w:rFonts w:asciiTheme="majorHAnsi" w:hAnsiTheme="majorHAnsi"/>
          <w:sz w:val="22"/>
          <w:szCs w:val="22"/>
        </w:rPr>
        <w:tab/>
      </w:r>
      <w:r w:rsidRPr="00411B29">
        <w:rPr>
          <w:rFonts w:asciiTheme="majorHAnsi" w:hAnsiTheme="majorHAnsi"/>
          <w:b/>
          <w:bCs/>
          <w:sz w:val="22"/>
          <w:szCs w:val="22"/>
        </w:rPr>
        <w:t>(01  Semaine)</w:t>
      </w:r>
    </w:p>
    <w:p w:rsidR="00CB50AE" w:rsidRPr="00411B29" w:rsidRDefault="00CB50AE" w:rsidP="00CB50AE">
      <w:pPr>
        <w:pStyle w:val="titre0"/>
        <w:spacing w:before="0" w:beforeAutospacing="0" w:after="0" w:afterAutospacing="0"/>
        <w:ind w:left="708" w:firstLine="708"/>
        <w:rPr>
          <w:rFonts w:asciiTheme="majorHAnsi" w:hAnsiTheme="majorHAnsi"/>
          <w:sz w:val="22"/>
          <w:szCs w:val="22"/>
        </w:rPr>
      </w:pPr>
      <w:r w:rsidRPr="00411B29">
        <w:rPr>
          <w:rFonts w:asciiTheme="majorHAnsi" w:hAnsiTheme="majorHAnsi"/>
          <w:sz w:val="22"/>
          <w:szCs w:val="22"/>
        </w:rPr>
        <w:t xml:space="preserve">(Formules, phrases, illustrations, graphiques, données, statistiques,...)  </w:t>
      </w:r>
    </w:p>
    <w:p w:rsidR="00CB50AE" w:rsidRPr="00411B29" w:rsidRDefault="00CB50AE" w:rsidP="0088191D">
      <w:pPr>
        <w:pStyle w:val="titre0"/>
        <w:numPr>
          <w:ilvl w:val="0"/>
          <w:numId w:val="94"/>
        </w:numPr>
        <w:spacing w:before="0" w:beforeAutospacing="0" w:after="0" w:afterAutospacing="0"/>
        <w:ind w:left="1843" w:hanging="425"/>
        <w:rPr>
          <w:rFonts w:asciiTheme="majorHAnsi" w:hAnsiTheme="majorHAnsi"/>
          <w:sz w:val="22"/>
          <w:szCs w:val="22"/>
        </w:rPr>
      </w:pPr>
      <w:r w:rsidRPr="00411B29">
        <w:rPr>
          <w:rFonts w:asciiTheme="majorHAnsi" w:hAnsiTheme="majorHAnsi"/>
          <w:sz w:val="22"/>
          <w:szCs w:val="22"/>
        </w:rPr>
        <w:t>La citation</w:t>
      </w:r>
    </w:p>
    <w:p w:rsidR="00CB50AE" w:rsidRPr="00411B29" w:rsidRDefault="00CB50AE" w:rsidP="0088191D">
      <w:pPr>
        <w:pStyle w:val="titre0"/>
        <w:numPr>
          <w:ilvl w:val="0"/>
          <w:numId w:val="94"/>
        </w:numPr>
        <w:spacing w:before="0" w:beforeAutospacing="0" w:after="0" w:afterAutospacing="0"/>
        <w:ind w:left="1843" w:hanging="425"/>
        <w:rPr>
          <w:rFonts w:asciiTheme="majorHAnsi" w:hAnsiTheme="majorHAnsi"/>
          <w:sz w:val="22"/>
          <w:szCs w:val="22"/>
        </w:rPr>
      </w:pPr>
      <w:r w:rsidRPr="00411B29">
        <w:rPr>
          <w:rFonts w:asciiTheme="majorHAnsi" w:hAnsiTheme="majorHAnsi"/>
          <w:sz w:val="22"/>
          <w:szCs w:val="22"/>
        </w:rPr>
        <w:t xml:space="preserve">La paraphrase </w:t>
      </w:r>
    </w:p>
    <w:p w:rsidR="00CB50AE" w:rsidRPr="00411B29" w:rsidRDefault="00CB50AE" w:rsidP="0088191D">
      <w:pPr>
        <w:pStyle w:val="titre0"/>
        <w:numPr>
          <w:ilvl w:val="0"/>
          <w:numId w:val="94"/>
        </w:numPr>
        <w:spacing w:before="0" w:beforeAutospacing="0" w:after="0" w:afterAutospacing="0"/>
        <w:ind w:left="1843" w:hanging="425"/>
        <w:rPr>
          <w:rFonts w:asciiTheme="majorHAnsi" w:hAnsiTheme="majorHAnsi"/>
          <w:sz w:val="22"/>
          <w:szCs w:val="22"/>
        </w:rPr>
      </w:pPr>
      <w:r w:rsidRPr="00411B29">
        <w:rPr>
          <w:rFonts w:asciiTheme="majorHAnsi" w:hAnsiTheme="majorHAnsi"/>
          <w:sz w:val="22"/>
          <w:szCs w:val="22"/>
        </w:rPr>
        <w:t>Indiquer la référence bibliographique complète</w:t>
      </w:r>
    </w:p>
    <w:p w:rsidR="00CB50AE" w:rsidRPr="00411B29" w:rsidRDefault="00CB50AE" w:rsidP="00CB50AE">
      <w:pPr>
        <w:jc w:val="both"/>
        <w:rPr>
          <w:rFonts w:asciiTheme="majorHAnsi" w:hAnsiTheme="majorHAnsi"/>
          <w:sz w:val="22"/>
          <w:szCs w:val="22"/>
        </w:rPr>
      </w:pPr>
    </w:p>
    <w:p w:rsidR="00CB50AE" w:rsidRPr="00411B29" w:rsidRDefault="00CB50AE" w:rsidP="00CB50AE">
      <w:pPr>
        <w:spacing w:line="276" w:lineRule="auto"/>
        <w:jc w:val="both"/>
        <w:rPr>
          <w:rFonts w:asciiTheme="majorHAnsi" w:hAnsiTheme="majorHAnsi" w:cs="Arial"/>
          <w:bCs/>
          <w:sz w:val="22"/>
          <w:szCs w:val="22"/>
        </w:rPr>
      </w:pPr>
      <w:r w:rsidRPr="00411B29">
        <w:rPr>
          <w:rFonts w:asciiTheme="majorHAnsi" w:hAnsiTheme="majorHAnsi" w:cs="Arial"/>
          <w:b/>
          <w:sz w:val="22"/>
          <w:szCs w:val="22"/>
          <w:u w:val="thick" w:color="F79646"/>
        </w:rPr>
        <w:t>Mode d’évaluation :</w:t>
      </w:r>
    </w:p>
    <w:p w:rsidR="00CB50AE" w:rsidRPr="00411B29" w:rsidRDefault="00CB50AE" w:rsidP="00CB50AE">
      <w:pPr>
        <w:spacing w:line="276" w:lineRule="auto"/>
        <w:jc w:val="both"/>
        <w:rPr>
          <w:rFonts w:asciiTheme="majorHAnsi" w:hAnsiTheme="majorHAnsi" w:cs="Arial"/>
          <w:sz w:val="22"/>
          <w:szCs w:val="22"/>
        </w:rPr>
      </w:pPr>
      <w:r w:rsidRPr="00411B29">
        <w:rPr>
          <w:rFonts w:asciiTheme="majorHAnsi" w:hAnsiTheme="majorHAnsi" w:cs="Arial"/>
          <w:sz w:val="22"/>
          <w:szCs w:val="22"/>
        </w:rPr>
        <w:t>Examen : 100%</w:t>
      </w:r>
    </w:p>
    <w:p w:rsidR="00CB50AE" w:rsidRPr="00411B29" w:rsidRDefault="00CB50AE" w:rsidP="00CB50AE">
      <w:pPr>
        <w:autoSpaceDE w:val="0"/>
        <w:autoSpaceDN w:val="0"/>
        <w:adjustRightInd w:val="0"/>
        <w:rPr>
          <w:rFonts w:asciiTheme="majorHAnsi" w:hAnsiTheme="majorHAnsi"/>
          <w:b/>
          <w:bCs/>
          <w:i/>
          <w:iCs/>
          <w:sz w:val="22"/>
          <w:szCs w:val="22"/>
        </w:rPr>
      </w:pPr>
    </w:p>
    <w:p w:rsidR="00CB50AE" w:rsidRPr="00411B29" w:rsidRDefault="00CB50AE" w:rsidP="00CB50AE">
      <w:pPr>
        <w:jc w:val="both"/>
        <w:rPr>
          <w:rFonts w:asciiTheme="majorHAnsi" w:hAnsiTheme="majorHAnsi" w:cs="Calibri"/>
          <w:b/>
          <w:sz w:val="22"/>
          <w:szCs w:val="22"/>
          <w:u w:val="thick" w:color="F79646"/>
        </w:rPr>
      </w:pPr>
      <w:r w:rsidRPr="00411B29">
        <w:rPr>
          <w:rFonts w:asciiTheme="majorHAnsi" w:hAnsiTheme="majorHAnsi" w:cs="Calibri"/>
          <w:b/>
          <w:sz w:val="22"/>
          <w:szCs w:val="22"/>
          <w:u w:val="thick" w:color="F79646"/>
        </w:rPr>
        <w:t>Références  bibliographiques :</w:t>
      </w:r>
    </w:p>
    <w:p w:rsidR="00CB50AE" w:rsidRPr="00411B29" w:rsidRDefault="00CB50AE" w:rsidP="00CB50AE">
      <w:pPr>
        <w:jc w:val="both"/>
        <w:rPr>
          <w:rFonts w:asciiTheme="majorHAnsi" w:hAnsiTheme="majorHAnsi" w:cs="Segoe UI"/>
          <w:b/>
          <w:bCs/>
          <w:sz w:val="22"/>
          <w:szCs w:val="22"/>
        </w:rPr>
      </w:pPr>
    </w:p>
    <w:p w:rsidR="00CB50AE" w:rsidRPr="00411B29" w:rsidRDefault="00CB50AE" w:rsidP="0088191D">
      <w:pPr>
        <w:pStyle w:val="Paragraphedeliste"/>
        <w:numPr>
          <w:ilvl w:val="0"/>
          <w:numId w:val="95"/>
        </w:numPr>
        <w:autoSpaceDE w:val="0"/>
        <w:autoSpaceDN w:val="0"/>
        <w:adjustRightInd w:val="0"/>
        <w:jc w:val="both"/>
        <w:rPr>
          <w:rFonts w:asciiTheme="majorHAnsi" w:hAnsiTheme="majorHAnsi" w:cs="Calibri-Italic"/>
          <w:i/>
          <w:iCs/>
          <w:sz w:val="22"/>
          <w:szCs w:val="22"/>
        </w:rPr>
      </w:pPr>
      <w:r w:rsidRPr="00411B29">
        <w:rPr>
          <w:rFonts w:asciiTheme="majorHAnsi" w:hAnsiTheme="majorHAnsi"/>
          <w:i/>
          <w:iCs/>
          <w:sz w:val="22"/>
          <w:szCs w:val="22"/>
        </w:rPr>
        <w:t>M. Griselin et al., Guide de la communication écrite, 2e édition, Dunod, 1999.</w:t>
      </w:r>
    </w:p>
    <w:p w:rsidR="00CB50AE" w:rsidRPr="00411B29" w:rsidRDefault="00CB50AE" w:rsidP="0088191D">
      <w:pPr>
        <w:pStyle w:val="Paragraphedeliste"/>
        <w:numPr>
          <w:ilvl w:val="0"/>
          <w:numId w:val="95"/>
        </w:numPr>
        <w:autoSpaceDE w:val="0"/>
        <w:autoSpaceDN w:val="0"/>
        <w:adjustRightInd w:val="0"/>
        <w:jc w:val="both"/>
        <w:rPr>
          <w:rFonts w:asciiTheme="majorHAnsi" w:hAnsiTheme="majorHAnsi" w:cs="Calibri-Italic"/>
          <w:i/>
          <w:iCs/>
          <w:sz w:val="22"/>
          <w:szCs w:val="22"/>
        </w:rPr>
      </w:pPr>
      <w:r w:rsidRPr="00411B29">
        <w:rPr>
          <w:rFonts w:asciiTheme="majorHAnsi" w:hAnsiTheme="majorHAnsi"/>
          <w:i/>
          <w:iCs/>
          <w:sz w:val="22"/>
          <w:szCs w:val="22"/>
        </w:rPr>
        <w:t>J.L. Lebrun, Guide pratique de rédaction scientifique : comment écrire pour le lecteur scientifique international, Les Ulis, EDP Sciences, 2007.</w:t>
      </w:r>
    </w:p>
    <w:p w:rsidR="00CB50AE" w:rsidRPr="00411B29" w:rsidRDefault="00CB50AE" w:rsidP="0088191D">
      <w:pPr>
        <w:pStyle w:val="Paragraphedeliste"/>
        <w:numPr>
          <w:ilvl w:val="0"/>
          <w:numId w:val="95"/>
        </w:numPr>
        <w:autoSpaceDE w:val="0"/>
        <w:autoSpaceDN w:val="0"/>
        <w:adjustRightInd w:val="0"/>
        <w:jc w:val="both"/>
        <w:rPr>
          <w:rFonts w:asciiTheme="majorHAnsi" w:hAnsiTheme="majorHAnsi" w:cs="Calibri-Italic"/>
          <w:i/>
          <w:iCs/>
          <w:sz w:val="22"/>
          <w:szCs w:val="22"/>
        </w:rPr>
      </w:pPr>
      <w:r w:rsidRPr="00411B29">
        <w:rPr>
          <w:rFonts w:asciiTheme="majorHAnsi" w:eastAsia="Times New Roman" w:hAnsiTheme="majorHAnsi" w:cs="Arial"/>
          <w:i/>
          <w:iCs/>
          <w:sz w:val="22"/>
          <w:szCs w:val="22"/>
          <w:lang w:eastAsia="en-US"/>
        </w:rPr>
        <w:t>A.</w:t>
      </w:r>
      <w:r w:rsidRPr="00411B29">
        <w:rPr>
          <w:rFonts w:asciiTheme="majorHAnsi" w:hAnsiTheme="majorHAnsi"/>
          <w:i/>
          <w:iCs/>
          <w:sz w:val="22"/>
          <w:szCs w:val="22"/>
        </w:rPr>
        <w:t xml:space="preserve"> Mallender Tanner, ABC de la rédaction technique : modes d'emploi, notices d'utilisation, aides en ligne, Dunod, 2002.</w:t>
      </w:r>
    </w:p>
    <w:p w:rsidR="00CB50AE" w:rsidRPr="00411B29" w:rsidRDefault="00CB50AE" w:rsidP="0088191D">
      <w:pPr>
        <w:pStyle w:val="Paragraphedeliste"/>
        <w:numPr>
          <w:ilvl w:val="0"/>
          <w:numId w:val="95"/>
        </w:numPr>
        <w:autoSpaceDE w:val="0"/>
        <w:autoSpaceDN w:val="0"/>
        <w:adjustRightInd w:val="0"/>
        <w:jc w:val="both"/>
        <w:rPr>
          <w:rFonts w:asciiTheme="majorHAnsi" w:hAnsiTheme="majorHAnsi" w:cs="Calibri-Italic"/>
          <w:i/>
          <w:iCs/>
          <w:sz w:val="22"/>
          <w:szCs w:val="22"/>
        </w:rPr>
      </w:pPr>
      <w:r w:rsidRPr="00411B29">
        <w:rPr>
          <w:rFonts w:asciiTheme="majorHAnsi" w:hAnsiTheme="majorHAnsi"/>
          <w:i/>
          <w:iCs/>
          <w:sz w:val="22"/>
          <w:szCs w:val="22"/>
        </w:rPr>
        <w:t>M. Greuter, Bien rédiger son mémoire ou son rapport de stage, L'Etudiant, 2007.</w:t>
      </w:r>
    </w:p>
    <w:p w:rsidR="00CB50AE" w:rsidRPr="00411B29" w:rsidRDefault="00CB50AE" w:rsidP="0088191D">
      <w:pPr>
        <w:pStyle w:val="Paragraphedeliste"/>
        <w:numPr>
          <w:ilvl w:val="0"/>
          <w:numId w:val="95"/>
        </w:numPr>
        <w:autoSpaceDE w:val="0"/>
        <w:autoSpaceDN w:val="0"/>
        <w:adjustRightInd w:val="0"/>
        <w:jc w:val="both"/>
        <w:rPr>
          <w:rFonts w:asciiTheme="majorHAnsi" w:hAnsiTheme="majorHAnsi" w:cs="Calibri-Italic"/>
          <w:i/>
          <w:iCs/>
          <w:sz w:val="22"/>
          <w:szCs w:val="22"/>
        </w:rPr>
      </w:pPr>
      <w:r w:rsidRPr="00411B29">
        <w:rPr>
          <w:rFonts w:asciiTheme="majorHAnsi" w:hAnsiTheme="majorHAnsi"/>
          <w:i/>
          <w:iCs/>
          <w:sz w:val="22"/>
          <w:szCs w:val="22"/>
        </w:rPr>
        <w:t>M. Boeglin, lire et rédiger à la fac. Du chaos des idées au texte structuré. L'Etudiant, 2005.</w:t>
      </w:r>
    </w:p>
    <w:p w:rsidR="00CB50AE" w:rsidRPr="00411B29" w:rsidRDefault="00CB50AE" w:rsidP="0088191D">
      <w:pPr>
        <w:pStyle w:val="Paragraphedeliste"/>
        <w:numPr>
          <w:ilvl w:val="0"/>
          <w:numId w:val="95"/>
        </w:numPr>
        <w:autoSpaceDE w:val="0"/>
        <w:autoSpaceDN w:val="0"/>
        <w:adjustRightInd w:val="0"/>
        <w:jc w:val="both"/>
        <w:rPr>
          <w:rFonts w:asciiTheme="majorHAnsi" w:hAnsiTheme="majorHAnsi" w:cs="Calibri-Italic"/>
          <w:i/>
          <w:iCs/>
          <w:sz w:val="22"/>
          <w:szCs w:val="22"/>
        </w:rPr>
      </w:pPr>
      <w:r w:rsidRPr="00411B29">
        <w:rPr>
          <w:rFonts w:asciiTheme="majorHAnsi" w:hAnsiTheme="majorHAnsi"/>
          <w:i/>
          <w:iCs/>
          <w:sz w:val="22"/>
          <w:szCs w:val="22"/>
        </w:rPr>
        <w:t>M. Beaud, l'art de la thèse, Editions Casbah, 1999.</w:t>
      </w:r>
    </w:p>
    <w:p w:rsidR="00CB50AE" w:rsidRPr="00411B29" w:rsidRDefault="00CB50AE" w:rsidP="0088191D">
      <w:pPr>
        <w:pStyle w:val="Paragraphedeliste"/>
        <w:numPr>
          <w:ilvl w:val="0"/>
          <w:numId w:val="95"/>
        </w:numPr>
        <w:autoSpaceDE w:val="0"/>
        <w:autoSpaceDN w:val="0"/>
        <w:adjustRightInd w:val="0"/>
        <w:jc w:val="both"/>
        <w:rPr>
          <w:rFonts w:asciiTheme="majorHAnsi" w:hAnsiTheme="majorHAnsi" w:cs="Calibri-Italic"/>
          <w:i/>
          <w:iCs/>
          <w:sz w:val="22"/>
          <w:szCs w:val="22"/>
        </w:rPr>
      </w:pPr>
      <w:r w:rsidRPr="00411B29">
        <w:rPr>
          <w:rFonts w:asciiTheme="majorHAnsi" w:hAnsiTheme="majorHAnsi"/>
          <w:i/>
          <w:iCs/>
          <w:sz w:val="22"/>
          <w:szCs w:val="22"/>
        </w:rPr>
        <w:t>M. Beaud, l'art de la thèse, La découverte, 2003.</w:t>
      </w:r>
    </w:p>
    <w:p w:rsidR="00CB50AE" w:rsidRPr="00411B29" w:rsidRDefault="00CB50AE" w:rsidP="0088191D">
      <w:pPr>
        <w:pStyle w:val="Paragraphedeliste"/>
        <w:numPr>
          <w:ilvl w:val="0"/>
          <w:numId w:val="95"/>
        </w:numPr>
        <w:autoSpaceDE w:val="0"/>
        <w:autoSpaceDN w:val="0"/>
        <w:adjustRightInd w:val="0"/>
        <w:jc w:val="both"/>
        <w:rPr>
          <w:rFonts w:asciiTheme="majorHAnsi" w:hAnsiTheme="majorHAnsi" w:cs="Segoe UI"/>
          <w:b/>
          <w:bCs/>
          <w:sz w:val="22"/>
          <w:szCs w:val="22"/>
        </w:rPr>
      </w:pPr>
      <w:r w:rsidRPr="00411B29">
        <w:rPr>
          <w:rFonts w:asciiTheme="majorHAnsi" w:hAnsiTheme="majorHAnsi"/>
          <w:i/>
          <w:iCs/>
          <w:sz w:val="22"/>
          <w:szCs w:val="22"/>
        </w:rPr>
        <w:t>M. Kalika, Le mémoire de Master, Dunod, 2005.</w:t>
      </w:r>
      <w:r w:rsidRPr="00411B29">
        <w:rPr>
          <w:rFonts w:asciiTheme="majorHAnsi" w:hAnsiTheme="majorHAnsi" w:cs="Segoe UI"/>
          <w:b/>
          <w:bCs/>
          <w:sz w:val="22"/>
          <w:szCs w:val="22"/>
        </w:rPr>
        <w:t xml:space="preserve"> </w:t>
      </w:r>
    </w:p>
    <w:p w:rsidR="0079358B" w:rsidRPr="00411B29" w:rsidRDefault="0079358B" w:rsidP="0079358B">
      <w:pPr>
        <w:spacing w:line="276" w:lineRule="auto"/>
        <w:jc w:val="both"/>
        <w:rPr>
          <w:rFonts w:asciiTheme="majorHAnsi" w:hAnsiTheme="majorHAnsi" w:cs="Arial"/>
          <w:iCs/>
          <w:u w:val="thick" w:color="F79646"/>
        </w:rPr>
      </w:pPr>
    </w:p>
    <w:p w:rsidR="0079358B" w:rsidRPr="00411B29" w:rsidRDefault="0079358B" w:rsidP="0079358B">
      <w:pPr>
        <w:spacing w:line="276" w:lineRule="auto"/>
        <w:jc w:val="both"/>
        <w:rPr>
          <w:rFonts w:asciiTheme="majorHAnsi" w:hAnsiTheme="majorHAnsi" w:cs="Arial"/>
          <w:iCs/>
          <w:u w:val="thick" w:color="F79646"/>
        </w:rPr>
      </w:pPr>
    </w:p>
    <w:p w:rsidR="0079358B" w:rsidRPr="00411B29" w:rsidRDefault="0079358B" w:rsidP="0079358B">
      <w:pPr>
        <w:spacing w:line="276" w:lineRule="auto"/>
        <w:jc w:val="both"/>
        <w:rPr>
          <w:rFonts w:asciiTheme="majorHAnsi" w:hAnsiTheme="majorHAnsi" w:cs="Arial"/>
          <w:iCs/>
          <w:u w:val="thick" w:color="F79646"/>
        </w:rPr>
      </w:pPr>
    </w:p>
    <w:p w:rsidR="0079358B" w:rsidRPr="00411B29" w:rsidRDefault="0079358B" w:rsidP="0079358B">
      <w:pPr>
        <w:spacing w:line="276" w:lineRule="auto"/>
        <w:jc w:val="both"/>
        <w:rPr>
          <w:rFonts w:asciiTheme="majorHAnsi" w:hAnsiTheme="majorHAnsi" w:cs="Arial"/>
          <w:iCs/>
          <w:u w:val="thick" w:color="F79646"/>
        </w:rPr>
      </w:pPr>
    </w:p>
    <w:p w:rsidR="0079358B" w:rsidRPr="00411B29" w:rsidRDefault="0079358B" w:rsidP="0079358B">
      <w:pPr>
        <w:spacing w:line="276" w:lineRule="auto"/>
        <w:jc w:val="both"/>
        <w:rPr>
          <w:rFonts w:asciiTheme="majorHAnsi" w:hAnsiTheme="majorHAnsi" w:cs="Arial"/>
          <w:iCs/>
          <w:u w:val="thick" w:color="F79646"/>
        </w:rPr>
      </w:pPr>
    </w:p>
    <w:p w:rsidR="0079358B" w:rsidRPr="00411B29" w:rsidRDefault="0079358B" w:rsidP="0079358B">
      <w:pPr>
        <w:spacing w:line="276" w:lineRule="auto"/>
        <w:jc w:val="both"/>
        <w:rPr>
          <w:rFonts w:asciiTheme="majorHAnsi" w:hAnsiTheme="majorHAnsi" w:cs="Arial"/>
          <w:iCs/>
          <w:u w:val="thick" w:color="F79646"/>
        </w:rPr>
      </w:pPr>
    </w:p>
    <w:p w:rsidR="0079358B" w:rsidRPr="00411B29" w:rsidRDefault="0079358B" w:rsidP="0079358B">
      <w:pPr>
        <w:spacing w:line="276" w:lineRule="auto"/>
        <w:jc w:val="both"/>
        <w:rPr>
          <w:rFonts w:asciiTheme="majorHAnsi" w:hAnsiTheme="majorHAnsi" w:cs="Arial"/>
          <w:iCs/>
          <w:u w:val="thick" w:color="F79646"/>
        </w:rPr>
      </w:pPr>
    </w:p>
    <w:p w:rsidR="0079358B" w:rsidRPr="00411B29" w:rsidRDefault="0079358B" w:rsidP="0079358B">
      <w:pPr>
        <w:spacing w:line="276" w:lineRule="auto"/>
        <w:jc w:val="both"/>
        <w:rPr>
          <w:rFonts w:asciiTheme="majorHAnsi" w:hAnsiTheme="majorHAnsi" w:cs="Arial"/>
          <w:iCs/>
          <w:u w:val="thick" w:color="F79646"/>
        </w:rPr>
      </w:pPr>
    </w:p>
    <w:p w:rsidR="0079358B" w:rsidRPr="00411B29" w:rsidRDefault="0079358B" w:rsidP="0079358B">
      <w:pPr>
        <w:spacing w:line="276" w:lineRule="auto"/>
        <w:jc w:val="both"/>
        <w:rPr>
          <w:rFonts w:asciiTheme="majorHAnsi" w:hAnsiTheme="majorHAnsi" w:cs="Arial"/>
          <w:iCs/>
          <w:u w:val="thick" w:color="F79646"/>
        </w:rPr>
      </w:pPr>
    </w:p>
    <w:p w:rsidR="0079358B" w:rsidRPr="00411B29" w:rsidRDefault="0079358B" w:rsidP="0079358B">
      <w:pPr>
        <w:spacing w:line="276" w:lineRule="auto"/>
        <w:jc w:val="both"/>
        <w:rPr>
          <w:rFonts w:asciiTheme="majorHAnsi" w:hAnsiTheme="majorHAnsi" w:cs="Arial"/>
          <w:iCs/>
          <w:u w:val="thick" w:color="F79646"/>
        </w:rPr>
      </w:pPr>
    </w:p>
    <w:p w:rsidR="0079358B" w:rsidRPr="00411B29" w:rsidRDefault="0079358B" w:rsidP="0079358B">
      <w:pPr>
        <w:spacing w:line="276" w:lineRule="auto"/>
        <w:jc w:val="both"/>
        <w:rPr>
          <w:rFonts w:asciiTheme="majorHAnsi" w:hAnsiTheme="majorHAnsi" w:cs="Arial"/>
          <w:iCs/>
          <w:u w:val="thick" w:color="F79646"/>
        </w:rPr>
      </w:pPr>
    </w:p>
    <w:p w:rsidR="0079358B" w:rsidRPr="00411B29" w:rsidRDefault="0079358B" w:rsidP="0079358B">
      <w:pPr>
        <w:spacing w:line="276" w:lineRule="auto"/>
        <w:jc w:val="both"/>
        <w:rPr>
          <w:rFonts w:asciiTheme="majorHAnsi" w:hAnsiTheme="majorHAnsi" w:cs="Arial"/>
          <w:iCs/>
          <w:u w:val="thick" w:color="F79646"/>
        </w:rPr>
      </w:pPr>
    </w:p>
    <w:p w:rsidR="00CF2B65" w:rsidRPr="00411B29" w:rsidRDefault="00CF2B65" w:rsidP="004B7815">
      <w:pPr>
        <w:spacing w:line="276" w:lineRule="auto"/>
        <w:jc w:val="both"/>
        <w:rPr>
          <w:rFonts w:asciiTheme="majorHAnsi" w:hAnsiTheme="majorHAnsi" w:cs="Arial"/>
          <w:iCs/>
          <w:u w:val="thick" w:color="F79646"/>
        </w:rPr>
      </w:pPr>
    </w:p>
    <w:p w:rsidR="00CF2B65" w:rsidRPr="00411B29" w:rsidRDefault="00CF2B65" w:rsidP="004B7815">
      <w:pPr>
        <w:spacing w:line="276" w:lineRule="auto"/>
        <w:jc w:val="both"/>
        <w:rPr>
          <w:rFonts w:asciiTheme="majorHAnsi" w:hAnsiTheme="majorHAnsi" w:cs="Arial"/>
          <w:iCs/>
          <w:u w:val="thick" w:color="F79646"/>
        </w:rPr>
      </w:pPr>
    </w:p>
    <w:p w:rsidR="00CF2B65" w:rsidRPr="00411B29" w:rsidRDefault="00CF2B65" w:rsidP="004B7815">
      <w:pPr>
        <w:spacing w:line="276" w:lineRule="auto"/>
        <w:jc w:val="both"/>
        <w:rPr>
          <w:rFonts w:asciiTheme="majorHAnsi" w:hAnsiTheme="majorHAnsi" w:cs="Arial"/>
          <w:iCs/>
          <w:u w:val="thick" w:color="F79646"/>
        </w:rPr>
      </w:pPr>
    </w:p>
    <w:p w:rsidR="00CF2B65" w:rsidRPr="00411B29" w:rsidRDefault="00CF2B65" w:rsidP="004B7815">
      <w:pPr>
        <w:spacing w:line="276" w:lineRule="auto"/>
        <w:jc w:val="both"/>
        <w:rPr>
          <w:rFonts w:asciiTheme="majorHAnsi" w:hAnsiTheme="majorHAnsi" w:cs="Arial"/>
          <w:iCs/>
          <w:u w:val="thick" w:color="F79646"/>
        </w:rPr>
      </w:pPr>
    </w:p>
    <w:p w:rsidR="00CF2B65" w:rsidRPr="00411B29" w:rsidRDefault="00CF2B65" w:rsidP="004B7815">
      <w:pPr>
        <w:spacing w:line="276" w:lineRule="auto"/>
        <w:jc w:val="both"/>
        <w:rPr>
          <w:rFonts w:asciiTheme="majorHAnsi" w:hAnsiTheme="majorHAnsi" w:cs="Arial"/>
          <w:iCs/>
          <w:u w:val="thick" w:color="F79646"/>
        </w:rPr>
      </w:pPr>
    </w:p>
    <w:p w:rsidR="00CF2B65" w:rsidRPr="00411B29" w:rsidRDefault="00CF2B65" w:rsidP="004B7815">
      <w:pPr>
        <w:spacing w:line="276" w:lineRule="auto"/>
        <w:jc w:val="both"/>
        <w:rPr>
          <w:rFonts w:asciiTheme="majorHAnsi" w:hAnsiTheme="majorHAnsi" w:cs="Arial"/>
          <w:iCs/>
          <w:u w:val="thick" w:color="F79646"/>
        </w:rPr>
      </w:pPr>
    </w:p>
    <w:p w:rsidR="00CF2B65" w:rsidRPr="00411B29" w:rsidRDefault="00CF2B65" w:rsidP="004B7815">
      <w:pPr>
        <w:spacing w:line="276" w:lineRule="auto"/>
        <w:jc w:val="both"/>
        <w:rPr>
          <w:rFonts w:asciiTheme="majorHAnsi" w:hAnsiTheme="majorHAnsi" w:cs="Arial"/>
          <w:iCs/>
          <w:u w:val="thick" w:color="F79646"/>
        </w:rPr>
      </w:pPr>
    </w:p>
    <w:p w:rsidR="00CF2B65" w:rsidRPr="00411B29" w:rsidRDefault="00CF2B65" w:rsidP="004B7815">
      <w:pPr>
        <w:spacing w:line="276" w:lineRule="auto"/>
        <w:jc w:val="both"/>
        <w:rPr>
          <w:rFonts w:asciiTheme="majorHAnsi" w:hAnsiTheme="majorHAnsi" w:cs="Arial"/>
          <w:iCs/>
          <w:u w:val="thick" w:color="F79646"/>
        </w:rPr>
      </w:pPr>
    </w:p>
    <w:p w:rsidR="00CF2B65" w:rsidRPr="00411B29" w:rsidRDefault="00CF2B65" w:rsidP="004B7815">
      <w:pPr>
        <w:spacing w:line="276" w:lineRule="auto"/>
        <w:jc w:val="both"/>
        <w:rPr>
          <w:rFonts w:asciiTheme="majorHAnsi" w:hAnsiTheme="majorHAnsi" w:cs="Arial"/>
          <w:iCs/>
          <w:u w:val="thick" w:color="F79646"/>
        </w:rPr>
      </w:pPr>
    </w:p>
    <w:p w:rsidR="00CF2B65" w:rsidRPr="00411B29" w:rsidRDefault="00CF2B65" w:rsidP="004B7815">
      <w:pPr>
        <w:spacing w:line="276" w:lineRule="auto"/>
        <w:jc w:val="both"/>
        <w:rPr>
          <w:rFonts w:asciiTheme="majorHAnsi" w:hAnsiTheme="majorHAnsi" w:cs="Arial"/>
          <w:iCs/>
          <w:u w:val="thick" w:color="F79646"/>
        </w:rPr>
      </w:pPr>
    </w:p>
    <w:p w:rsidR="00CF2B65" w:rsidRPr="00411B29" w:rsidRDefault="00CF2B65" w:rsidP="004B7815">
      <w:pPr>
        <w:spacing w:line="276" w:lineRule="auto"/>
        <w:jc w:val="both"/>
        <w:rPr>
          <w:rFonts w:asciiTheme="majorHAnsi" w:hAnsiTheme="majorHAnsi" w:cs="Arial"/>
          <w:iCs/>
          <w:u w:val="thick" w:color="F79646"/>
        </w:rPr>
      </w:pPr>
    </w:p>
    <w:p w:rsidR="00E729FF" w:rsidRPr="00411B29" w:rsidRDefault="00E729FF" w:rsidP="004B7815">
      <w:pPr>
        <w:spacing w:line="276" w:lineRule="auto"/>
        <w:jc w:val="both"/>
        <w:rPr>
          <w:rFonts w:asciiTheme="majorHAnsi" w:hAnsiTheme="majorHAnsi" w:cs="Arial"/>
          <w:iCs/>
          <w:u w:val="thick" w:color="F79646"/>
        </w:rPr>
      </w:pPr>
    </w:p>
    <w:p w:rsidR="00153A8B" w:rsidRPr="00411B29" w:rsidRDefault="00153A8B" w:rsidP="004B7815">
      <w:pPr>
        <w:spacing w:line="276" w:lineRule="auto"/>
        <w:jc w:val="both"/>
        <w:rPr>
          <w:rFonts w:asciiTheme="majorHAnsi" w:hAnsiTheme="majorHAnsi" w:cs="Arial"/>
          <w:iCs/>
          <w:u w:val="thick" w:color="F79646"/>
        </w:rPr>
      </w:pPr>
    </w:p>
    <w:p w:rsidR="00153A8B" w:rsidRPr="00411B29" w:rsidRDefault="00153A8B" w:rsidP="00153A8B">
      <w:pPr>
        <w:jc w:val="center"/>
        <w:rPr>
          <w:rFonts w:asciiTheme="majorHAnsi" w:hAnsiTheme="majorHAnsi"/>
          <w:sz w:val="40"/>
          <w:szCs w:val="40"/>
        </w:rPr>
      </w:pPr>
      <w:r w:rsidRPr="00411B29">
        <w:rPr>
          <w:rFonts w:asciiTheme="majorHAnsi" w:hAnsiTheme="majorHAnsi"/>
          <w:sz w:val="40"/>
          <w:szCs w:val="40"/>
        </w:rPr>
        <w:t>Proposition de quelques matières de découverte</w:t>
      </w:r>
    </w:p>
    <w:p w:rsidR="00153A8B" w:rsidRPr="00411B29" w:rsidRDefault="00153A8B" w:rsidP="00153A8B">
      <w:pPr>
        <w:jc w:val="center"/>
        <w:rPr>
          <w:rFonts w:asciiTheme="majorHAnsi" w:hAnsiTheme="majorHAnsi"/>
          <w:sz w:val="40"/>
          <w:szCs w:val="40"/>
        </w:rPr>
      </w:pPr>
    </w:p>
    <w:p w:rsidR="00153A8B" w:rsidRPr="00411B29" w:rsidRDefault="00153A8B" w:rsidP="00153A8B">
      <w:pPr>
        <w:jc w:val="center"/>
        <w:rPr>
          <w:rFonts w:asciiTheme="majorHAnsi" w:hAnsiTheme="majorHAnsi"/>
          <w:sz w:val="40"/>
          <w:szCs w:val="40"/>
        </w:rPr>
      </w:pPr>
    </w:p>
    <w:p w:rsidR="00D725F1" w:rsidRPr="00411B29" w:rsidRDefault="00D725F1" w:rsidP="00153A8B">
      <w:pPr>
        <w:jc w:val="center"/>
        <w:rPr>
          <w:rFonts w:asciiTheme="majorHAnsi" w:hAnsiTheme="majorHAnsi"/>
          <w:sz w:val="40"/>
          <w:szCs w:val="40"/>
        </w:rPr>
        <w:sectPr w:rsidR="00D725F1" w:rsidRPr="00411B29"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A4C38" w:rsidRPr="00411B29" w:rsidRDefault="00AA4C38" w:rsidP="00AA4C38">
      <w:pPr>
        <w:pBdr>
          <w:top w:val="single" w:sz="4" w:space="1" w:color="auto"/>
          <w:left w:val="single" w:sz="4" w:space="0" w:color="auto"/>
          <w:bottom w:val="single" w:sz="4" w:space="1" w:color="auto"/>
          <w:right w:val="single" w:sz="4" w:space="1" w:color="auto"/>
        </w:pBdr>
        <w:shd w:val="clear" w:color="auto" w:fill="DAEEF3"/>
        <w:jc w:val="both"/>
        <w:rPr>
          <w:rFonts w:asciiTheme="majorHAnsi" w:hAnsiTheme="majorHAnsi"/>
          <w:b/>
          <w:iCs/>
        </w:rPr>
      </w:pPr>
      <w:r w:rsidRPr="00411B29">
        <w:rPr>
          <w:rFonts w:asciiTheme="majorHAnsi" w:hAnsiTheme="majorHAnsi"/>
          <w:b/>
        </w:rPr>
        <w:lastRenderedPageBreak/>
        <w:t>Semestre: X</w:t>
      </w:r>
    </w:p>
    <w:p w:rsidR="00AA4C38" w:rsidRPr="00411B29" w:rsidRDefault="00AA4C38" w:rsidP="00411B29">
      <w:pPr>
        <w:pBdr>
          <w:top w:val="single" w:sz="4" w:space="1" w:color="auto"/>
          <w:left w:val="single" w:sz="4" w:space="0" w:color="auto"/>
          <w:bottom w:val="single" w:sz="4" w:space="1" w:color="auto"/>
          <w:right w:val="single" w:sz="4" w:space="1" w:color="auto"/>
        </w:pBdr>
        <w:shd w:val="clear" w:color="auto" w:fill="DAEEF3"/>
        <w:tabs>
          <w:tab w:val="left" w:pos="5291"/>
        </w:tabs>
        <w:jc w:val="both"/>
        <w:rPr>
          <w:rFonts w:asciiTheme="majorHAnsi" w:eastAsia="Calibri" w:hAnsiTheme="majorHAnsi"/>
          <w:b/>
        </w:rPr>
      </w:pPr>
      <w:r w:rsidRPr="00411B29">
        <w:rPr>
          <w:rFonts w:asciiTheme="majorHAnsi" w:hAnsiTheme="majorHAnsi"/>
          <w:b/>
          <w:iCs/>
        </w:rPr>
        <w:t>Unité d’enseignement: U.E.D X.X</w:t>
      </w:r>
    </w:p>
    <w:p w:rsidR="00AA4C38" w:rsidRPr="00411B29" w:rsidRDefault="00AA4C38" w:rsidP="00AA4C38">
      <w:pPr>
        <w:pBdr>
          <w:top w:val="single" w:sz="4" w:space="1" w:color="auto"/>
          <w:left w:val="single" w:sz="4" w:space="0" w:color="auto"/>
          <w:bottom w:val="single" w:sz="4" w:space="1" w:color="auto"/>
          <w:right w:val="single" w:sz="4" w:space="1" w:color="auto"/>
        </w:pBdr>
        <w:shd w:val="clear" w:color="auto" w:fill="DAEEF3"/>
        <w:jc w:val="both"/>
        <w:rPr>
          <w:rFonts w:asciiTheme="majorHAnsi" w:eastAsia="Calibri" w:hAnsiTheme="majorHAnsi"/>
          <w:b/>
          <w:iCs/>
          <w:color w:val="002060"/>
        </w:rPr>
      </w:pPr>
      <w:r w:rsidRPr="00411B29">
        <w:rPr>
          <w:rFonts w:asciiTheme="majorHAnsi" w:hAnsiTheme="majorHAnsi"/>
          <w:b/>
          <w:iCs/>
        </w:rPr>
        <w:t xml:space="preserve">Matière: </w:t>
      </w:r>
      <w:r w:rsidRPr="00411B29">
        <w:rPr>
          <w:rFonts w:asciiTheme="majorHAnsi" w:hAnsiTheme="majorHAnsi"/>
          <w:b/>
        </w:rPr>
        <w:t xml:space="preserve"> Tribologie </w:t>
      </w:r>
    </w:p>
    <w:p w:rsidR="00AA4C38" w:rsidRPr="00411B29" w:rsidRDefault="00AA4C38" w:rsidP="00AA4C38">
      <w:pPr>
        <w:pBdr>
          <w:top w:val="single" w:sz="4" w:space="1" w:color="auto"/>
          <w:left w:val="single" w:sz="4" w:space="0" w:color="auto"/>
          <w:bottom w:val="single" w:sz="4" w:space="1" w:color="auto"/>
          <w:right w:val="single" w:sz="4" w:space="1" w:color="auto"/>
        </w:pBdr>
        <w:shd w:val="clear" w:color="auto" w:fill="DAEEF3"/>
        <w:jc w:val="both"/>
        <w:rPr>
          <w:rFonts w:asciiTheme="majorHAnsi" w:eastAsia="Calibri" w:hAnsiTheme="majorHAnsi"/>
          <w:b/>
        </w:rPr>
      </w:pPr>
      <w:r w:rsidRPr="00411B29">
        <w:rPr>
          <w:rFonts w:asciiTheme="majorHAnsi" w:eastAsia="Calibri" w:hAnsiTheme="majorHAnsi"/>
          <w:b/>
        </w:rPr>
        <w:t>VHS: 22h30  (cours 1h30)</w:t>
      </w:r>
    </w:p>
    <w:p w:rsidR="00AA4C38" w:rsidRPr="00411B29" w:rsidRDefault="00AA4C38" w:rsidP="00AA4C38">
      <w:pPr>
        <w:pBdr>
          <w:top w:val="single" w:sz="4" w:space="1" w:color="auto"/>
          <w:left w:val="single" w:sz="4" w:space="0" w:color="auto"/>
          <w:bottom w:val="single" w:sz="4" w:space="1" w:color="auto"/>
          <w:right w:val="single" w:sz="4" w:space="1" w:color="auto"/>
        </w:pBdr>
        <w:shd w:val="clear" w:color="auto" w:fill="DAEEF3"/>
        <w:jc w:val="both"/>
        <w:rPr>
          <w:rFonts w:asciiTheme="majorHAnsi" w:eastAsia="Calibri" w:hAnsiTheme="majorHAnsi"/>
          <w:b/>
          <w:iCs/>
        </w:rPr>
      </w:pPr>
      <w:r w:rsidRPr="00411B29">
        <w:rPr>
          <w:rFonts w:asciiTheme="majorHAnsi" w:hAnsiTheme="majorHAnsi"/>
          <w:b/>
          <w:iCs/>
        </w:rPr>
        <w:t>Crédits: 1</w:t>
      </w:r>
    </w:p>
    <w:p w:rsidR="00AA4C38" w:rsidRPr="00411B29" w:rsidRDefault="00AA4C38" w:rsidP="00AA4C38">
      <w:pPr>
        <w:pBdr>
          <w:top w:val="single" w:sz="4" w:space="1" w:color="auto"/>
          <w:left w:val="single" w:sz="4" w:space="0" w:color="auto"/>
          <w:bottom w:val="single" w:sz="4" w:space="1" w:color="auto"/>
          <w:right w:val="single" w:sz="4" w:space="1" w:color="auto"/>
        </w:pBdr>
        <w:shd w:val="clear" w:color="auto" w:fill="DAEEF3"/>
        <w:jc w:val="both"/>
        <w:rPr>
          <w:rFonts w:asciiTheme="majorHAnsi" w:hAnsiTheme="majorHAnsi"/>
          <w:b/>
          <w:iCs/>
        </w:rPr>
      </w:pPr>
      <w:r w:rsidRPr="00411B29">
        <w:rPr>
          <w:rFonts w:asciiTheme="majorHAnsi" w:hAnsiTheme="majorHAnsi"/>
          <w:b/>
          <w:iCs/>
        </w:rPr>
        <w:t>Coefficient: 1</w:t>
      </w:r>
    </w:p>
    <w:p w:rsidR="00AA4C38" w:rsidRPr="00411B29" w:rsidRDefault="00AA4C38" w:rsidP="00AA4C38">
      <w:pPr>
        <w:jc w:val="center"/>
        <w:rPr>
          <w:rFonts w:asciiTheme="majorHAnsi" w:hAnsiTheme="majorHAnsi" w:cs="Calibri"/>
          <w:b/>
          <w:bCs/>
          <w:highlight w:val="green"/>
        </w:rPr>
      </w:pPr>
    </w:p>
    <w:p w:rsidR="00AA4C38" w:rsidRPr="00411B29" w:rsidRDefault="00AA4C38" w:rsidP="00AA4C38">
      <w:pPr>
        <w:jc w:val="both"/>
        <w:rPr>
          <w:rFonts w:asciiTheme="majorHAnsi" w:hAnsiTheme="majorHAnsi"/>
          <w:b/>
          <w:u w:val="thick" w:color="F79646"/>
        </w:rPr>
      </w:pPr>
      <w:r w:rsidRPr="00411B29">
        <w:rPr>
          <w:rFonts w:asciiTheme="majorHAnsi" w:hAnsiTheme="majorHAnsi"/>
          <w:b/>
          <w:u w:val="thick" w:color="F79646"/>
        </w:rPr>
        <w:t>Connaissances préalables recommandées :</w:t>
      </w:r>
    </w:p>
    <w:p w:rsidR="00AA4C38" w:rsidRPr="00411B29" w:rsidRDefault="00AA4C38" w:rsidP="00AA4C38">
      <w:pPr>
        <w:jc w:val="both"/>
        <w:rPr>
          <w:rFonts w:asciiTheme="majorHAnsi" w:hAnsiTheme="majorHAnsi"/>
          <w:bCs/>
        </w:rPr>
      </w:pPr>
      <w:r w:rsidRPr="00411B29">
        <w:rPr>
          <w:rFonts w:asciiTheme="majorHAnsi" w:hAnsiTheme="majorHAnsi"/>
          <w:bCs/>
        </w:rPr>
        <w:t xml:space="preserve">         Mécanique rationnelle, Résistance des matériaux, Technologie de base, Sciences des matériaux et Elasticité.</w:t>
      </w:r>
    </w:p>
    <w:p w:rsidR="00AA4C38" w:rsidRPr="00411B29" w:rsidRDefault="00AA4C38" w:rsidP="00AA4C38">
      <w:pPr>
        <w:ind w:left="284"/>
        <w:rPr>
          <w:rFonts w:asciiTheme="majorHAnsi" w:hAnsiTheme="majorHAnsi"/>
          <w:b/>
          <w:u w:val="thick" w:color="F79646"/>
        </w:rPr>
      </w:pPr>
    </w:p>
    <w:p w:rsidR="00AA4C38" w:rsidRPr="00411B29" w:rsidRDefault="00AA4C38" w:rsidP="00AA4C38">
      <w:pPr>
        <w:jc w:val="both"/>
        <w:rPr>
          <w:rFonts w:asciiTheme="majorHAnsi" w:hAnsiTheme="majorHAnsi"/>
          <w:bCs/>
        </w:rPr>
      </w:pPr>
      <w:r w:rsidRPr="00411B29">
        <w:rPr>
          <w:rFonts w:asciiTheme="majorHAnsi" w:hAnsiTheme="majorHAnsi"/>
          <w:b/>
          <w:u w:val="thick" w:color="F79646"/>
        </w:rPr>
        <w:t>Objectifs de l’enseignement:</w:t>
      </w:r>
      <w:r w:rsidRPr="00411B29">
        <w:rPr>
          <w:rFonts w:asciiTheme="majorHAnsi" w:hAnsiTheme="majorHAnsi"/>
          <w:bCs/>
        </w:rPr>
        <w:t xml:space="preserve">   </w:t>
      </w:r>
    </w:p>
    <w:p w:rsidR="00AA4C38" w:rsidRPr="00411B29" w:rsidRDefault="00AA4C38" w:rsidP="00AA4C38">
      <w:pPr>
        <w:jc w:val="both"/>
        <w:rPr>
          <w:rFonts w:asciiTheme="majorHAnsi" w:hAnsiTheme="majorHAnsi"/>
        </w:rPr>
      </w:pPr>
      <w:r w:rsidRPr="00411B29">
        <w:rPr>
          <w:rFonts w:asciiTheme="majorHAnsi" w:hAnsiTheme="majorHAnsi"/>
        </w:rPr>
        <w:t xml:space="preserve">   L'objectif de la matière est d'initier les étudiants à la tribologie et en particulier à la description et l'interprétation des phénomènes susceptibles de se produire entre deux systèmes matériels en contact, immobiles ou animés de mouvements relatifs. Il recouvre, entre autres, tous les domaines de </w:t>
      </w:r>
      <w:hyperlink r:id="rId81" w:tooltip="Frottement" w:history="1">
        <w:r w:rsidRPr="00411B29">
          <w:rPr>
            <w:rStyle w:val="Lienhypertexte"/>
            <w:rFonts w:asciiTheme="majorHAnsi" w:hAnsiTheme="majorHAnsi"/>
            <w:color w:val="auto"/>
            <w:u w:val="none"/>
          </w:rPr>
          <w:t>frottement</w:t>
        </w:r>
      </w:hyperlink>
      <w:r w:rsidRPr="00411B29">
        <w:rPr>
          <w:rFonts w:asciiTheme="majorHAnsi" w:hAnsiTheme="majorHAnsi"/>
        </w:rPr>
        <w:t>, de l’</w:t>
      </w:r>
      <w:hyperlink r:id="rId82" w:tooltip="Usure des surfaces" w:history="1">
        <w:r w:rsidRPr="00411B29">
          <w:rPr>
            <w:rStyle w:val="Lienhypertexte"/>
            <w:rFonts w:asciiTheme="majorHAnsi" w:hAnsiTheme="majorHAnsi"/>
            <w:color w:val="auto"/>
            <w:u w:val="none"/>
          </w:rPr>
          <w:t>usure</w:t>
        </w:r>
      </w:hyperlink>
      <w:r w:rsidRPr="00411B29">
        <w:rPr>
          <w:rFonts w:asciiTheme="majorHAnsi" w:hAnsiTheme="majorHAnsi"/>
        </w:rPr>
        <w:t xml:space="preserve">, du </w:t>
      </w:r>
      <w:r w:rsidRPr="00411B29">
        <w:rPr>
          <w:rFonts w:asciiTheme="majorHAnsi" w:hAnsiTheme="majorHAnsi"/>
          <w:bCs/>
          <w:iCs/>
        </w:rPr>
        <w:t>contact élastique entre deux corps solides</w:t>
      </w:r>
      <w:r w:rsidRPr="00411B29">
        <w:rPr>
          <w:rFonts w:asciiTheme="majorHAnsi" w:hAnsiTheme="majorHAnsi"/>
        </w:rPr>
        <w:t xml:space="preserve"> et de la </w:t>
      </w:r>
      <w:hyperlink r:id="rId83" w:tooltip="Lubrification" w:history="1">
        <w:r w:rsidRPr="00411B29">
          <w:rPr>
            <w:rStyle w:val="Lienhypertexte"/>
            <w:rFonts w:asciiTheme="majorHAnsi" w:hAnsiTheme="majorHAnsi"/>
            <w:color w:val="auto"/>
            <w:u w:val="none"/>
          </w:rPr>
          <w:t>lubrification</w:t>
        </w:r>
      </w:hyperlink>
      <w:r w:rsidRPr="00411B29">
        <w:rPr>
          <w:rFonts w:asciiTheme="majorHAnsi" w:hAnsiTheme="majorHAnsi"/>
        </w:rPr>
        <w:t>.</w:t>
      </w:r>
    </w:p>
    <w:p w:rsidR="00AA4C38" w:rsidRPr="00411B29" w:rsidRDefault="00AA4C38" w:rsidP="00AA4C38">
      <w:pPr>
        <w:ind w:left="284"/>
        <w:rPr>
          <w:rFonts w:asciiTheme="majorHAnsi" w:hAnsiTheme="majorHAnsi" w:cs="Calibri"/>
          <w:b/>
        </w:rPr>
      </w:pPr>
    </w:p>
    <w:p w:rsidR="00AA4C38" w:rsidRPr="00411B29" w:rsidRDefault="00AA4C38" w:rsidP="00AA4C38">
      <w:pPr>
        <w:jc w:val="both"/>
        <w:rPr>
          <w:rFonts w:asciiTheme="majorHAnsi" w:hAnsiTheme="majorHAnsi"/>
          <w:b/>
          <w:u w:val="thick" w:color="F79646"/>
        </w:rPr>
      </w:pPr>
      <w:r w:rsidRPr="00411B29">
        <w:rPr>
          <w:rFonts w:asciiTheme="majorHAnsi" w:hAnsiTheme="majorHAnsi"/>
          <w:b/>
          <w:u w:val="thick" w:color="F79646"/>
        </w:rPr>
        <w:t>Contenu de la matière :</w:t>
      </w:r>
    </w:p>
    <w:p w:rsidR="00AA4C38" w:rsidRPr="00411B29" w:rsidRDefault="00AA4C38" w:rsidP="00AA4C38">
      <w:pPr>
        <w:jc w:val="center"/>
        <w:rPr>
          <w:rFonts w:asciiTheme="majorHAnsi" w:hAnsiTheme="majorHAnsi"/>
          <w:bCs/>
          <w:i/>
          <w:iCs/>
          <w:sz w:val="20"/>
          <w:szCs w:val="20"/>
        </w:rPr>
      </w:pPr>
    </w:p>
    <w:p w:rsidR="00AA4C38" w:rsidRPr="00411B29" w:rsidRDefault="00AA4C38" w:rsidP="00AA4C38">
      <w:pPr>
        <w:jc w:val="both"/>
        <w:rPr>
          <w:rFonts w:asciiTheme="majorHAnsi" w:hAnsiTheme="majorHAnsi"/>
          <w:b/>
          <w:iCs/>
        </w:rPr>
      </w:pPr>
      <w:r w:rsidRPr="00411B29">
        <w:rPr>
          <w:rFonts w:asciiTheme="majorHAnsi" w:hAnsiTheme="majorHAnsi"/>
          <w:bCs/>
          <w:iCs/>
        </w:rPr>
        <w:t xml:space="preserve">I- Introduction à la tribologie                                                                           </w:t>
      </w:r>
      <w:r w:rsidRPr="00411B29">
        <w:rPr>
          <w:rFonts w:asciiTheme="majorHAnsi" w:hAnsiTheme="majorHAnsi"/>
          <w:b/>
          <w:iCs/>
        </w:rPr>
        <w:t>(2 semaines)</w:t>
      </w:r>
    </w:p>
    <w:p w:rsidR="00AA4C38" w:rsidRPr="00411B29" w:rsidRDefault="00AA4C38" w:rsidP="0088191D">
      <w:pPr>
        <w:pStyle w:val="Paragraphedeliste"/>
        <w:numPr>
          <w:ilvl w:val="0"/>
          <w:numId w:val="80"/>
        </w:numPr>
        <w:spacing w:line="276" w:lineRule="auto"/>
        <w:jc w:val="both"/>
        <w:rPr>
          <w:rFonts w:asciiTheme="majorHAnsi" w:hAnsiTheme="majorHAnsi"/>
          <w:bCs/>
          <w:iCs/>
        </w:rPr>
      </w:pPr>
      <w:r w:rsidRPr="00411B29">
        <w:rPr>
          <w:rFonts w:asciiTheme="majorHAnsi" w:hAnsiTheme="majorHAnsi"/>
          <w:bCs/>
          <w:iCs/>
        </w:rPr>
        <w:t>Définition de la tribologie</w:t>
      </w:r>
    </w:p>
    <w:p w:rsidR="00AA4C38" w:rsidRPr="00411B29" w:rsidRDefault="00AA4C38" w:rsidP="0088191D">
      <w:pPr>
        <w:pStyle w:val="Paragraphedeliste"/>
        <w:numPr>
          <w:ilvl w:val="0"/>
          <w:numId w:val="80"/>
        </w:numPr>
        <w:spacing w:line="276" w:lineRule="auto"/>
        <w:jc w:val="both"/>
        <w:rPr>
          <w:rFonts w:asciiTheme="majorHAnsi" w:hAnsiTheme="majorHAnsi"/>
          <w:bCs/>
          <w:iCs/>
        </w:rPr>
      </w:pPr>
      <w:r w:rsidRPr="00411B29">
        <w:rPr>
          <w:rFonts w:asciiTheme="majorHAnsi" w:hAnsiTheme="majorHAnsi"/>
          <w:bCs/>
          <w:iCs/>
        </w:rPr>
        <w:t>Système tribologique</w:t>
      </w:r>
    </w:p>
    <w:p w:rsidR="00AA4C38" w:rsidRPr="00411B29" w:rsidRDefault="00AA4C38" w:rsidP="0088191D">
      <w:pPr>
        <w:pStyle w:val="Paragraphedeliste"/>
        <w:numPr>
          <w:ilvl w:val="0"/>
          <w:numId w:val="80"/>
        </w:numPr>
        <w:spacing w:line="276" w:lineRule="auto"/>
        <w:jc w:val="both"/>
        <w:rPr>
          <w:rFonts w:asciiTheme="majorHAnsi" w:hAnsiTheme="majorHAnsi"/>
          <w:bCs/>
          <w:iCs/>
        </w:rPr>
      </w:pPr>
      <w:r w:rsidRPr="00411B29">
        <w:rPr>
          <w:rFonts w:asciiTheme="majorHAnsi" w:hAnsiTheme="majorHAnsi"/>
          <w:bCs/>
          <w:iCs/>
        </w:rPr>
        <w:t>Connaissance d'une surface</w:t>
      </w:r>
    </w:p>
    <w:p w:rsidR="00AA4C38" w:rsidRPr="00411B29" w:rsidRDefault="00AA4C38" w:rsidP="0088191D">
      <w:pPr>
        <w:pStyle w:val="Paragraphedeliste"/>
        <w:numPr>
          <w:ilvl w:val="0"/>
          <w:numId w:val="80"/>
        </w:numPr>
        <w:spacing w:line="276" w:lineRule="auto"/>
        <w:jc w:val="both"/>
        <w:rPr>
          <w:rFonts w:asciiTheme="majorHAnsi" w:hAnsiTheme="majorHAnsi"/>
          <w:bCs/>
          <w:iCs/>
        </w:rPr>
      </w:pPr>
      <w:r w:rsidRPr="00411B29">
        <w:rPr>
          <w:rFonts w:asciiTheme="majorHAnsi" w:hAnsiTheme="majorHAnsi"/>
          <w:bCs/>
          <w:iCs/>
        </w:rPr>
        <w:t>Le concept du troisième corps</w:t>
      </w:r>
    </w:p>
    <w:p w:rsidR="00AA4C38" w:rsidRPr="00411B29" w:rsidRDefault="00AA4C38" w:rsidP="0088191D">
      <w:pPr>
        <w:pStyle w:val="Paragraphedeliste"/>
        <w:numPr>
          <w:ilvl w:val="0"/>
          <w:numId w:val="80"/>
        </w:numPr>
        <w:spacing w:line="276" w:lineRule="auto"/>
        <w:jc w:val="both"/>
        <w:rPr>
          <w:rFonts w:asciiTheme="majorHAnsi" w:hAnsiTheme="majorHAnsi"/>
          <w:bCs/>
          <w:iCs/>
        </w:rPr>
      </w:pPr>
      <w:r w:rsidRPr="00411B29">
        <w:rPr>
          <w:rFonts w:asciiTheme="majorHAnsi" w:hAnsiTheme="majorHAnsi"/>
          <w:bCs/>
          <w:iCs/>
        </w:rPr>
        <w:t>Mécanismes de dégradation des surfaces</w:t>
      </w:r>
    </w:p>
    <w:p w:rsidR="00AA4C38" w:rsidRPr="00411B29" w:rsidRDefault="00AA4C38" w:rsidP="00AA4C38">
      <w:pPr>
        <w:pStyle w:val="Paragraphedeliste"/>
        <w:jc w:val="both"/>
        <w:rPr>
          <w:rFonts w:asciiTheme="majorHAnsi" w:hAnsiTheme="majorHAnsi"/>
          <w:bCs/>
          <w:iCs/>
        </w:rPr>
      </w:pPr>
    </w:p>
    <w:p w:rsidR="00AA4C38" w:rsidRPr="00411B29" w:rsidRDefault="00AA4C38" w:rsidP="00AA4C38">
      <w:pPr>
        <w:jc w:val="both"/>
        <w:rPr>
          <w:rFonts w:asciiTheme="majorHAnsi" w:hAnsiTheme="majorHAnsi"/>
          <w:bCs/>
          <w:iCs/>
        </w:rPr>
      </w:pPr>
      <w:r w:rsidRPr="00411B29">
        <w:rPr>
          <w:rFonts w:asciiTheme="majorHAnsi" w:hAnsiTheme="majorHAnsi"/>
          <w:bCs/>
          <w:iCs/>
        </w:rPr>
        <w:t xml:space="preserve">II- Etude du frottement                                                                                      </w:t>
      </w:r>
      <w:r w:rsidRPr="00411B29">
        <w:rPr>
          <w:rFonts w:asciiTheme="majorHAnsi" w:hAnsiTheme="majorHAnsi"/>
          <w:b/>
          <w:iCs/>
        </w:rPr>
        <w:t>(4 semaines)</w:t>
      </w:r>
    </w:p>
    <w:p w:rsidR="00AA4C38" w:rsidRPr="00411B29" w:rsidRDefault="00AA4C38" w:rsidP="0088191D">
      <w:pPr>
        <w:pStyle w:val="Paragraphedeliste"/>
        <w:numPr>
          <w:ilvl w:val="0"/>
          <w:numId w:val="81"/>
        </w:numPr>
        <w:spacing w:line="276" w:lineRule="auto"/>
        <w:jc w:val="both"/>
        <w:rPr>
          <w:rFonts w:asciiTheme="majorHAnsi" w:hAnsiTheme="majorHAnsi"/>
          <w:bCs/>
          <w:iCs/>
        </w:rPr>
      </w:pPr>
      <w:r w:rsidRPr="00411B29">
        <w:rPr>
          <w:rFonts w:asciiTheme="majorHAnsi" w:hAnsiTheme="majorHAnsi"/>
          <w:bCs/>
          <w:iCs/>
        </w:rPr>
        <w:t>Origine de la force de frottement</w:t>
      </w:r>
    </w:p>
    <w:p w:rsidR="00AA4C38" w:rsidRPr="00411B29" w:rsidRDefault="00AA4C38" w:rsidP="0088191D">
      <w:pPr>
        <w:pStyle w:val="Paragraphedeliste"/>
        <w:numPr>
          <w:ilvl w:val="0"/>
          <w:numId w:val="81"/>
        </w:numPr>
        <w:spacing w:line="276" w:lineRule="auto"/>
        <w:jc w:val="both"/>
        <w:rPr>
          <w:rFonts w:asciiTheme="majorHAnsi" w:hAnsiTheme="majorHAnsi"/>
          <w:bCs/>
          <w:iCs/>
        </w:rPr>
      </w:pPr>
      <w:r w:rsidRPr="00411B29">
        <w:rPr>
          <w:rFonts w:asciiTheme="majorHAnsi" w:hAnsiTheme="majorHAnsi"/>
          <w:bCs/>
          <w:iCs/>
        </w:rPr>
        <w:t>Les différents types de frottement (glissement, roulement et pivotement)</w:t>
      </w:r>
    </w:p>
    <w:p w:rsidR="00AA4C38" w:rsidRPr="00411B29" w:rsidRDefault="00AA4C38" w:rsidP="0088191D">
      <w:pPr>
        <w:pStyle w:val="Paragraphedeliste"/>
        <w:numPr>
          <w:ilvl w:val="0"/>
          <w:numId w:val="81"/>
        </w:numPr>
        <w:spacing w:line="276" w:lineRule="auto"/>
        <w:jc w:val="both"/>
        <w:rPr>
          <w:rFonts w:asciiTheme="majorHAnsi" w:hAnsiTheme="majorHAnsi"/>
          <w:bCs/>
          <w:iCs/>
        </w:rPr>
      </w:pPr>
      <w:r w:rsidRPr="00411B29">
        <w:rPr>
          <w:rFonts w:asciiTheme="majorHAnsi" w:hAnsiTheme="majorHAnsi"/>
          <w:bCs/>
          <w:iCs/>
        </w:rPr>
        <w:t>Phénomènes d'adhérence et de frottement  - Coefficient de frottement statique et cinétique</w:t>
      </w:r>
    </w:p>
    <w:p w:rsidR="00AA4C38" w:rsidRPr="00411B29" w:rsidRDefault="00AA4C38" w:rsidP="0088191D">
      <w:pPr>
        <w:pStyle w:val="Paragraphedeliste"/>
        <w:numPr>
          <w:ilvl w:val="0"/>
          <w:numId w:val="81"/>
        </w:numPr>
        <w:spacing w:line="276" w:lineRule="auto"/>
        <w:jc w:val="both"/>
        <w:rPr>
          <w:rFonts w:asciiTheme="majorHAnsi" w:hAnsiTheme="majorHAnsi"/>
          <w:bCs/>
          <w:iCs/>
        </w:rPr>
      </w:pPr>
      <w:r w:rsidRPr="00411B29">
        <w:rPr>
          <w:rFonts w:asciiTheme="majorHAnsi" w:hAnsiTheme="majorHAnsi"/>
          <w:bCs/>
          <w:iCs/>
        </w:rPr>
        <w:t xml:space="preserve">Les différentes modèles de frottement : </w:t>
      </w:r>
      <w:r w:rsidRPr="00411B29">
        <w:rPr>
          <w:rFonts w:asciiTheme="majorHAnsi" w:hAnsiTheme="majorHAnsi"/>
          <w:bCs/>
        </w:rPr>
        <w:t xml:space="preserve"> Coulombien et non-Coulombien</w:t>
      </w:r>
    </w:p>
    <w:p w:rsidR="00AA4C38" w:rsidRPr="00411B29" w:rsidRDefault="00AA4C38" w:rsidP="00AA4C38">
      <w:pPr>
        <w:jc w:val="both"/>
        <w:rPr>
          <w:rFonts w:asciiTheme="majorHAnsi" w:hAnsiTheme="majorHAnsi"/>
          <w:bCs/>
          <w:iCs/>
        </w:rPr>
      </w:pPr>
    </w:p>
    <w:p w:rsidR="00AA4C38" w:rsidRPr="00411B29" w:rsidRDefault="00AA4C38" w:rsidP="00AA4C38">
      <w:pPr>
        <w:jc w:val="both"/>
        <w:rPr>
          <w:rFonts w:asciiTheme="majorHAnsi" w:hAnsiTheme="majorHAnsi"/>
          <w:bCs/>
          <w:iCs/>
        </w:rPr>
      </w:pPr>
      <w:r w:rsidRPr="00411B29">
        <w:rPr>
          <w:rFonts w:asciiTheme="majorHAnsi" w:hAnsiTheme="majorHAnsi"/>
          <w:bCs/>
          <w:iCs/>
        </w:rPr>
        <w:t xml:space="preserve">III- Formes d'usure                                                                                           </w:t>
      </w:r>
      <w:r w:rsidRPr="00411B29">
        <w:rPr>
          <w:rFonts w:asciiTheme="majorHAnsi" w:hAnsiTheme="majorHAnsi"/>
          <w:b/>
          <w:iCs/>
        </w:rPr>
        <w:t>(3 semaines)</w:t>
      </w:r>
    </w:p>
    <w:p w:rsidR="00AA4C38" w:rsidRPr="00411B29" w:rsidRDefault="00AA4C38" w:rsidP="0088191D">
      <w:pPr>
        <w:pStyle w:val="Paragraphedeliste"/>
        <w:numPr>
          <w:ilvl w:val="0"/>
          <w:numId w:val="82"/>
        </w:numPr>
        <w:spacing w:line="276" w:lineRule="auto"/>
        <w:jc w:val="both"/>
        <w:rPr>
          <w:rFonts w:asciiTheme="majorHAnsi" w:hAnsiTheme="majorHAnsi"/>
          <w:bCs/>
          <w:iCs/>
        </w:rPr>
      </w:pPr>
      <w:r w:rsidRPr="00411B29">
        <w:rPr>
          <w:rFonts w:asciiTheme="majorHAnsi" w:hAnsiTheme="majorHAnsi"/>
          <w:bCs/>
          <w:iCs/>
        </w:rPr>
        <w:t>Définition</w:t>
      </w:r>
    </w:p>
    <w:p w:rsidR="00AA4C38" w:rsidRPr="00411B29" w:rsidRDefault="00AA4C38" w:rsidP="0088191D">
      <w:pPr>
        <w:pStyle w:val="Paragraphedeliste"/>
        <w:numPr>
          <w:ilvl w:val="0"/>
          <w:numId w:val="82"/>
        </w:numPr>
        <w:spacing w:line="276" w:lineRule="auto"/>
        <w:jc w:val="both"/>
        <w:rPr>
          <w:rFonts w:asciiTheme="majorHAnsi" w:hAnsiTheme="majorHAnsi"/>
          <w:bCs/>
          <w:iCs/>
        </w:rPr>
      </w:pPr>
      <w:r w:rsidRPr="00411B29">
        <w:rPr>
          <w:rFonts w:asciiTheme="majorHAnsi" w:hAnsiTheme="majorHAnsi"/>
          <w:bCs/>
          <w:iCs/>
        </w:rPr>
        <w:t>Classification empirique de l'usure</w:t>
      </w:r>
    </w:p>
    <w:p w:rsidR="00AA4C38" w:rsidRPr="00411B29" w:rsidRDefault="00AA4C38" w:rsidP="0088191D">
      <w:pPr>
        <w:pStyle w:val="Paragraphedeliste"/>
        <w:numPr>
          <w:ilvl w:val="0"/>
          <w:numId w:val="82"/>
        </w:numPr>
        <w:spacing w:line="276" w:lineRule="auto"/>
        <w:jc w:val="both"/>
        <w:rPr>
          <w:rFonts w:asciiTheme="majorHAnsi" w:hAnsiTheme="majorHAnsi"/>
          <w:bCs/>
          <w:iCs/>
        </w:rPr>
      </w:pPr>
      <w:r w:rsidRPr="00411B29">
        <w:rPr>
          <w:rFonts w:asciiTheme="majorHAnsi" w:hAnsiTheme="majorHAnsi"/>
          <w:bCs/>
          <w:iCs/>
        </w:rPr>
        <w:t>Classification technologique de l'usure</w:t>
      </w:r>
    </w:p>
    <w:p w:rsidR="00AA4C38" w:rsidRPr="00411B29" w:rsidRDefault="00AA4C38" w:rsidP="0088191D">
      <w:pPr>
        <w:pStyle w:val="Paragraphedeliste"/>
        <w:numPr>
          <w:ilvl w:val="0"/>
          <w:numId w:val="82"/>
        </w:numPr>
        <w:spacing w:line="276" w:lineRule="auto"/>
        <w:jc w:val="both"/>
        <w:rPr>
          <w:rFonts w:asciiTheme="majorHAnsi" w:hAnsiTheme="majorHAnsi"/>
          <w:bCs/>
          <w:iCs/>
        </w:rPr>
      </w:pPr>
      <w:r w:rsidRPr="00411B29">
        <w:rPr>
          <w:rFonts w:asciiTheme="majorHAnsi" w:hAnsiTheme="majorHAnsi"/>
          <w:bCs/>
          <w:iCs/>
        </w:rPr>
        <w:t>Classification scientifique de l'usure</w:t>
      </w:r>
    </w:p>
    <w:p w:rsidR="00AA4C38" w:rsidRPr="00411B29" w:rsidRDefault="00AA4C38" w:rsidP="0088191D">
      <w:pPr>
        <w:pStyle w:val="Paragraphedeliste"/>
        <w:numPr>
          <w:ilvl w:val="0"/>
          <w:numId w:val="82"/>
        </w:numPr>
        <w:spacing w:line="276" w:lineRule="auto"/>
        <w:jc w:val="both"/>
        <w:rPr>
          <w:rFonts w:asciiTheme="majorHAnsi" w:hAnsiTheme="majorHAnsi"/>
          <w:bCs/>
          <w:iCs/>
        </w:rPr>
      </w:pPr>
      <w:r w:rsidRPr="00411B29">
        <w:rPr>
          <w:rFonts w:asciiTheme="majorHAnsi" w:hAnsiTheme="majorHAnsi"/>
          <w:bCs/>
          <w:iCs/>
        </w:rPr>
        <w:t>Principaux modes d'usure</w:t>
      </w:r>
    </w:p>
    <w:p w:rsidR="00AA4C38" w:rsidRPr="00411B29" w:rsidRDefault="00AA4C38" w:rsidP="0088191D">
      <w:pPr>
        <w:pStyle w:val="Paragraphedeliste"/>
        <w:numPr>
          <w:ilvl w:val="0"/>
          <w:numId w:val="82"/>
        </w:numPr>
        <w:spacing w:line="276" w:lineRule="auto"/>
        <w:jc w:val="both"/>
        <w:rPr>
          <w:rFonts w:asciiTheme="majorHAnsi" w:hAnsiTheme="majorHAnsi"/>
          <w:bCs/>
          <w:iCs/>
        </w:rPr>
      </w:pPr>
      <w:r w:rsidRPr="00411B29">
        <w:rPr>
          <w:rFonts w:asciiTheme="majorHAnsi" w:hAnsiTheme="majorHAnsi"/>
          <w:bCs/>
          <w:iCs/>
        </w:rPr>
        <w:t>Etude et quantification de l'usure</w:t>
      </w:r>
    </w:p>
    <w:p w:rsidR="00AA4C38" w:rsidRPr="00411B29" w:rsidRDefault="00AA4C38" w:rsidP="00AA4C38">
      <w:pPr>
        <w:jc w:val="both"/>
        <w:rPr>
          <w:rFonts w:asciiTheme="majorHAnsi" w:hAnsiTheme="majorHAnsi"/>
          <w:bCs/>
          <w:iCs/>
        </w:rPr>
      </w:pPr>
    </w:p>
    <w:p w:rsidR="00AA4C38" w:rsidRPr="00411B29" w:rsidRDefault="00AA4C38" w:rsidP="00AA4C38">
      <w:pPr>
        <w:jc w:val="both"/>
        <w:rPr>
          <w:rFonts w:asciiTheme="majorHAnsi" w:hAnsiTheme="majorHAnsi"/>
          <w:bCs/>
          <w:iCs/>
        </w:rPr>
      </w:pPr>
      <w:r w:rsidRPr="00411B29">
        <w:rPr>
          <w:rFonts w:asciiTheme="majorHAnsi" w:hAnsiTheme="majorHAnsi"/>
          <w:bCs/>
          <w:iCs/>
        </w:rPr>
        <w:t xml:space="preserve">IV- Contact élastique entre deux corps solides                                                         </w:t>
      </w:r>
      <w:r w:rsidRPr="00411B29">
        <w:rPr>
          <w:rFonts w:asciiTheme="majorHAnsi" w:hAnsiTheme="majorHAnsi"/>
          <w:b/>
          <w:iCs/>
        </w:rPr>
        <w:t>(4 semaines)</w:t>
      </w:r>
    </w:p>
    <w:p w:rsidR="00AA4C38" w:rsidRPr="00411B29" w:rsidRDefault="00AA4C38" w:rsidP="0088191D">
      <w:pPr>
        <w:pStyle w:val="Paragraphedeliste"/>
        <w:numPr>
          <w:ilvl w:val="0"/>
          <w:numId w:val="83"/>
        </w:numPr>
        <w:spacing w:line="276" w:lineRule="auto"/>
        <w:jc w:val="both"/>
        <w:rPr>
          <w:rFonts w:asciiTheme="majorHAnsi" w:hAnsiTheme="majorHAnsi"/>
          <w:bCs/>
          <w:iCs/>
        </w:rPr>
      </w:pPr>
      <w:r w:rsidRPr="00411B29">
        <w:rPr>
          <w:rFonts w:asciiTheme="majorHAnsi" w:hAnsiTheme="majorHAnsi"/>
          <w:bCs/>
          <w:iCs/>
        </w:rPr>
        <w:t>Géométrie des surfaces de contact</w:t>
      </w:r>
    </w:p>
    <w:p w:rsidR="00AA4C38" w:rsidRPr="00411B29" w:rsidRDefault="00AA4C38" w:rsidP="0088191D">
      <w:pPr>
        <w:pStyle w:val="Paragraphedeliste"/>
        <w:numPr>
          <w:ilvl w:val="0"/>
          <w:numId w:val="84"/>
        </w:numPr>
        <w:spacing w:line="276" w:lineRule="auto"/>
        <w:jc w:val="both"/>
        <w:rPr>
          <w:rFonts w:asciiTheme="majorHAnsi" w:hAnsiTheme="majorHAnsi"/>
          <w:bCs/>
          <w:iCs/>
        </w:rPr>
      </w:pPr>
      <w:r w:rsidRPr="00411B29">
        <w:rPr>
          <w:rFonts w:asciiTheme="majorHAnsi" w:hAnsiTheme="majorHAnsi"/>
          <w:bCs/>
          <w:iCs/>
        </w:rPr>
        <w:t>Mouvement relatif des surfaces</w:t>
      </w:r>
    </w:p>
    <w:p w:rsidR="00AA4C38" w:rsidRPr="00411B29" w:rsidRDefault="00AA4C38" w:rsidP="0088191D">
      <w:pPr>
        <w:pStyle w:val="Paragraphedeliste"/>
        <w:numPr>
          <w:ilvl w:val="0"/>
          <w:numId w:val="84"/>
        </w:numPr>
        <w:spacing w:line="276" w:lineRule="auto"/>
        <w:jc w:val="both"/>
        <w:rPr>
          <w:rFonts w:asciiTheme="majorHAnsi" w:hAnsiTheme="majorHAnsi"/>
          <w:bCs/>
          <w:iCs/>
        </w:rPr>
      </w:pPr>
      <w:r w:rsidRPr="00411B29">
        <w:rPr>
          <w:rFonts w:asciiTheme="majorHAnsi" w:hAnsiTheme="majorHAnsi"/>
          <w:bCs/>
          <w:iCs/>
        </w:rPr>
        <w:t>Forces transmises au point de contact</w:t>
      </w:r>
    </w:p>
    <w:p w:rsidR="00AA4C38" w:rsidRPr="00411B29" w:rsidRDefault="00AA4C38" w:rsidP="0088191D">
      <w:pPr>
        <w:pStyle w:val="Paragraphedeliste"/>
        <w:numPr>
          <w:ilvl w:val="0"/>
          <w:numId w:val="84"/>
        </w:numPr>
        <w:spacing w:line="276" w:lineRule="auto"/>
        <w:jc w:val="both"/>
        <w:rPr>
          <w:rFonts w:asciiTheme="majorHAnsi" w:hAnsiTheme="majorHAnsi"/>
          <w:bCs/>
          <w:iCs/>
        </w:rPr>
      </w:pPr>
      <w:r w:rsidRPr="00411B29">
        <w:rPr>
          <w:rFonts w:asciiTheme="majorHAnsi" w:hAnsiTheme="majorHAnsi"/>
          <w:bCs/>
          <w:iCs/>
        </w:rPr>
        <w:t>Mécanique du contact</w:t>
      </w:r>
    </w:p>
    <w:p w:rsidR="00AA4C38" w:rsidRPr="00411B29" w:rsidRDefault="00AA4C38" w:rsidP="0088191D">
      <w:pPr>
        <w:pStyle w:val="Paragraphedeliste"/>
        <w:numPr>
          <w:ilvl w:val="0"/>
          <w:numId w:val="84"/>
        </w:numPr>
        <w:spacing w:line="276" w:lineRule="auto"/>
        <w:jc w:val="both"/>
        <w:rPr>
          <w:rFonts w:asciiTheme="majorHAnsi" w:hAnsiTheme="majorHAnsi"/>
          <w:bCs/>
          <w:iCs/>
        </w:rPr>
      </w:pPr>
      <w:r w:rsidRPr="00411B29">
        <w:rPr>
          <w:rFonts w:asciiTheme="majorHAnsi" w:hAnsiTheme="majorHAnsi"/>
          <w:bCs/>
          <w:iCs/>
        </w:rPr>
        <w:lastRenderedPageBreak/>
        <w:t>Théorie de Hertz du contact normal</w:t>
      </w:r>
    </w:p>
    <w:p w:rsidR="00AA4C38" w:rsidRPr="00411B29" w:rsidRDefault="00AA4C38" w:rsidP="0088191D">
      <w:pPr>
        <w:pStyle w:val="Paragraphedeliste"/>
        <w:numPr>
          <w:ilvl w:val="0"/>
          <w:numId w:val="84"/>
        </w:numPr>
        <w:spacing w:line="276" w:lineRule="auto"/>
        <w:jc w:val="both"/>
        <w:rPr>
          <w:rFonts w:asciiTheme="majorHAnsi" w:hAnsiTheme="majorHAnsi"/>
          <w:bCs/>
          <w:iCs/>
        </w:rPr>
      </w:pPr>
      <w:r w:rsidRPr="00411B29">
        <w:rPr>
          <w:rFonts w:asciiTheme="majorHAnsi" w:hAnsiTheme="majorHAnsi"/>
          <w:bCs/>
          <w:iCs/>
        </w:rPr>
        <w:t>Cas du contact sphère-sphère et sphère-plan</w:t>
      </w:r>
    </w:p>
    <w:p w:rsidR="00AA4C38" w:rsidRPr="00411B29" w:rsidRDefault="00AA4C38" w:rsidP="0088191D">
      <w:pPr>
        <w:pStyle w:val="Paragraphedeliste"/>
        <w:numPr>
          <w:ilvl w:val="0"/>
          <w:numId w:val="84"/>
        </w:numPr>
        <w:spacing w:line="276" w:lineRule="auto"/>
        <w:jc w:val="both"/>
        <w:rPr>
          <w:rFonts w:asciiTheme="majorHAnsi" w:hAnsiTheme="majorHAnsi"/>
          <w:bCs/>
          <w:iCs/>
        </w:rPr>
      </w:pPr>
      <w:r w:rsidRPr="00411B29">
        <w:rPr>
          <w:rFonts w:asciiTheme="majorHAnsi" w:hAnsiTheme="majorHAnsi"/>
          <w:bCs/>
          <w:iCs/>
        </w:rPr>
        <w:t>Cas du contact cylindre-cylindre et cylindre- plan</w:t>
      </w:r>
    </w:p>
    <w:p w:rsidR="00AA4C38" w:rsidRPr="00411B29" w:rsidRDefault="00AA4C38" w:rsidP="00AA4C38">
      <w:pPr>
        <w:jc w:val="both"/>
        <w:rPr>
          <w:rFonts w:asciiTheme="majorHAnsi" w:hAnsiTheme="majorHAnsi"/>
          <w:bCs/>
          <w:iCs/>
        </w:rPr>
      </w:pPr>
    </w:p>
    <w:p w:rsidR="00AA4C38" w:rsidRPr="00411B29" w:rsidRDefault="00AA4C38" w:rsidP="00AA4C38">
      <w:pPr>
        <w:jc w:val="both"/>
        <w:rPr>
          <w:rFonts w:asciiTheme="majorHAnsi" w:hAnsiTheme="majorHAnsi"/>
          <w:bCs/>
          <w:iCs/>
        </w:rPr>
      </w:pPr>
      <w:r w:rsidRPr="00411B29">
        <w:rPr>
          <w:rFonts w:asciiTheme="majorHAnsi" w:hAnsiTheme="majorHAnsi"/>
          <w:bCs/>
          <w:iCs/>
        </w:rPr>
        <w:t xml:space="preserve">V- Introduction à la lubrification hydrodynamique et hydrostatique                   </w:t>
      </w:r>
      <w:r w:rsidRPr="00411B29">
        <w:rPr>
          <w:rFonts w:asciiTheme="majorHAnsi" w:hAnsiTheme="majorHAnsi"/>
          <w:b/>
          <w:iCs/>
        </w:rPr>
        <w:t>(2 semaines)</w:t>
      </w:r>
    </w:p>
    <w:p w:rsidR="00AA4C38" w:rsidRPr="00411B29" w:rsidRDefault="00AA4C38" w:rsidP="00AA4C38">
      <w:pPr>
        <w:rPr>
          <w:rFonts w:asciiTheme="majorHAnsi" w:hAnsiTheme="majorHAnsi"/>
        </w:rPr>
      </w:pPr>
    </w:p>
    <w:p w:rsidR="00AA4C38" w:rsidRPr="00411B29" w:rsidRDefault="00AA4C38" w:rsidP="00AA4C38">
      <w:pPr>
        <w:jc w:val="both"/>
        <w:rPr>
          <w:rFonts w:asciiTheme="majorHAnsi" w:hAnsiTheme="majorHAnsi" w:cs="Arial"/>
          <w:b/>
          <w:u w:val="thick" w:color="F79646"/>
        </w:rPr>
      </w:pPr>
      <w:r w:rsidRPr="00411B29">
        <w:rPr>
          <w:rFonts w:asciiTheme="majorHAnsi" w:hAnsiTheme="majorHAnsi" w:cs="Arial"/>
          <w:b/>
          <w:u w:val="thick" w:color="F79646"/>
        </w:rPr>
        <w:t>Mode d’évaluation:</w:t>
      </w:r>
    </w:p>
    <w:p w:rsidR="00AA4C38" w:rsidRPr="00411B29" w:rsidRDefault="00AA4C38" w:rsidP="00AA4C38">
      <w:pPr>
        <w:jc w:val="both"/>
        <w:rPr>
          <w:rFonts w:asciiTheme="majorHAnsi" w:hAnsiTheme="majorHAnsi" w:cs="Arial"/>
          <w:b/>
          <w:u w:val="thick" w:color="F79646"/>
        </w:rPr>
      </w:pPr>
    </w:p>
    <w:p w:rsidR="00AA4C38" w:rsidRPr="00411B29" w:rsidRDefault="00AA4C38" w:rsidP="00AA4C38">
      <w:pPr>
        <w:jc w:val="both"/>
        <w:rPr>
          <w:rFonts w:asciiTheme="majorHAnsi" w:hAnsiTheme="majorHAnsi" w:cs="Arial"/>
        </w:rPr>
      </w:pPr>
      <w:r w:rsidRPr="00411B29">
        <w:rPr>
          <w:rFonts w:asciiTheme="majorHAnsi" w:hAnsiTheme="majorHAnsi" w:cs="Arial"/>
        </w:rPr>
        <w:t>Examen : 100% </w:t>
      </w:r>
    </w:p>
    <w:p w:rsidR="00AA4C38" w:rsidRPr="00411B29" w:rsidRDefault="00AA4C38" w:rsidP="00AA4C38">
      <w:pPr>
        <w:autoSpaceDE w:val="0"/>
        <w:autoSpaceDN w:val="0"/>
        <w:adjustRightInd w:val="0"/>
        <w:rPr>
          <w:rFonts w:asciiTheme="majorHAnsi" w:hAnsiTheme="majorHAnsi"/>
        </w:rPr>
      </w:pPr>
    </w:p>
    <w:p w:rsidR="00AA4C38" w:rsidRPr="00411B29" w:rsidRDefault="00AA4C38" w:rsidP="00AA4C38">
      <w:pPr>
        <w:ind w:left="360" w:hanging="360"/>
        <w:jc w:val="both"/>
        <w:rPr>
          <w:rFonts w:asciiTheme="majorHAnsi" w:hAnsiTheme="majorHAnsi"/>
          <w:iCs/>
          <w:u w:val="thick" w:color="F79646"/>
        </w:rPr>
      </w:pPr>
      <w:r w:rsidRPr="00411B29">
        <w:rPr>
          <w:rFonts w:asciiTheme="majorHAnsi" w:hAnsiTheme="majorHAnsi"/>
          <w:b/>
          <w:u w:val="thick" w:color="F79646"/>
        </w:rPr>
        <w:t>Références bibliographiques</w:t>
      </w:r>
      <w:r w:rsidRPr="00411B29">
        <w:rPr>
          <w:rFonts w:asciiTheme="majorHAnsi" w:hAnsiTheme="majorHAnsi"/>
          <w:iCs/>
          <w:u w:val="thick" w:color="F79646"/>
        </w:rPr>
        <w:t>:</w:t>
      </w:r>
    </w:p>
    <w:p w:rsidR="00AA4C38" w:rsidRPr="00411B29" w:rsidRDefault="00AA4C38" w:rsidP="00AA4C38">
      <w:pPr>
        <w:ind w:left="360" w:hanging="360"/>
        <w:jc w:val="both"/>
        <w:rPr>
          <w:rFonts w:asciiTheme="majorHAnsi" w:hAnsiTheme="majorHAnsi"/>
          <w:iCs/>
          <w:u w:val="thick" w:color="F79646"/>
        </w:rPr>
      </w:pPr>
    </w:p>
    <w:p w:rsidR="00AA4C38" w:rsidRPr="009A0658" w:rsidRDefault="00AA4C38" w:rsidP="00AA4C38">
      <w:pPr>
        <w:jc w:val="both"/>
        <w:outlineLvl w:val="0"/>
        <w:rPr>
          <w:rFonts w:asciiTheme="majorHAnsi" w:eastAsia="Times New Roman" w:hAnsiTheme="majorHAnsi"/>
          <w:lang w:val="en-US" w:eastAsia="fr-FR"/>
        </w:rPr>
      </w:pPr>
      <w:r w:rsidRPr="009A0658">
        <w:rPr>
          <w:rFonts w:asciiTheme="majorHAnsi" w:eastAsia="Times New Roman" w:hAnsiTheme="majorHAnsi"/>
          <w:kern w:val="36"/>
          <w:lang w:val="en-US" w:eastAsia="fr-FR"/>
        </w:rPr>
        <w:t xml:space="preserve">[1] </w:t>
      </w:r>
      <w:r w:rsidRPr="009A0658">
        <w:rPr>
          <w:rFonts w:asciiTheme="majorHAnsi" w:eastAsia="Times New Roman" w:hAnsiTheme="majorHAnsi"/>
          <w:lang w:val="en-US" w:eastAsia="fr-FR"/>
        </w:rPr>
        <w:t xml:space="preserve">Stolarski T., </w:t>
      </w:r>
      <w:r w:rsidRPr="009A0658">
        <w:rPr>
          <w:rFonts w:asciiTheme="majorHAnsi" w:eastAsia="Times New Roman" w:hAnsiTheme="majorHAnsi"/>
          <w:i/>
          <w:iCs/>
          <w:kern w:val="36"/>
          <w:lang w:val="en-US" w:eastAsia="fr-FR"/>
        </w:rPr>
        <w:t>Tribology in Machine Design</w:t>
      </w:r>
      <w:r w:rsidRPr="009A0658">
        <w:rPr>
          <w:rFonts w:asciiTheme="majorHAnsi" w:eastAsia="Times New Roman" w:hAnsiTheme="majorHAnsi"/>
          <w:kern w:val="36"/>
          <w:lang w:val="en-US" w:eastAsia="fr-FR"/>
        </w:rPr>
        <w:t xml:space="preserve">, </w:t>
      </w:r>
      <w:r w:rsidRPr="009A0658">
        <w:rPr>
          <w:rFonts w:asciiTheme="majorHAnsi" w:eastAsia="Times New Roman" w:hAnsiTheme="majorHAnsi"/>
          <w:lang w:val="en-US" w:eastAsia="fr-FR"/>
        </w:rPr>
        <w:t>Butterworth-Heinemann Publisher, 1999.</w:t>
      </w:r>
    </w:p>
    <w:p w:rsidR="00AA4C38" w:rsidRPr="00411B29" w:rsidRDefault="00AA4C38" w:rsidP="00AA4C38">
      <w:pPr>
        <w:jc w:val="both"/>
        <w:outlineLvl w:val="0"/>
        <w:rPr>
          <w:rFonts w:asciiTheme="majorHAnsi" w:eastAsia="Times New Roman" w:hAnsiTheme="majorHAnsi"/>
          <w:lang w:eastAsia="fr-FR"/>
        </w:rPr>
      </w:pPr>
      <w:r w:rsidRPr="00411B29">
        <w:rPr>
          <w:rFonts w:asciiTheme="majorHAnsi" w:eastAsia="Times New Roman" w:hAnsiTheme="majorHAnsi"/>
          <w:kern w:val="36"/>
          <w:lang w:eastAsia="fr-FR"/>
        </w:rPr>
        <w:t xml:space="preserve">[2] </w:t>
      </w:r>
      <w:r w:rsidRPr="00411B29">
        <w:rPr>
          <w:rFonts w:asciiTheme="majorHAnsi" w:hAnsiTheme="majorHAnsi"/>
        </w:rPr>
        <w:t>Frêne J., Nicolas D., Degueurce B., Berthe D. et Godet  M.,</w:t>
      </w:r>
      <w:r w:rsidRPr="00411B29">
        <w:rPr>
          <w:rFonts w:asciiTheme="majorHAnsi" w:hAnsiTheme="majorHAnsi"/>
          <w:i/>
          <w:iCs/>
        </w:rPr>
        <w:t xml:space="preserve"> Lubrification hydrodynamique : paliers et butées</w:t>
      </w:r>
      <w:r w:rsidRPr="00411B29">
        <w:rPr>
          <w:rFonts w:asciiTheme="majorHAnsi" w:eastAsia="Times New Roman" w:hAnsiTheme="majorHAnsi"/>
          <w:kern w:val="36"/>
          <w:lang w:eastAsia="fr-FR"/>
        </w:rPr>
        <w:t xml:space="preserve">, </w:t>
      </w:r>
      <w:r w:rsidRPr="00411B29">
        <w:rPr>
          <w:rFonts w:asciiTheme="majorHAnsi" w:hAnsiTheme="majorHAnsi"/>
        </w:rPr>
        <w:t>Editons Eyrolles</w:t>
      </w:r>
      <w:r w:rsidRPr="00411B29">
        <w:rPr>
          <w:rFonts w:asciiTheme="majorHAnsi" w:eastAsia="Times New Roman" w:hAnsiTheme="majorHAnsi"/>
          <w:lang w:eastAsia="fr-FR"/>
        </w:rPr>
        <w:t>, 1990.</w:t>
      </w:r>
    </w:p>
    <w:p w:rsidR="00AA4C38" w:rsidRPr="00411B29" w:rsidRDefault="00AA4C38" w:rsidP="00AA4C38">
      <w:pPr>
        <w:jc w:val="both"/>
        <w:outlineLvl w:val="0"/>
        <w:rPr>
          <w:rFonts w:asciiTheme="majorHAnsi" w:eastAsia="Times New Roman" w:hAnsiTheme="majorHAnsi"/>
          <w:kern w:val="36"/>
          <w:lang w:val="en-GB" w:eastAsia="fr-FR"/>
        </w:rPr>
      </w:pPr>
      <w:r w:rsidRPr="00411B29">
        <w:rPr>
          <w:rFonts w:asciiTheme="majorHAnsi" w:eastAsia="Times New Roman" w:hAnsiTheme="majorHAnsi"/>
          <w:kern w:val="36"/>
          <w:lang w:val="en-GB" w:eastAsia="fr-FR"/>
        </w:rPr>
        <w:t xml:space="preserve">[3] Georges J. M., </w:t>
      </w:r>
      <w:r w:rsidRPr="00411B29">
        <w:rPr>
          <w:rFonts w:asciiTheme="majorHAnsi" w:eastAsia="Times New Roman" w:hAnsiTheme="majorHAnsi"/>
          <w:i/>
          <w:iCs/>
          <w:kern w:val="36"/>
          <w:lang w:val="en-GB" w:eastAsia="fr-FR"/>
        </w:rPr>
        <w:t>Frottement, usure et lubrification</w:t>
      </w:r>
      <w:r w:rsidRPr="00411B29">
        <w:rPr>
          <w:rFonts w:asciiTheme="majorHAnsi" w:eastAsia="Times New Roman" w:hAnsiTheme="majorHAnsi"/>
          <w:kern w:val="36"/>
          <w:lang w:val="en-GB" w:eastAsia="fr-FR"/>
        </w:rPr>
        <w:t xml:space="preserve">, CNRS Editions, </w:t>
      </w:r>
      <w:r w:rsidRPr="00411B29">
        <w:rPr>
          <w:rFonts w:asciiTheme="majorHAnsi" w:hAnsiTheme="majorHAnsi"/>
          <w:lang w:val="en-GB"/>
        </w:rPr>
        <w:t xml:space="preserve">Editons </w:t>
      </w:r>
      <w:r w:rsidRPr="00411B29">
        <w:rPr>
          <w:rFonts w:asciiTheme="majorHAnsi" w:eastAsia="Times New Roman" w:hAnsiTheme="majorHAnsi"/>
          <w:kern w:val="36"/>
          <w:lang w:val="en-GB" w:eastAsia="fr-FR"/>
        </w:rPr>
        <w:t>Eyrolles, 2000.</w:t>
      </w:r>
    </w:p>
    <w:p w:rsidR="00AA4C38" w:rsidRPr="00411B29" w:rsidRDefault="00AA4C38" w:rsidP="00AA4C38">
      <w:pPr>
        <w:jc w:val="both"/>
        <w:rPr>
          <w:rFonts w:asciiTheme="majorHAnsi" w:eastAsia="Calibri" w:hAnsiTheme="majorHAnsi"/>
          <w:lang w:val="en-GB" w:eastAsia="en-US"/>
        </w:rPr>
      </w:pPr>
      <w:r w:rsidRPr="00411B29">
        <w:rPr>
          <w:rFonts w:asciiTheme="majorHAnsi" w:eastAsia="Times New Roman" w:hAnsiTheme="majorHAnsi"/>
          <w:kern w:val="36"/>
          <w:lang w:val="en-GB" w:eastAsia="fr-FR"/>
        </w:rPr>
        <w:t xml:space="preserve">[4] </w:t>
      </w:r>
      <w:r w:rsidRPr="00411B29">
        <w:rPr>
          <w:rFonts w:asciiTheme="majorHAnsi" w:hAnsiTheme="majorHAnsi"/>
          <w:lang w:val="en-GB"/>
        </w:rPr>
        <w:t xml:space="preserve">Johnson K.L., </w:t>
      </w:r>
      <w:r w:rsidRPr="00411B29">
        <w:rPr>
          <w:rFonts w:asciiTheme="majorHAnsi" w:hAnsiTheme="majorHAnsi"/>
          <w:i/>
          <w:iCs/>
          <w:lang w:val="en-GB"/>
        </w:rPr>
        <w:t>Contact Mechanics</w:t>
      </w:r>
      <w:r w:rsidRPr="00411B29">
        <w:rPr>
          <w:rFonts w:asciiTheme="majorHAnsi" w:hAnsiTheme="majorHAnsi"/>
          <w:lang w:val="en-GB"/>
        </w:rPr>
        <w:t>, Cambridge University Press, 1985.</w:t>
      </w:r>
    </w:p>
    <w:p w:rsidR="00AA4C38" w:rsidRPr="00411B29" w:rsidRDefault="00AA4C38" w:rsidP="00AA4C38">
      <w:pPr>
        <w:jc w:val="both"/>
        <w:rPr>
          <w:rFonts w:asciiTheme="majorHAnsi" w:hAnsiTheme="majorHAnsi"/>
          <w:lang w:val="en-GB"/>
        </w:rPr>
      </w:pPr>
      <w:r w:rsidRPr="00411B29">
        <w:rPr>
          <w:rFonts w:asciiTheme="majorHAnsi" w:eastAsia="Times New Roman" w:hAnsiTheme="majorHAnsi"/>
          <w:kern w:val="36"/>
          <w:lang w:val="en-GB" w:eastAsia="fr-FR"/>
        </w:rPr>
        <w:t xml:space="preserve">[5] </w:t>
      </w:r>
      <w:r w:rsidRPr="00411B29">
        <w:rPr>
          <w:rFonts w:asciiTheme="majorHAnsi" w:hAnsiTheme="majorHAnsi"/>
          <w:lang w:val="en-GB"/>
        </w:rPr>
        <w:t xml:space="preserve">Williams J.A., </w:t>
      </w:r>
      <w:r w:rsidRPr="00411B29">
        <w:rPr>
          <w:rFonts w:asciiTheme="majorHAnsi" w:hAnsiTheme="majorHAnsi"/>
          <w:i/>
          <w:iCs/>
          <w:lang w:val="en-GB"/>
        </w:rPr>
        <w:t>Engineering Tribology</w:t>
      </w:r>
      <w:r w:rsidRPr="00411B29">
        <w:rPr>
          <w:rFonts w:asciiTheme="majorHAnsi" w:hAnsiTheme="majorHAnsi"/>
          <w:lang w:val="en-GB"/>
        </w:rPr>
        <w:t>, Ed.by Oxford University Press Inc., 1994.</w:t>
      </w:r>
    </w:p>
    <w:p w:rsidR="00AA4C38" w:rsidRPr="00411B29" w:rsidRDefault="00AA4C38" w:rsidP="00AA4C38">
      <w:pPr>
        <w:jc w:val="both"/>
        <w:rPr>
          <w:rFonts w:asciiTheme="majorHAnsi" w:hAnsiTheme="majorHAnsi"/>
        </w:rPr>
      </w:pPr>
      <w:r w:rsidRPr="00411B29">
        <w:rPr>
          <w:rFonts w:asciiTheme="majorHAnsi" w:eastAsia="Times New Roman" w:hAnsiTheme="majorHAnsi"/>
          <w:kern w:val="36"/>
          <w:lang w:eastAsia="fr-FR"/>
        </w:rPr>
        <w:t xml:space="preserve">[6] </w:t>
      </w:r>
      <w:hyperlink r:id="rId84" w:history="1">
        <w:r w:rsidRPr="00411B29">
          <w:rPr>
            <w:rStyle w:val="Lienhypertexte"/>
            <w:rFonts w:asciiTheme="majorHAnsi" w:hAnsiTheme="majorHAnsi"/>
            <w:color w:val="auto"/>
            <w:u w:val="none"/>
          </w:rPr>
          <w:t>Kapsa</w:t>
        </w:r>
      </w:hyperlink>
      <w:r w:rsidRPr="00411B29">
        <w:rPr>
          <w:rFonts w:asciiTheme="majorHAnsi" w:hAnsiTheme="majorHAnsi"/>
        </w:rPr>
        <w:t xml:space="preserve"> P., </w:t>
      </w:r>
      <w:r w:rsidRPr="00411B29">
        <w:rPr>
          <w:rFonts w:asciiTheme="majorHAnsi" w:hAnsiTheme="majorHAnsi"/>
          <w:i/>
          <w:iCs/>
        </w:rPr>
        <w:t xml:space="preserve">La Tribologie:  Fondamentaux Et Applications Complexes, </w:t>
      </w:r>
      <w:r w:rsidRPr="00411B29">
        <w:rPr>
          <w:rFonts w:asciiTheme="majorHAnsi" w:hAnsiTheme="majorHAnsi"/>
        </w:rPr>
        <w:t>Presse de l'école des mines, 2014.</w:t>
      </w:r>
    </w:p>
    <w:p w:rsidR="00AA4C38" w:rsidRPr="00411B29" w:rsidRDefault="00AA4C38" w:rsidP="00AA4C38">
      <w:pPr>
        <w:pStyle w:val="Titre1"/>
        <w:rPr>
          <w:rFonts w:asciiTheme="majorHAnsi" w:hAnsiTheme="majorHAnsi"/>
          <w:b w:val="0"/>
          <w:i/>
          <w:iCs/>
        </w:rPr>
      </w:pPr>
      <w:r w:rsidRPr="00411B29">
        <w:rPr>
          <w:rFonts w:asciiTheme="majorHAnsi" w:hAnsiTheme="majorHAnsi"/>
          <w:b w:val="0"/>
        </w:rPr>
        <w:t xml:space="preserve">[7] </w:t>
      </w:r>
      <w:hyperlink r:id="rId85" w:history="1">
        <w:r w:rsidRPr="00411B29">
          <w:rPr>
            <w:rStyle w:val="lev"/>
            <w:rFonts w:asciiTheme="majorHAnsi" w:hAnsiTheme="majorHAnsi"/>
          </w:rPr>
          <w:t xml:space="preserve"> Takadoum </w:t>
        </w:r>
      </w:hyperlink>
      <w:r w:rsidRPr="00411B29">
        <w:rPr>
          <w:rFonts w:asciiTheme="majorHAnsi" w:hAnsiTheme="majorHAnsi"/>
          <w:b w:val="0"/>
        </w:rPr>
        <w:t xml:space="preserve"> J., </w:t>
      </w:r>
      <w:r w:rsidRPr="00411B29">
        <w:rPr>
          <w:rStyle w:val="texte150noirg"/>
          <w:rFonts w:asciiTheme="majorHAnsi" w:hAnsiTheme="majorHAnsi"/>
          <w:b w:val="0"/>
          <w:i/>
          <w:iCs/>
        </w:rPr>
        <w:t>Matériaux et surfaces en tribologie,</w:t>
      </w:r>
      <w:r w:rsidRPr="00411B29">
        <w:rPr>
          <w:rFonts w:asciiTheme="majorHAnsi" w:hAnsiTheme="majorHAnsi"/>
          <w:b w:val="0"/>
        </w:rPr>
        <w:t xml:space="preserve"> Editeur : </w:t>
      </w:r>
      <w:hyperlink r:id="rId86" w:history="1">
        <w:r w:rsidRPr="00411B29">
          <w:rPr>
            <w:rStyle w:val="lev"/>
            <w:rFonts w:asciiTheme="majorHAnsi" w:hAnsiTheme="majorHAnsi"/>
          </w:rPr>
          <w:t>Hermès / Lavoisier</w:t>
        </w:r>
      </w:hyperlink>
      <w:r w:rsidRPr="00411B29">
        <w:rPr>
          <w:rFonts w:asciiTheme="majorHAnsi" w:hAnsiTheme="majorHAnsi"/>
          <w:b w:val="0"/>
        </w:rPr>
        <w:t>, 2007.</w:t>
      </w:r>
    </w:p>
    <w:p w:rsidR="00AA4C38" w:rsidRPr="00411B29" w:rsidRDefault="00AA4C38" w:rsidP="00AA4C38">
      <w:pPr>
        <w:pStyle w:val="Titre1"/>
        <w:rPr>
          <w:rFonts w:asciiTheme="majorHAnsi" w:hAnsiTheme="majorHAnsi"/>
          <w:b w:val="0"/>
          <w:lang w:val="en-GB"/>
        </w:rPr>
      </w:pPr>
      <w:r w:rsidRPr="00411B29">
        <w:rPr>
          <w:rFonts w:asciiTheme="majorHAnsi" w:hAnsiTheme="majorHAnsi"/>
          <w:b w:val="0"/>
          <w:lang w:val="en-GB"/>
        </w:rPr>
        <w:t xml:space="preserve">[8 ] </w:t>
      </w:r>
      <w:hyperlink r:id="rId87" w:history="1">
        <w:r w:rsidRPr="00411B29">
          <w:rPr>
            <w:rStyle w:val="Lienhypertexte"/>
            <w:rFonts w:asciiTheme="majorHAnsi" w:hAnsiTheme="majorHAnsi"/>
            <w:b w:val="0"/>
            <w:color w:val="auto"/>
            <w:u w:val="none"/>
            <w:lang w:val="en-GB"/>
          </w:rPr>
          <w:t>Hutchings</w:t>
        </w:r>
      </w:hyperlink>
      <w:r w:rsidRPr="00411B29">
        <w:rPr>
          <w:rStyle w:val="a-declarative"/>
          <w:rFonts w:asciiTheme="majorHAnsi" w:hAnsiTheme="majorHAnsi"/>
          <w:b w:val="0"/>
          <w:lang w:val="en-GB"/>
        </w:rPr>
        <w:t xml:space="preserve"> I. M., </w:t>
      </w:r>
      <w:r w:rsidRPr="00411B29">
        <w:rPr>
          <w:rStyle w:val="a-size-extra-large"/>
          <w:rFonts w:asciiTheme="majorHAnsi" w:hAnsiTheme="majorHAnsi"/>
          <w:b w:val="0"/>
          <w:i/>
          <w:iCs/>
          <w:lang w:val="en-GB"/>
        </w:rPr>
        <w:t>Tribology: Friction and Wear of Engineering Materials</w:t>
      </w:r>
      <w:r w:rsidRPr="00411B29">
        <w:rPr>
          <w:rStyle w:val="a-size-large"/>
          <w:rFonts w:asciiTheme="majorHAnsi" w:hAnsiTheme="majorHAnsi"/>
          <w:b w:val="0"/>
          <w:lang w:val="en-GB"/>
        </w:rPr>
        <w:t xml:space="preserve">, </w:t>
      </w:r>
      <w:r w:rsidRPr="00411B29">
        <w:rPr>
          <w:rFonts w:asciiTheme="majorHAnsi" w:hAnsiTheme="majorHAnsi"/>
          <w:b w:val="0"/>
          <w:lang w:val="en-GB"/>
        </w:rPr>
        <w:t xml:space="preserve">Publisher: CRC Press, 1992. </w:t>
      </w:r>
    </w:p>
    <w:p w:rsidR="00AA4C38" w:rsidRPr="00411B29" w:rsidRDefault="00AA4C38" w:rsidP="00AA4C38">
      <w:pPr>
        <w:pStyle w:val="Titre1"/>
        <w:rPr>
          <w:rFonts w:asciiTheme="majorHAnsi" w:hAnsiTheme="majorHAnsi"/>
          <w:b w:val="0"/>
          <w:lang w:val="en-GB"/>
        </w:rPr>
      </w:pPr>
      <w:r w:rsidRPr="00411B29">
        <w:rPr>
          <w:rFonts w:asciiTheme="majorHAnsi" w:hAnsiTheme="majorHAnsi"/>
          <w:b w:val="0"/>
          <w:lang w:val="en-GB"/>
        </w:rPr>
        <w:t xml:space="preserve">[9] </w:t>
      </w:r>
      <w:hyperlink r:id="rId88" w:history="1">
        <w:r w:rsidRPr="00411B29">
          <w:rPr>
            <w:rStyle w:val="Lienhypertexte"/>
            <w:rFonts w:asciiTheme="majorHAnsi" w:hAnsiTheme="majorHAnsi"/>
            <w:b w:val="0"/>
            <w:color w:val="auto"/>
            <w:u w:val="none"/>
            <w:lang w:val="en-GB"/>
          </w:rPr>
          <w:t xml:space="preserve"> Stachowiak</w:t>
        </w:r>
      </w:hyperlink>
      <w:r w:rsidRPr="00411B29">
        <w:rPr>
          <w:rStyle w:val="author"/>
          <w:rFonts w:asciiTheme="majorHAnsi" w:hAnsiTheme="majorHAnsi"/>
          <w:b w:val="0"/>
          <w:lang w:val="en-GB"/>
        </w:rPr>
        <w:t xml:space="preserve"> G., </w:t>
      </w:r>
      <w:hyperlink r:id="rId89" w:history="1">
        <w:r w:rsidRPr="00411B29">
          <w:rPr>
            <w:rStyle w:val="Lienhypertexte"/>
            <w:rFonts w:asciiTheme="majorHAnsi" w:hAnsiTheme="majorHAnsi"/>
            <w:b w:val="0"/>
            <w:color w:val="auto"/>
            <w:u w:val="none"/>
            <w:lang w:val="en-GB"/>
          </w:rPr>
          <w:t xml:space="preserve"> Batchelor</w:t>
        </w:r>
      </w:hyperlink>
      <w:r w:rsidRPr="00411B29">
        <w:rPr>
          <w:rStyle w:val="author"/>
          <w:rFonts w:asciiTheme="majorHAnsi" w:hAnsiTheme="majorHAnsi"/>
          <w:b w:val="0"/>
          <w:lang w:val="en-GB"/>
        </w:rPr>
        <w:t xml:space="preserve"> A.W., </w:t>
      </w:r>
      <w:r w:rsidRPr="00411B29">
        <w:rPr>
          <w:rStyle w:val="a-size-extra-large"/>
          <w:rFonts w:asciiTheme="majorHAnsi" w:hAnsiTheme="majorHAnsi"/>
          <w:b w:val="0"/>
          <w:i/>
          <w:iCs/>
          <w:lang w:val="en-GB"/>
        </w:rPr>
        <w:t>Engineering Tribology, Fourth Edition</w:t>
      </w:r>
      <w:r w:rsidRPr="00411B29">
        <w:rPr>
          <w:rFonts w:asciiTheme="majorHAnsi" w:hAnsiTheme="majorHAnsi"/>
          <w:b w:val="0"/>
          <w:lang w:val="en-GB"/>
        </w:rPr>
        <w:t>, Publisher: Butterworth-Heinemann, 2013.</w:t>
      </w:r>
    </w:p>
    <w:p w:rsidR="00CF2B65" w:rsidRPr="00411B29" w:rsidRDefault="00CF2B65" w:rsidP="00153A8B">
      <w:pPr>
        <w:jc w:val="center"/>
        <w:rPr>
          <w:rFonts w:asciiTheme="majorHAnsi" w:hAnsiTheme="majorHAnsi"/>
          <w:sz w:val="40"/>
          <w:szCs w:val="40"/>
          <w:lang w:val="en-GB"/>
        </w:rPr>
      </w:pPr>
    </w:p>
    <w:p w:rsidR="00D725F1" w:rsidRPr="009A0658" w:rsidRDefault="00D725F1" w:rsidP="00153A8B">
      <w:pPr>
        <w:jc w:val="center"/>
        <w:rPr>
          <w:rFonts w:asciiTheme="majorHAnsi" w:hAnsiTheme="majorHAnsi"/>
          <w:sz w:val="40"/>
          <w:szCs w:val="40"/>
          <w:lang w:val="en-US"/>
        </w:rPr>
        <w:sectPr w:rsidR="00D725F1" w:rsidRPr="009A0658"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9C3A69" w:rsidRPr="00411B29" w:rsidRDefault="009C3A69" w:rsidP="00EC00D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hAnsiTheme="majorHAnsi" w:cs="Calibri"/>
          <w:b/>
          <w:bCs/>
          <w:iCs/>
        </w:rPr>
        <w:lastRenderedPageBreak/>
        <w:t>Semestre :x</w:t>
      </w:r>
    </w:p>
    <w:p w:rsidR="00EC00D5" w:rsidRPr="00411B29" w:rsidRDefault="00EC00D5" w:rsidP="009C3A6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hAnsiTheme="majorHAnsi" w:cs="Calibri"/>
          <w:b/>
          <w:bCs/>
          <w:iCs/>
        </w:rPr>
        <w:t xml:space="preserve">Unité d’enseignement : UED </w:t>
      </w:r>
      <w:r w:rsidR="009C3A69" w:rsidRPr="00411B29">
        <w:rPr>
          <w:rFonts w:asciiTheme="majorHAnsi" w:hAnsiTheme="majorHAnsi" w:cs="Calibri"/>
          <w:b/>
          <w:bCs/>
          <w:iCs/>
        </w:rPr>
        <w:t>xx</w:t>
      </w:r>
      <w:r w:rsidRPr="00411B29">
        <w:rPr>
          <w:rFonts w:asciiTheme="majorHAnsi" w:hAnsiTheme="majorHAnsi" w:cs="Calibri"/>
          <w:b/>
          <w:bCs/>
          <w:iCs/>
        </w:rPr>
        <w:t xml:space="preserve"> </w:t>
      </w:r>
    </w:p>
    <w:p w:rsidR="00E729FF" w:rsidRPr="00411B29" w:rsidRDefault="00E729FF" w:rsidP="00EC00D5">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411B29">
        <w:rPr>
          <w:rFonts w:asciiTheme="majorHAnsi" w:hAnsiTheme="majorHAnsi" w:cs="Calibri"/>
          <w:b/>
          <w:bCs/>
          <w:iCs/>
        </w:rPr>
        <w:t xml:space="preserve">Matière : </w:t>
      </w:r>
      <w:r w:rsidR="00EC00D5" w:rsidRPr="00411B29">
        <w:rPr>
          <w:rFonts w:asciiTheme="majorHAnsi" w:hAnsiTheme="majorHAnsi"/>
          <w:b/>
          <w:bCs/>
        </w:rPr>
        <w:t>Les contrôles non destructifs (CND)</w:t>
      </w:r>
    </w:p>
    <w:p w:rsidR="00E729FF" w:rsidRPr="00411B29" w:rsidRDefault="00E729FF" w:rsidP="00EC00D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eastAsia="Calibri" w:hAnsiTheme="majorHAnsi" w:cs="Arial"/>
          <w:b/>
          <w:bCs/>
          <w:lang w:eastAsia="en-US"/>
        </w:rPr>
        <w:t>VHS : 22h30 ( cours : 1h30)</w:t>
      </w:r>
    </w:p>
    <w:p w:rsidR="00E729FF" w:rsidRPr="00411B29" w:rsidRDefault="00E729FF" w:rsidP="00EC00D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hAnsiTheme="majorHAnsi" w:cs="Calibri"/>
          <w:b/>
          <w:bCs/>
          <w:iCs/>
        </w:rPr>
        <w:t>Crédits : 1</w:t>
      </w:r>
    </w:p>
    <w:p w:rsidR="00E729FF" w:rsidRPr="00411B29" w:rsidRDefault="00E729FF" w:rsidP="00EC00D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hAnsiTheme="majorHAnsi" w:cs="Calibri"/>
          <w:b/>
          <w:bCs/>
          <w:iCs/>
        </w:rPr>
        <w:t>Coefficient : 1</w:t>
      </w:r>
    </w:p>
    <w:p w:rsidR="00E729FF" w:rsidRPr="00411B29" w:rsidRDefault="00E729FF" w:rsidP="00E729FF">
      <w:pPr>
        <w:jc w:val="center"/>
        <w:rPr>
          <w:rFonts w:asciiTheme="majorHAnsi" w:hAnsiTheme="majorHAnsi" w:cs="Arial"/>
          <w:b/>
          <w:bCs/>
          <w:sz w:val="32"/>
          <w:szCs w:val="32"/>
        </w:rPr>
      </w:pPr>
    </w:p>
    <w:p w:rsidR="00D26FC1" w:rsidRPr="00411B29" w:rsidRDefault="00D26FC1" w:rsidP="00D26FC1">
      <w:pPr>
        <w:jc w:val="both"/>
        <w:rPr>
          <w:rFonts w:asciiTheme="majorHAnsi" w:hAnsiTheme="majorHAnsi" w:cs="Calibri"/>
          <w:b/>
          <w:u w:val="thick" w:color="F79646"/>
        </w:rPr>
      </w:pPr>
      <w:r w:rsidRPr="00411B29">
        <w:rPr>
          <w:rFonts w:asciiTheme="majorHAnsi" w:hAnsiTheme="majorHAnsi" w:cs="Calibri"/>
          <w:b/>
          <w:u w:val="thick" w:color="F79646"/>
        </w:rPr>
        <w:t xml:space="preserve">Objectifs de l’enseignement : </w:t>
      </w:r>
    </w:p>
    <w:p w:rsidR="00D26FC1" w:rsidRPr="00411B29" w:rsidRDefault="00D26FC1" w:rsidP="00D26FC1">
      <w:pPr>
        <w:jc w:val="both"/>
        <w:rPr>
          <w:rFonts w:asciiTheme="majorHAnsi" w:hAnsiTheme="majorHAnsi" w:cs="Calibri"/>
          <w:bCs/>
        </w:rPr>
      </w:pPr>
      <w:r w:rsidRPr="00411B29">
        <w:rPr>
          <w:rFonts w:asciiTheme="majorHAnsi" w:hAnsiTheme="majorHAnsi" w:cs="Calibri"/>
          <w:bCs/>
        </w:rPr>
        <w:t>L'objectif est de faire apprendre à l'étudiant un ensemble de méthodes  permettant de caractériser l'état d'intégrité de structures ou de matériaux, sans les dégrader, soit au cours de la production, soit en cours d'utilisation, soit dans le cadre de maintenances. On parle d'essais non destructifs (END) ou d'examens non destructifs</w:t>
      </w:r>
      <w:hyperlink r:id="rId90" w:anchor="cite_note-1" w:history="1">
        <w:r w:rsidRPr="00411B29">
          <w:rPr>
            <w:rFonts w:asciiTheme="majorHAnsi" w:hAnsiTheme="majorHAnsi" w:cs="Calibri"/>
            <w:bCs/>
          </w:rPr>
          <w:t>1</w:t>
        </w:r>
      </w:hyperlink>
      <w:r w:rsidRPr="00411B29">
        <w:rPr>
          <w:rFonts w:asciiTheme="majorHAnsi" w:hAnsiTheme="majorHAnsi" w:cs="Calibri"/>
          <w:bCs/>
        </w:rPr>
        <w:t>.</w:t>
      </w:r>
    </w:p>
    <w:p w:rsidR="00D26FC1" w:rsidRPr="00411B29" w:rsidRDefault="00D26FC1" w:rsidP="00D26FC1">
      <w:pPr>
        <w:jc w:val="both"/>
        <w:rPr>
          <w:rFonts w:asciiTheme="majorHAnsi" w:hAnsiTheme="majorHAnsi" w:cs="Calibri"/>
          <w:b/>
          <w:u w:val="thick" w:color="F79646"/>
        </w:rPr>
      </w:pPr>
      <w:r w:rsidRPr="00411B29">
        <w:rPr>
          <w:rFonts w:asciiTheme="majorHAnsi" w:hAnsiTheme="majorHAnsi" w:cs="Calibri"/>
          <w:b/>
          <w:u w:val="thick" w:color="F79646"/>
        </w:rPr>
        <w:t xml:space="preserve">Connaissances préalables recommandées : </w:t>
      </w:r>
    </w:p>
    <w:p w:rsidR="00D26FC1" w:rsidRPr="00411B29" w:rsidRDefault="00D26FC1" w:rsidP="00D26FC1">
      <w:pPr>
        <w:jc w:val="both"/>
        <w:rPr>
          <w:rFonts w:asciiTheme="majorHAnsi" w:hAnsiTheme="majorHAnsi" w:cs="Calibri"/>
          <w:bCs/>
        </w:rPr>
      </w:pPr>
      <w:r w:rsidRPr="00411B29">
        <w:rPr>
          <w:rFonts w:asciiTheme="majorHAnsi" w:hAnsiTheme="majorHAnsi" w:cs="Calibri"/>
          <w:bCs/>
        </w:rPr>
        <w:t xml:space="preserve">Procédés d'obtention de pièces, soudage </w:t>
      </w:r>
    </w:p>
    <w:p w:rsidR="00D26FC1" w:rsidRPr="00411B29" w:rsidRDefault="00D26FC1" w:rsidP="00D26FC1">
      <w:pPr>
        <w:jc w:val="both"/>
        <w:rPr>
          <w:rFonts w:asciiTheme="majorHAnsi" w:hAnsiTheme="majorHAnsi" w:cs="Calibri"/>
          <w:b/>
          <w:u w:val="thick" w:color="F79646"/>
        </w:rPr>
      </w:pPr>
      <w:r w:rsidRPr="00411B29">
        <w:rPr>
          <w:rFonts w:asciiTheme="majorHAnsi" w:hAnsiTheme="majorHAnsi" w:cs="Calibri"/>
          <w:b/>
          <w:u w:val="thick" w:color="F79646"/>
        </w:rPr>
        <w:t>Contenu de la matière :</w:t>
      </w:r>
    </w:p>
    <w:p w:rsidR="00D26FC1" w:rsidRPr="00411B29" w:rsidRDefault="00D26FC1" w:rsidP="00D26FC1">
      <w:pPr>
        <w:jc w:val="both"/>
        <w:rPr>
          <w:rFonts w:asciiTheme="majorHAnsi" w:hAnsiTheme="majorHAnsi" w:cs="Arial"/>
          <w:b/>
          <w:bCs/>
          <w:sz w:val="32"/>
          <w:szCs w:val="32"/>
        </w:rPr>
      </w:pPr>
    </w:p>
    <w:p w:rsidR="00D26FC1" w:rsidRPr="00411B29" w:rsidRDefault="00D26FC1" w:rsidP="00D26FC1">
      <w:pPr>
        <w:pStyle w:val="Titreparagraphe"/>
        <w:spacing w:before="0" w:after="0"/>
        <w:jc w:val="left"/>
        <w:rPr>
          <w:rFonts w:asciiTheme="majorHAnsi" w:hAnsiTheme="majorHAnsi" w:cs="Times New Roman"/>
          <w:u w:val="none"/>
        </w:rPr>
      </w:pPr>
      <w:r w:rsidRPr="00411B29">
        <w:rPr>
          <w:rFonts w:asciiTheme="majorHAnsi" w:hAnsiTheme="majorHAnsi" w:cs="Times New Roman"/>
          <w:u w:val="none"/>
        </w:rPr>
        <w:t>Chapitre 1 : Introduction</w:t>
      </w:r>
    </w:p>
    <w:p w:rsidR="00D26FC1" w:rsidRPr="00411B29" w:rsidRDefault="00D26FC1" w:rsidP="004F1C7C">
      <w:pPr>
        <w:pStyle w:val="Titreparagraphe"/>
        <w:numPr>
          <w:ilvl w:val="0"/>
          <w:numId w:val="50"/>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 xml:space="preserve">Présentation : définition ; CND et maintenance ; les défauts rencontrés (défauts d’élaboration ; défauts de fabrication ou d’assemblage ; défauts de fonctionnement) </w:t>
      </w:r>
    </w:p>
    <w:p w:rsidR="00D26FC1" w:rsidRPr="00411B29" w:rsidRDefault="00D26FC1" w:rsidP="004F1C7C">
      <w:pPr>
        <w:pStyle w:val="Titreparagraphe"/>
        <w:numPr>
          <w:ilvl w:val="0"/>
          <w:numId w:val="50"/>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Les méthodes communes : l’inspection visuelle ; le ressuage ; la magnétoscopie ; radiographie ; les courants de Foucault ; les ultrasons.</w:t>
      </w:r>
    </w:p>
    <w:p w:rsidR="00D26FC1" w:rsidRPr="00411B29" w:rsidRDefault="00D26FC1" w:rsidP="004F1C7C">
      <w:pPr>
        <w:pStyle w:val="Titreparagraphe"/>
        <w:numPr>
          <w:ilvl w:val="0"/>
          <w:numId w:val="50"/>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Domaines d’application :</w:t>
      </w:r>
      <w:r w:rsidRPr="00411B29">
        <w:rPr>
          <w:rFonts w:asciiTheme="majorHAnsi" w:hAnsiTheme="majorHAnsi" w:cs="Times New Roman"/>
          <w:u w:val="none"/>
        </w:rPr>
        <w:t xml:space="preserve"> </w:t>
      </w:r>
      <w:r w:rsidRPr="00411B29">
        <w:rPr>
          <w:rFonts w:asciiTheme="majorHAnsi" w:hAnsiTheme="majorHAnsi" w:cs="Times New Roman"/>
          <w:b w:val="0"/>
          <w:bCs w:val="0"/>
          <w:u w:val="none"/>
        </w:rPr>
        <w:t>centrales nucléaire </w:t>
      </w:r>
      <w:r w:rsidRPr="00411B29">
        <w:rPr>
          <w:rFonts w:asciiTheme="majorHAnsi" w:hAnsiTheme="majorHAnsi" w:cs="Times New Roman"/>
          <w:u w:val="none"/>
        </w:rPr>
        <w:t xml:space="preserve">; </w:t>
      </w:r>
      <w:r w:rsidRPr="00411B29">
        <w:rPr>
          <w:rFonts w:asciiTheme="majorHAnsi" w:hAnsiTheme="majorHAnsi" w:cs="Times New Roman"/>
          <w:b w:val="0"/>
          <w:bCs w:val="0"/>
          <w:u w:val="none"/>
        </w:rPr>
        <w:t>câbles d’acier </w:t>
      </w:r>
      <w:r w:rsidRPr="00411B29">
        <w:rPr>
          <w:rFonts w:asciiTheme="majorHAnsi" w:hAnsiTheme="majorHAnsi" w:cs="Times New Roman"/>
          <w:u w:val="none"/>
        </w:rPr>
        <w:t xml:space="preserve">; </w:t>
      </w:r>
      <w:r w:rsidRPr="00411B29">
        <w:rPr>
          <w:rFonts w:asciiTheme="majorHAnsi" w:hAnsiTheme="majorHAnsi" w:cs="Times New Roman"/>
          <w:b w:val="0"/>
          <w:bCs w:val="0"/>
          <w:u w:val="none"/>
        </w:rPr>
        <w:t>réservoirs.</w:t>
      </w:r>
    </w:p>
    <w:p w:rsidR="00D26FC1" w:rsidRPr="00411B29" w:rsidRDefault="00D26FC1" w:rsidP="00D26FC1">
      <w:pPr>
        <w:pStyle w:val="Paragraphes"/>
        <w:spacing w:before="0"/>
        <w:ind w:left="0"/>
        <w:jc w:val="left"/>
        <w:rPr>
          <w:rFonts w:asciiTheme="majorHAnsi" w:hAnsiTheme="majorHAnsi" w:cs="Times New Roman"/>
          <w:b/>
          <w:bCs/>
        </w:rPr>
      </w:pPr>
      <w:r w:rsidRPr="00411B29">
        <w:rPr>
          <w:rFonts w:asciiTheme="majorHAnsi" w:hAnsiTheme="majorHAnsi" w:cs="Times New Roman"/>
          <w:b/>
          <w:bCs/>
        </w:rPr>
        <w:t>Chapitre 2 : Principes de base</w:t>
      </w:r>
    </w:p>
    <w:p w:rsidR="00D26FC1" w:rsidRPr="00411B29" w:rsidRDefault="00D26FC1" w:rsidP="004F1C7C">
      <w:pPr>
        <w:pStyle w:val="Titreparagraphe"/>
        <w:numPr>
          <w:ilvl w:val="0"/>
          <w:numId w:val="51"/>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L’examen visuel</w:t>
      </w:r>
    </w:p>
    <w:p w:rsidR="00D26FC1" w:rsidRPr="00411B29" w:rsidRDefault="00D26FC1" w:rsidP="004F1C7C">
      <w:pPr>
        <w:pStyle w:val="Titreparagraphe"/>
        <w:numPr>
          <w:ilvl w:val="0"/>
          <w:numId w:val="51"/>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Généralisation du principe aux différentes techniques.</w:t>
      </w:r>
    </w:p>
    <w:p w:rsidR="00D26FC1" w:rsidRPr="00411B29" w:rsidRDefault="00D26FC1" w:rsidP="00D26FC1">
      <w:pPr>
        <w:pStyle w:val="Titreparagraphe"/>
        <w:spacing w:before="0" w:after="0"/>
        <w:ind w:left="426" w:hanging="426"/>
        <w:jc w:val="left"/>
        <w:rPr>
          <w:rFonts w:asciiTheme="majorHAnsi" w:hAnsiTheme="majorHAnsi" w:cs="Times New Roman"/>
          <w:u w:val="none"/>
        </w:rPr>
      </w:pPr>
      <w:r w:rsidRPr="00411B29">
        <w:rPr>
          <w:rFonts w:asciiTheme="majorHAnsi" w:hAnsiTheme="majorHAnsi" w:cs="Times New Roman"/>
          <w:u w:val="none"/>
        </w:rPr>
        <w:t>Chapitre 3 : Le ressuage</w:t>
      </w:r>
    </w:p>
    <w:p w:rsidR="00D26FC1" w:rsidRPr="00411B29" w:rsidRDefault="00D26FC1" w:rsidP="004F1C7C">
      <w:pPr>
        <w:pStyle w:val="Titreparagraphe"/>
        <w:numPr>
          <w:ilvl w:val="0"/>
          <w:numId w:val="52"/>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 xml:space="preserve">Principes de la méthode </w:t>
      </w:r>
    </w:p>
    <w:p w:rsidR="00D26FC1" w:rsidRPr="00411B29" w:rsidRDefault="00D26FC1" w:rsidP="004F1C7C">
      <w:pPr>
        <w:pStyle w:val="Titreparagraphe"/>
        <w:numPr>
          <w:ilvl w:val="0"/>
          <w:numId w:val="52"/>
        </w:numPr>
        <w:spacing w:before="0" w:after="0"/>
        <w:ind w:left="426" w:hanging="426"/>
        <w:rPr>
          <w:rFonts w:asciiTheme="majorHAnsi" w:hAnsiTheme="majorHAnsi" w:cs="Times New Roman"/>
          <w:b w:val="0"/>
          <w:bCs w:val="0"/>
          <w:i/>
          <w:u w:val="none"/>
        </w:rPr>
      </w:pPr>
      <w:r w:rsidRPr="00411B29">
        <w:rPr>
          <w:rFonts w:asciiTheme="majorHAnsi" w:hAnsiTheme="majorHAnsi" w:cs="Times New Roman"/>
          <w:b w:val="0"/>
          <w:bCs w:val="0"/>
          <w:u w:val="none"/>
        </w:rPr>
        <w:t>Propriétés physico-chimiques mises en jeu : définition des paramètres ; lois physiques mises en jeu ; le mécanisme de ressuage.</w:t>
      </w:r>
    </w:p>
    <w:p w:rsidR="00D26FC1" w:rsidRPr="00411B29" w:rsidRDefault="00D26FC1" w:rsidP="004F1C7C">
      <w:pPr>
        <w:pStyle w:val="Titreparagraphe"/>
        <w:numPr>
          <w:ilvl w:val="0"/>
          <w:numId w:val="52"/>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Différents types de  produits utilises : les pénétrants ; les émulsifiants ; les révélateurs.</w:t>
      </w:r>
    </w:p>
    <w:p w:rsidR="00D26FC1" w:rsidRPr="00411B29" w:rsidRDefault="00D26FC1" w:rsidP="004F1C7C">
      <w:pPr>
        <w:pStyle w:val="Titreparagraphe"/>
        <w:numPr>
          <w:ilvl w:val="0"/>
          <w:numId w:val="52"/>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 xml:space="preserve">Technique opératoire adaptée aux différents produits. </w:t>
      </w:r>
    </w:p>
    <w:p w:rsidR="00D26FC1" w:rsidRPr="00411B29" w:rsidRDefault="00D26FC1" w:rsidP="004F1C7C">
      <w:pPr>
        <w:pStyle w:val="Titreparagraphe"/>
        <w:numPr>
          <w:ilvl w:val="0"/>
          <w:numId w:val="52"/>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Choix des produits en fonction des exigences.</w:t>
      </w:r>
    </w:p>
    <w:p w:rsidR="00D26FC1" w:rsidRPr="00411B29" w:rsidRDefault="00D26FC1" w:rsidP="004F1C7C">
      <w:pPr>
        <w:pStyle w:val="Titreparagraphe"/>
        <w:numPr>
          <w:ilvl w:val="0"/>
          <w:numId w:val="52"/>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 xml:space="preserve">Moyens de contrôle. Documents de contrôle d’une pièce </w:t>
      </w:r>
    </w:p>
    <w:p w:rsidR="00D26FC1" w:rsidRPr="00411B29" w:rsidRDefault="00D26FC1" w:rsidP="004F1C7C">
      <w:pPr>
        <w:pStyle w:val="Titreparagraphe"/>
        <w:numPr>
          <w:ilvl w:val="0"/>
          <w:numId w:val="52"/>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Les normes. Avantages et inconvénients</w:t>
      </w:r>
    </w:p>
    <w:p w:rsidR="00D26FC1" w:rsidRPr="00411B29" w:rsidRDefault="00D26FC1" w:rsidP="00D26FC1">
      <w:pPr>
        <w:pStyle w:val="Titreparagraphe"/>
        <w:spacing w:before="0" w:after="0"/>
        <w:jc w:val="left"/>
        <w:rPr>
          <w:rFonts w:asciiTheme="majorHAnsi" w:hAnsiTheme="majorHAnsi" w:cs="Times New Roman"/>
          <w:u w:val="none"/>
        </w:rPr>
      </w:pPr>
      <w:r w:rsidRPr="00411B29">
        <w:rPr>
          <w:rFonts w:asciiTheme="majorHAnsi" w:hAnsiTheme="majorHAnsi" w:cs="Times New Roman"/>
          <w:u w:val="none"/>
        </w:rPr>
        <w:t>Chapitre 4 - la magnétoscopie</w:t>
      </w:r>
    </w:p>
    <w:p w:rsidR="00D26FC1" w:rsidRPr="00411B29" w:rsidRDefault="00D26FC1" w:rsidP="004F1C7C">
      <w:pPr>
        <w:pStyle w:val="Titreparagraphe"/>
        <w:numPr>
          <w:ilvl w:val="0"/>
          <w:numId w:val="57"/>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Principe général : introduction ; principe.</w:t>
      </w:r>
    </w:p>
    <w:p w:rsidR="00D26FC1" w:rsidRPr="00411B29" w:rsidRDefault="00D26FC1" w:rsidP="004F1C7C">
      <w:pPr>
        <w:pStyle w:val="Titreparagraphe"/>
        <w:numPr>
          <w:ilvl w:val="0"/>
          <w:numId w:val="57"/>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Notions élémentaires de magnétisme et d’électromagnétisme.</w:t>
      </w:r>
    </w:p>
    <w:p w:rsidR="00D26FC1" w:rsidRPr="00411B29" w:rsidRDefault="00D26FC1" w:rsidP="004F1C7C">
      <w:pPr>
        <w:pStyle w:val="Titreparagraphe"/>
        <w:numPr>
          <w:ilvl w:val="0"/>
          <w:numId w:val="57"/>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Principe de la méthode : l’excitation ; la perturbation ; la révélation ; … ; défauts décelables.</w:t>
      </w:r>
    </w:p>
    <w:p w:rsidR="00D26FC1" w:rsidRPr="00411B29" w:rsidRDefault="00D26FC1" w:rsidP="004F1C7C">
      <w:pPr>
        <w:pStyle w:val="Titreparagraphe"/>
        <w:numPr>
          <w:ilvl w:val="0"/>
          <w:numId w:val="57"/>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Mise en œuvre de la méthode : préparation des pièces ; choix de la forme de courant ; …</w:t>
      </w:r>
    </w:p>
    <w:p w:rsidR="00D26FC1" w:rsidRPr="00411B29" w:rsidRDefault="00D26FC1" w:rsidP="004F1C7C">
      <w:pPr>
        <w:pStyle w:val="Titreparagraphe"/>
        <w:numPr>
          <w:ilvl w:val="0"/>
          <w:numId w:val="57"/>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Interprétation des résultats : spectres représentatifs ; conservation des résultats ; exemples ; …</w:t>
      </w:r>
    </w:p>
    <w:p w:rsidR="00D26FC1" w:rsidRPr="00411B29" w:rsidRDefault="00D26FC1" w:rsidP="004F1C7C">
      <w:pPr>
        <w:pStyle w:val="Titreparagraphe"/>
        <w:numPr>
          <w:ilvl w:val="0"/>
          <w:numId w:val="57"/>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Avantages et inconvénients. Normes.</w:t>
      </w:r>
    </w:p>
    <w:p w:rsidR="00D26FC1" w:rsidRPr="00411B29" w:rsidRDefault="00D26FC1" w:rsidP="00D26FC1">
      <w:pPr>
        <w:pStyle w:val="Paragraphes"/>
        <w:spacing w:before="0"/>
        <w:ind w:left="0"/>
        <w:jc w:val="left"/>
        <w:rPr>
          <w:rFonts w:asciiTheme="majorHAnsi" w:hAnsiTheme="majorHAnsi" w:cs="Times New Roman"/>
          <w:b/>
          <w:bCs/>
        </w:rPr>
      </w:pPr>
      <w:r w:rsidRPr="00411B29">
        <w:rPr>
          <w:rFonts w:asciiTheme="majorHAnsi" w:hAnsiTheme="majorHAnsi" w:cs="Times New Roman"/>
          <w:b/>
          <w:bCs/>
        </w:rPr>
        <w:t>Chapitre 5 - les courants de Foucault</w:t>
      </w:r>
    </w:p>
    <w:p w:rsidR="00D26FC1" w:rsidRPr="00411B29" w:rsidRDefault="00D26FC1" w:rsidP="004F1C7C">
      <w:pPr>
        <w:pStyle w:val="Titreparagraphe"/>
        <w:numPr>
          <w:ilvl w:val="0"/>
          <w:numId w:val="53"/>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Introduction </w:t>
      </w:r>
    </w:p>
    <w:p w:rsidR="00D26FC1" w:rsidRPr="00411B29" w:rsidRDefault="00D26FC1" w:rsidP="004F1C7C">
      <w:pPr>
        <w:pStyle w:val="Titreparagraphe"/>
        <w:numPr>
          <w:ilvl w:val="0"/>
          <w:numId w:val="53"/>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Principes physiques : l’induction électromagnétique ; loi de faraday ; inductance d’un solénoïde; notion d’impédance ; association série d’une résistance et d’une inductance ; génération des courants.</w:t>
      </w:r>
    </w:p>
    <w:p w:rsidR="00D26FC1" w:rsidRPr="00411B29" w:rsidRDefault="00D26FC1" w:rsidP="004F1C7C">
      <w:pPr>
        <w:pStyle w:val="Titreparagraphe"/>
        <w:numPr>
          <w:ilvl w:val="0"/>
          <w:numId w:val="53"/>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Détection de défauts : principe simplifié de l’instrumentation ; principe de la détection ; …</w:t>
      </w:r>
    </w:p>
    <w:p w:rsidR="00D26FC1" w:rsidRPr="00411B29" w:rsidRDefault="00D26FC1" w:rsidP="004F1C7C">
      <w:pPr>
        <w:pStyle w:val="Titreparagraphe"/>
        <w:numPr>
          <w:ilvl w:val="0"/>
          <w:numId w:val="53"/>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Équipements.</w:t>
      </w:r>
    </w:p>
    <w:p w:rsidR="00D26FC1" w:rsidRPr="00411B29" w:rsidRDefault="00D26FC1" w:rsidP="004F1C7C">
      <w:pPr>
        <w:pStyle w:val="Titreparagraphe"/>
        <w:numPr>
          <w:ilvl w:val="0"/>
          <w:numId w:val="53"/>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lastRenderedPageBreak/>
        <w:t>Les différents examens : examens externes de tubes ; examens internes de tubes ; …</w:t>
      </w:r>
    </w:p>
    <w:p w:rsidR="00D26FC1" w:rsidRPr="00411B29" w:rsidRDefault="00D26FC1" w:rsidP="004F1C7C">
      <w:pPr>
        <w:pStyle w:val="Titreparagraphe"/>
        <w:numPr>
          <w:ilvl w:val="0"/>
          <w:numId w:val="53"/>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Avantages, inconvénients, limites de la méthode : défauts mis en évidence ; contrôles des matériaux ferromagnétiques ; avantages et inconvénients ; autres applications ; normes.</w:t>
      </w:r>
    </w:p>
    <w:p w:rsidR="00D26FC1" w:rsidRPr="00411B29" w:rsidRDefault="00D26FC1" w:rsidP="00D26FC1">
      <w:pPr>
        <w:pStyle w:val="Paragraphes"/>
        <w:spacing w:before="0"/>
        <w:ind w:left="0"/>
        <w:jc w:val="left"/>
        <w:rPr>
          <w:rFonts w:asciiTheme="majorHAnsi" w:hAnsiTheme="majorHAnsi" w:cs="Times New Roman"/>
          <w:b/>
          <w:bCs/>
        </w:rPr>
      </w:pPr>
      <w:r w:rsidRPr="00411B29">
        <w:rPr>
          <w:rFonts w:asciiTheme="majorHAnsi" w:hAnsiTheme="majorHAnsi" w:cs="Times New Roman"/>
          <w:b/>
          <w:bCs/>
        </w:rPr>
        <w:t>Chapitre 6 - les contrôles par ultrasons</w:t>
      </w:r>
    </w:p>
    <w:p w:rsidR="00D26FC1" w:rsidRPr="00411B29" w:rsidRDefault="00D26FC1" w:rsidP="004F1C7C">
      <w:pPr>
        <w:pStyle w:val="Titreparagraphe"/>
        <w:numPr>
          <w:ilvl w:val="0"/>
          <w:numId w:val="54"/>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Introduction </w:t>
      </w:r>
    </w:p>
    <w:p w:rsidR="00D26FC1" w:rsidRPr="00411B29" w:rsidRDefault="00D26FC1" w:rsidP="004F1C7C">
      <w:pPr>
        <w:pStyle w:val="Titreparagraphe"/>
        <w:numPr>
          <w:ilvl w:val="0"/>
          <w:numId w:val="54"/>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Principes physiques : la matière ; les défauts des solides ; les vibrations ; sons et ultrasons ; …</w:t>
      </w:r>
    </w:p>
    <w:p w:rsidR="00D26FC1" w:rsidRPr="00411B29" w:rsidRDefault="00D26FC1" w:rsidP="004F1C7C">
      <w:pPr>
        <w:pStyle w:val="Titreparagraphe"/>
        <w:numPr>
          <w:ilvl w:val="0"/>
          <w:numId w:val="54"/>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La production des ultrasons : le phénomène piézo-électrique ; l’intensité acoustique ; ….</w:t>
      </w:r>
    </w:p>
    <w:p w:rsidR="00D26FC1" w:rsidRPr="00411B29" w:rsidRDefault="00D26FC1" w:rsidP="004F1C7C">
      <w:pPr>
        <w:pStyle w:val="Titreparagraphe"/>
        <w:numPr>
          <w:ilvl w:val="0"/>
          <w:numId w:val="54"/>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 xml:space="preserve">Les techniques de contrôle par ultrasons. </w:t>
      </w:r>
    </w:p>
    <w:p w:rsidR="00D26FC1" w:rsidRPr="00411B29" w:rsidRDefault="00D26FC1" w:rsidP="004F1C7C">
      <w:pPr>
        <w:pStyle w:val="Titreparagraphe"/>
        <w:numPr>
          <w:ilvl w:val="0"/>
          <w:numId w:val="54"/>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 xml:space="preserve">Performances : détection de défauts ; localisation et caractérisation de défauts ; …. </w:t>
      </w:r>
    </w:p>
    <w:p w:rsidR="00D26FC1" w:rsidRPr="00411B29" w:rsidRDefault="00D26FC1" w:rsidP="004F1C7C">
      <w:pPr>
        <w:pStyle w:val="Titreparagraphe"/>
        <w:numPr>
          <w:ilvl w:val="0"/>
          <w:numId w:val="54"/>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Les équipements.</w:t>
      </w:r>
    </w:p>
    <w:p w:rsidR="00D26FC1" w:rsidRPr="00411B29" w:rsidRDefault="00D26FC1" w:rsidP="004F1C7C">
      <w:pPr>
        <w:pStyle w:val="Titreparagraphe"/>
        <w:numPr>
          <w:ilvl w:val="0"/>
          <w:numId w:val="54"/>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Avantages, inconvénients, limites de la méthode : avantages et inconvénients ; normalisation.</w:t>
      </w:r>
    </w:p>
    <w:p w:rsidR="00D26FC1" w:rsidRPr="00411B29" w:rsidRDefault="00D26FC1" w:rsidP="00D26FC1">
      <w:pPr>
        <w:pStyle w:val="Paragraphes"/>
        <w:spacing w:before="0"/>
        <w:ind w:left="0"/>
        <w:jc w:val="left"/>
        <w:rPr>
          <w:rFonts w:asciiTheme="majorHAnsi" w:hAnsiTheme="majorHAnsi" w:cs="Times New Roman"/>
          <w:b/>
          <w:bCs/>
        </w:rPr>
      </w:pPr>
      <w:r w:rsidRPr="00411B29">
        <w:rPr>
          <w:rFonts w:asciiTheme="majorHAnsi" w:hAnsiTheme="majorHAnsi" w:cs="Times New Roman"/>
          <w:b/>
          <w:bCs/>
        </w:rPr>
        <w:t>Chapitre 7- l'émission acoustique</w:t>
      </w:r>
    </w:p>
    <w:p w:rsidR="00D26FC1" w:rsidRPr="00411B29" w:rsidRDefault="00D26FC1" w:rsidP="004F1C7C">
      <w:pPr>
        <w:pStyle w:val="Titreparagraphe"/>
        <w:numPr>
          <w:ilvl w:val="0"/>
          <w:numId w:val="55"/>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 xml:space="preserve">Principe. </w:t>
      </w:r>
    </w:p>
    <w:p w:rsidR="00D26FC1" w:rsidRPr="00411B29" w:rsidRDefault="00D26FC1" w:rsidP="004F1C7C">
      <w:pPr>
        <w:pStyle w:val="Titreparagraphe"/>
        <w:numPr>
          <w:ilvl w:val="0"/>
          <w:numId w:val="55"/>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Avantages, inconvénients, limites de la méthode : domaine d’application ; principaux secteurs d'applications ; avantages et inconvénients.</w:t>
      </w:r>
    </w:p>
    <w:p w:rsidR="00D26FC1" w:rsidRPr="00411B29" w:rsidRDefault="00D26FC1" w:rsidP="00D26FC1">
      <w:pPr>
        <w:pStyle w:val="Paragraphes"/>
        <w:spacing w:before="0"/>
        <w:ind w:left="0"/>
        <w:jc w:val="left"/>
        <w:rPr>
          <w:rFonts w:asciiTheme="majorHAnsi" w:hAnsiTheme="majorHAnsi" w:cs="Times New Roman"/>
          <w:b/>
          <w:bCs/>
        </w:rPr>
      </w:pPr>
      <w:r w:rsidRPr="00411B29">
        <w:rPr>
          <w:rFonts w:asciiTheme="majorHAnsi" w:hAnsiTheme="majorHAnsi" w:cs="Times New Roman"/>
          <w:b/>
          <w:bCs/>
        </w:rPr>
        <w:t>Chapitre 8- la radiographie</w:t>
      </w:r>
    </w:p>
    <w:p w:rsidR="00D26FC1" w:rsidRPr="00411B29" w:rsidRDefault="00D26FC1" w:rsidP="004F1C7C">
      <w:pPr>
        <w:pStyle w:val="Titreparagraphe"/>
        <w:numPr>
          <w:ilvl w:val="0"/>
          <w:numId w:val="56"/>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Principe.</w:t>
      </w:r>
    </w:p>
    <w:p w:rsidR="00D26FC1" w:rsidRPr="00411B29" w:rsidRDefault="00D26FC1" w:rsidP="004F1C7C">
      <w:pPr>
        <w:pStyle w:val="Titreparagraphe"/>
        <w:numPr>
          <w:ilvl w:val="0"/>
          <w:numId w:val="56"/>
        </w:numPr>
        <w:spacing w:before="0" w:after="0"/>
        <w:ind w:left="426" w:hanging="426"/>
        <w:rPr>
          <w:rFonts w:asciiTheme="majorHAnsi" w:hAnsiTheme="majorHAnsi" w:cs="Times New Roman"/>
          <w:b w:val="0"/>
          <w:bCs w:val="0"/>
          <w:u w:val="none"/>
        </w:rPr>
      </w:pPr>
      <w:r w:rsidRPr="00411B29">
        <w:rPr>
          <w:rFonts w:asciiTheme="majorHAnsi" w:hAnsiTheme="majorHAnsi" w:cs="Times New Roman"/>
          <w:b w:val="0"/>
          <w:bCs w:val="0"/>
          <w:u w:val="none"/>
        </w:rPr>
        <w:t>Principes physiques : les sources de rayonnement ; spectre électromagnétique de la lumière ; …</w:t>
      </w:r>
    </w:p>
    <w:p w:rsidR="00E729FF" w:rsidRPr="00411B29" w:rsidRDefault="00D26FC1" w:rsidP="004F1C7C">
      <w:pPr>
        <w:pStyle w:val="Paragraphes"/>
        <w:numPr>
          <w:ilvl w:val="0"/>
          <w:numId w:val="56"/>
        </w:numPr>
        <w:tabs>
          <w:tab w:val="left" w:pos="426"/>
        </w:tabs>
        <w:spacing w:before="0"/>
        <w:ind w:left="426" w:hanging="426"/>
        <w:jc w:val="left"/>
        <w:rPr>
          <w:rFonts w:asciiTheme="majorHAnsi" w:hAnsiTheme="majorHAnsi" w:cs="Times New Roman"/>
        </w:rPr>
      </w:pPr>
      <w:r w:rsidRPr="00411B29">
        <w:rPr>
          <w:rFonts w:asciiTheme="majorHAnsi" w:hAnsiTheme="majorHAnsi" w:cs="Times New Roman"/>
        </w:rPr>
        <w:t>Performances, limites de la méthode</w:t>
      </w:r>
    </w:p>
    <w:p w:rsidR="00EC00D5" w:rsidRPr="00411B29" w:rsidRDefault="00EC00D5" w:rsidP="00EC00D5">
      <w:pPr>
        <w:pStyle w:val="Paragraphedeliste"/>
        <w:rPr>
          <w:rFonts w:asciiTheme="majorHAnsi" w:hAnsiTheme="majorHAnsi"/>
          <w:sz w:val="40"/>
          <w:szCs w:val="40"/>
        </w:rPr>
      </w:pPr>
    </w:p>
    <w:p w:rsidR="003D24DC" w:rsidRPr="00411B29" w:rsidRDefault="003D24DC" w:rsidP="00EC00D5">
      <w:pPr>
        <w:pStyle w:val="Paragraphedeliste"/>
        <w:rPr>
          <w:rFonts w:asciiTheme="majorHAnsi" w:hAnsiTheme="majorHAnsi"/>
          <w:sz w:val="40"/>
          <w:szCs w:val="40"/>
        </w:rPr>
      </w:pPr>
    </w:p>
    <w:p w:rsidR="003D24DC" w:rsidRPr="00411B29" w:rsidRDefault="003D24DC" w:rsidP="00EC00D5">
      <w:pPr>
        <w:pStyle w:val="Paragraphedeliste"/>
        <w:rPr>
          <w:rFonts w:asciiTheme="majorHAnsi" w:hAnsiTheme="majorHAnsi"/>
          <w:sz w:val="40"/>
          <w:szCs w:val="40"/>
        </w:rPr>
      </w:pPr>
    </w:p>
    <w:p w:rsidR="003D24DC" w:rsidRPr="00411B29" w:rsidRDefault="003D24DC" w:rsidP="00EC00D5">
      <w:pPr>
        <w:pStyle w:val="Paragraphedeliste"/>
        <w:rPr>
          <w:rFonts w:asciiTheme="majorHAnsi" w:hAnsiTheme="majorHAnsi"/>
          <w:sz w:val="40"/>
          <w:szCs w:val="40"/>
        </w:rPr>
      </w:pPr>
    </w:p>
    <w:p w:rsidR="003D24DC" w:rsidRPr="00411B29" w:rsidRDefault="003D24DC" w:rsidP="00EC00D5">
      <w:pPr>
        <w:pStyle w:val="Paragraphedeliste"/>
        <w:rPr>
          <w:rFonts w:asciiTheme="majorHAnsi" w:hAnsiTheme="majorHAnsi"/>
          <w:sz w:val="40"/>
          <w:szCs w:val="40"/>
        </w:rPr>
      </w:pPr>
    </w:p>
    <w:p w:rsidR="003D24DC" w:rsidRPr="00411B29" w:rsidRDefault="003D24DC" w:rsidP="00EC00D5">
      <w:pPr>
        <w:pStyle w:val="Paragraphedeliste"/>
        <w:rPr>
          <w:rFonts w:asciiTheme="majorHAnsi" w:hAnsiTheme="majorHAnsi"/>
          <w:sz w:val="40"/>
          <w:szCs w:val="40"/>
        </w:rPr>
      </w:pPr>
    </w:p>
    <w:p w:rsidR="003D24DC" w:rsidRPr="00411B29" w:rsidRDefault="003D24DC" w:rsidP="00EC00D5">
      <w:pPr>
        <w:pStyle w:val="Paragraphedeliste"/>
        <w:rPr>
          <w:rFonts w:asciiTheme="majorHAnsi" w:hAnsiTheme="majorHAnsi"/>
          <w:sz w:val="40"/>
          <w:szCs w:val="40"/>
        </w:rPr>
      </w:pPr>
    </w:p>
    <w:p w:rsidR="003D24DC" w:rsidRPr="00411B29" w:rsidRDefault="003D24DC" w:rsidP="00EC00D5">
      <w:pPr>
        <w:pStyle w:val="Paragraphedeliste"/>
        <w:rPr>
          <w:rFonts w:asciiTheme="majorHAnsi" w:hAnsiTheme="majorHAnsi"/>
          <w:sz w:val="40"/>
          <w:szCs w:val="40"/>
        </w:rPr>
      </w:pPr>
    </w:p>
    <w:p w:rsidR="003D24DC" w:rsidRPr="00411B29" w:rsidRDefault="003D24DC" w:rsidP="00EC00D5">
      <w:pPr>
        <w:pStyle w:val="Paragraphedeliste"/>
        <w:rPr>
          <w:rFonts w:asciiTheme="majorHAnsi" w:hAnsiTheme="majorHAnsi"/>
          <w:sz w:val="40"/>
          <w:szCs w:val="40"/>
        </w:rPr>
      </w:pPr>
    </w:p>
    <w:p w:rsidR="003D24DC" w:rsidRPr="00411B29" w:rsidRDefault="003D24DC" w:rsidP="00EC00D5">
      <w:pPr>
        <w:pStyle w:val="Paragraphedeliste"/>
        <w:rPr>
          <w:rFonts w:asciiTheme="majorHAnsi" w:hAnsiTheme="majorHAnsi"/>
          <w:sz w:val="40"/>
          <w:szCs w:val="40"/>
        </w:rPr>
      </w:pPr>
    </w:p>
    <w:p w:rsidR="003D24DC" w:rsidRPr="00411B29" w:rsidRDefault="003D24DC" w:rsidP="00EC00D5">
      <w:pPr>
        <w:pStyle w:val="Paragraphedeliste"/>
        <w:rPr>
          <w:rFonts w:asciiTheme="majorHAnsi" w:hAnsiTheme="majorHAnsi"/>
          <w:sz w:val="40"/>
          <w:szCs w:val="40"/>
        </w:rPr>
      </w:pPr>
    </w:p>
    <w:p w:rsidR="003D24DC" w:rsidRPr="00411B29" w:rsidRDefault="003D24DC" w:rsidP="00EC00D5">
      <w:pPr>
        <w:pStyle w:val="Paragraphedeliste"/>
        <w:rPr>
          <w:rFonts w:asciiTheme="majorHAnsi" w:hAnsiTheme="majorHAnsi"/>
          <w:sz w:val="40"/>
          <w:szCs w:val="40"/>
        </w:rPr>
      </w:pPr>
    </w:p>
    <w:p w:rsidR="003D24DC" w:rsidRPr="00411B29" w:rsidRDefault="003D24DC" w:rsidP="00EC00D5">
      <w:pPr>
        <w:pStyle w:val="Paragraphedeliste"/>
        <w:rPr>
          <w:rFonts w:asciiTheme="majorHAnsi" w:hAnsiTheme="majorHAnsi"/>
          <w:sz w:val="40"/>
          <w:szCs w:val="40"/>
        </w:rPr>
      </w:pPr>
    </w:p>
    <w:p w:rsidR="003D24DC" w:rsidRPr="00411B29" w:rsidRDefault="003D24DC" w:rsidP="00EC00D5">
      <w:pPr>
        <w:pStyle w:val="Paragraphedeliste"/>
        <w:rPr>
          <w:rFonts w:asciiTheme="majorHAnsi" w:hAnsiTheme="majorHAnsi"/>
          <w:sz w:val="40"/>
          <w:szCs w:val="40"/>
        </w:rPr>
      </w:pPr>
    </w:p>
    <w:p w:rsidR="00D725F1" w:rsidRPr="00411B29" w:rsidRDefault="00D725F1" w:rsidP="00EC00D5">
      <w:pPr>
        <w:pStyle w:val="Paragraphedeliste"/>
        <w:rPr>
          <w:rFonts w:asciiTheme="majorHAnsi" w:hAnsiTheme="majorHAnsi"/>
          <w:sz w:val="40"/>
          <w:szCs w:val="40"/>
        </w:rPr>
        <w:sectPr w:rsidR="00D725F1" w:rsidRPr="00411B29"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9C3A69" w:rsidRPr="00411B29" w:rsidRDefault="009C3A69" w:rsidP="003D24DC">
      <w:pPr>
        <w:pBdr>
          <w:top w:val="single" w:sz="12" w:space="1" w:color="auto"/>
          <w:left w:val="single" w:sz="12" w:space="4" w:color="auto"/>
          <w:bottom w:val="single" w:sz="12" w:space="1" w:color="auto"/>
          <w:right w:val="single" w:sz="12" w:space="4" w:color="auto"/>
        </w:pBdr>
        <w:shd w:val="clear" w:color="auto" w:fill="DAEEF3"/>
        <w:ind w:left="360"/>
        <w:jc w:val="both"/>
        <w:rPr>
          <w:rFonts w:asciiTheme="majorHAnsi" w:hAnsiTheme="majorHAnsi" w:cs="Calibri"/>
          <w:b/>
          <w:bCs/>
          <w:iCs/>
        </w:rPr>
      </w:pPr>
      <w:r w:rsidRPr="00411B29">
        <w:rPr>
          <w:rFonts w:asciiTheme="majorHAnsi" w:hAnsiTheme="majorHAnsi" w:cs="Calibri"/>
          <w:b/>
          <w:bCs/>
          <w:iCs/>
        </w:rPr>
        <w:lastRenderedPageBreak/>
        <w:t>Semestre : x</w:t>
      </w:r>
    </w:p>
    <w:p w:rsidR="00EC00D5" w:rsidRPr="00411B29" w:rsidRDefault="00EC00D5" w:rsidP="009C3A69">
      <w:pPr>
        <w:pBdr>
          <w:top w:val="single" w:sz="12" w:space="1" w:color="auto"/>
          <w:left w:val="single" w:sz="12" w:space="4" w:color="auto"/>
          <w:bottom w:val="single" w:sz="12" w:space="1" w:color="auto"/>
          <w:right w:val="single" w:sz="12" w:space="4" w:color="auto"/>
        </w:pBdr>
        <w:shd w:val="clear" w:color="auto" w:fill="DAEEF3"/>
        <w:ind w:left="360"/>
        <w:jc w:val="both"/>
        <w:rPr>
          <w:rFonts w:asciiTheme="majorHAnsi" w:hAnsiTheme="majorHAnsi" w:cs="Calibri"/>
          <w:b/>
          <w:bCs/>
          <w:iCs/>
        </w:rPr>
      </w:pPr>
      <w:r w:rsidRPr="00411B29">
        <w:rPr>
          <w:rFonts w:asciiTheme="majorHAnsi" w:hAnsiTheme="majorHAnsi" w:cs="Calibri"/>
          <w:b/>
          <w:bCs/>
          <w:iCs/>
        </w:rPr>
        <w:t>Unité d’enseignement : UED</w:t>
      </w:r>
      <w:r w:rsidR="003D24DC" w:rsidRPr="00411B29">
        <w:rPr>
          <w:rFonts w:asciiTheme="majorHAnsi" w:hAnsiTheme="majorHAnsi" w:cs="Calibri"/>
          <w:b/>
          <w:bCs/>
          <w:iCs/>
        </w:rPr>
        <w:t xml:space="preserve"> </w:t>
      </w:r>
      <w:r w:rsidR="009C3A69" w:rsidRPr="00411B29">
        <w:rPr>
          <w:rFonts w:asciiTheme="majorHAnsi" w:hAnsiTheme="majorHAnsi" w:cs="Calibri"/>
          <w:b/>
          <w:bCs/>
          <w:iCs/>
        </w:rPr>
        <w:t>xx</w:t>
      </w:r>
    </w:p>
    <w:p w:rsidR="00EC00D5" w:rsidRPr="00411B29" w:rsidRDefault="00EC00D5" w:rsidP="003D24DC">
      <w:pPr>
        <w:pBdr>
          <w:top w:val="single" w:sz="12" w:space="1" w:color="auto"/>
          <w:left w:val="single" w:sz="12" w:space="4" w:color="auto"/>
          <w:bottom w:val="single" w:sz="12" w:space="1" w:color="auto"/>
          <w:right w:val="single" w:sz="12" w:space="4" w:color="auto"/>
        </w:pBdr>
        <w:shd w:val="clear" w:color="auto" w:fill="DAEEF3"/>
        <w:ind w:left="360"/>
        <w:jc w:val="both"/>
        <w:rPr>
          <w:rFonts w:asciiTheme="majorHAnsi" w:eastAsia="Calibri" w:hAnsiTheme="majorHAnsi" w:cs="Arial"/>
          <w:b/>
          <w:bCs/>
          <w:lang w:eastAsia="en-US"/>
        </w:rPr>
      </w:pPr>
      <w:r w:rsidRPr="00411B29">
        <w:rPr>
          <w:rFonts w:asciiTheme="majorHAnsi" w:hAnsiTheme="majorHAnsi" w:cs="Calibri"/>
          <w:b/>
          <w:bCs/>
          <w:iCs/>
        </w:rPr>
        <w:t xml:space="preserve">Matière : </w:t>
      </w:r>
      <w:r w:rsidRPr="00411B29">
        <w:rPr>
          <w:rFonts w:asciiTheme="majorHAnsi" w:hAnsiTheme="majorHAnsi"/>
          <w:b/>
          <w:bCs/>
        </w:rPr>
        <w:t xml:space="preserve"> </w:t>
      </w:r>
      <w:r w:rsidR="003D24DC" w:rsidRPr="00411B29">
        <w:rPr>
          <w:rFonts w:asciiTheme="majorHAnsi" w:hAnsiTheme="majorHAnsi"/>
          <w:b/>
          <w:bCs/>
        </w:rPr>
        <w:t>La gestion de la production</w:t>
      </w:r>
    </w:p>
    <w:p w:rsidR="00EC00D5" w:rsidRPr="00411B29" w:rsidRDefault="00EC00D5" w:rsidP="003D24DC">
      <w:pPr>
        <w:pBdr>
          <w:top w:val="single" w:sz="12" w:space="1" w:color="auto"/>
          <w:left w:val="single" w:sz="12" w:space="4" w:color="auto"/>
          <w:bottom w:val="single" w:sz="12" w:space="1" w:color="auto"/>
          <w:right w:val="single" w:sz="12" w:space="4" w:color="auto"/>
        </w:pBdr>
        <w:shd w:val="clear" w:color="auto" w:fill="DAEEF3"/>
        <w:ind w:left="360"/>
        <w:jc w:val="both"/>
        <w:rPr>
          <w:rFonts w:asciiTheme="majorHAnsi" w:hAnsiTheme="majorHAnsi" w:cs="Calibri"/>
          <w:b/>
          <w:bCs/>
          <w:iCs/>
        </w:rPr>
      </w:pPr>
      <w:r w:rsidRPr="00411B29">
        <w:rPr>
          <w:rFonts w:asciiTheme="majorHAnsi" w:eastAsia="Calibri" w:hAnsiTheme="majorHAnsi" w:cs="Arial"/>
          <w:b/>
          <w:bCs/>
          <w:lang w:eastAsia="en-US"/>
        </w:rPr>
        <w:t>VHS : 22h30 ( cours : 1h30)</w:t>
      </w:r>
    </w:p>
    <w:p w:rsidR="00EC00D5" w:rsidRPr="00411B29" w:rsidRDefault="00EC00D5" w:rsidP="003D24DC">
      <w:pPr>
        <w:pBdr>
          <w:top w:val="single" w:sz="12" w:space="1" w:color="auto"/>
          <w:left w:val="single" w:sz="12" w:space="4" w:color="auto"/>
          <w:bottom w:val="single" w:sz="12" w:space="1" w:color="auto"/>
          <w:right w:val="single" w:sz="12" w:space="4" w:color="auto"/>
        </w:pBdr>
        <w:shd w:val="clear" w:color="auto" w:fill="DAEEF3"/>
        <w:ind w:left="360"/>
        <w:jc w:val="both"/>
        <w:rPr>
          <w:rFonts w:asciiTheme="majorHAnsi" w:hAnsiTheme="majorHAnsi" w:cs="Calibri"/>
          <w:b/>
          <w:bCs/>
          <w:iCs/>
        </w:rPr>
      </w:pPr>
      <w:r w:rsidRPr="00411B29">
        <w:rPr>
          <w:rFonts w:asciiTheme="majorHAnsi" w:hAnsiTheme="majorHAnsi" w:cs="Calibri"/>
          <w:b/>
          <w:bCs/>
          <w:iCs/>
        </w:rPr>
        <w:t>Crédits : 1</w:t>
      </w:r>
    </w:p>
    <w:p w:rsidR="00EC00D5" w:rsidRPr="00411B29" w:rsidRDefault="00EC00D5" w:rsidP="003D24DC">
      <w:pPr>
        <w:pBdr>
          <w:top w:val="single" w:sz="12" w:space="1" w:color="auto"/>
          <w:left w:val="single" w:sz="12" w:space="4" w:color="auto"/>
          <w:bottom w:val="single" w:sz="12" w:space="1" w:color="auto"/>
          <w:right w:val="single" w:sz="12" w:space="4" w:color="auto"/>
        </w:pBdr>
        <w:shd w:val="clear" w:color="auto" w:fill="DAEEF3"/>
        <w:ind w:left="360"/>
        <w:jc w:val="both"/>
        <w:rPr>
          <w:rFonts w:asciiTheme="majorHAnsi" w:hAnsiTheme="majorHAnsi" w:cs="Calibri"/>
          <w:b/>
          <w:bCs/>
          <w:iCs/>
        </w:rPr>
      </w:pPr>
      <w:r w:rsidRPr="00411B29">
        <w:rPr>
          <w:rFonts w:asciiTheme="majorHAnsi" w:hAnsiTheme="majorHAnsi" w:cs="Calibri"/>
          <w:b/>
          <w:bCs/>
          <w:iCs/>
        </w:rPr>
        <w:t>Coefficient : 1</w:t>
      </w:r>
    </w:p>
    <w:p w:rsidR="00EC00D5" w:rsidRPr="00411B29" w:rsidRDefault="00EC00D5" w:rsidP="00EC00D5">
      <w:pPr>
        <w:pStyle w:val="Paragraphes"/>
        <w:tabs>
          <w:tab w:val="left" w:pos="0"/>
        </w:tabs>
        <w:spacing w:before="0"/>
        <w:ind w:left="426"/>
        <w:jc w:val="left"/>
        <w:rPr>
          <w:rFonts w:asciiTheme="majorHAnsi" w:hAnsiTheme="majorHAnsi" w:cs="Times New Roman"/>
        </w:rPr>
      </w:pPr>
    </w:p>
    <w:p w:rsidR="00D26FC1" w:rsidRPr="00411B29" w:rsidRDefault="00D26FC1" w:rsidP="00D26FC1">
      <w:pPr>
        <w:jc w:val="both"/>
        <w:rPr>
          <w:rFonts w:asciiTheme="majorHAnsi" w:hAnsiTheme="majorHAnsi" w:cs="Calibri"/>
          <w:b/>
          <w:u w:val="thick" w:color="F79646"/>
        </w:rPr>
      </w:pPr>
      <w:r w:rsidRPr="00411B29">
        <w:rPr>
          <w:rFonts w:asciiTheme="majorHAnsi" w:hAnsiTheme="majorHAnsi" w:cs="Calibri"/>
          <w:b/>
          <w:u w:val="thick" w:color="F79646"/>
        </w:rPr>
        <w:t xml:space="preserve">Objectifs de l’enseignement : </w:t>
      </w:r>
    </w:p>
    <w:p w:rsidR="00D26FC1" w:rsidRPr="00411B29" w:rsidRDefault="00D26FC1" w:rsidP="00D26FC1">
      <w:pPr>
        <w:jc w:val="both"/>
        <w:rPr>
          <w:rFonts w:asciiTheme="majorHAnsi" w:hAnsiTheme="majorHAnsi" w:cs="Calibri"/>
          <w:bCs/>
        </w:rPr>
      </w:pPr>
      <w:r w:rsidRPr="00411B29">
        <w:rPr>
          <w:rFonts w:asciiTheme="majorHAnsi" w:hAnsiTheme="majorHAnsi" w:cs="Calibri"/>
          <w:bCs/>
        </w:rPr>
        <w:t>L'objectif est de faire apprendre à l'étudiant  l'ensemble des activités qui participent à la conception, la planification des ressources (matérielles, financières, ou humaines), leur ordonnancement, l'enregistrement et la traçabilité des activités de production, le contrôle des activités de production de l'entreprise.</w:t>
      </w:r>
    </w:p>
    <w:p w:rsidR="00D26FC1" w:rsidRPr="00411B29" w:rsidRDefault="00D26FC1" w:rsidP="00D26FC1">
      <w:pPr>
        <w:jc w:val="both"/>
        <w:rPr>
          <w:rFonts w:asciiTheme="majorHAnsi" w:hAnsiTheme="majorHAnsi" w:cs="Calibri"/>
          <w:b/>
          <w:u w:val="thick" w:color="F79646"/>
        </w:rPr>
      </w:pPr>
      <w:r w:rsidRPr="00411B29">
        <w:rPr>
          <w:rFonts w:asciiTheme="majorHAnsi" w:hAnsiTheme="majorHAnsi" w:cs="Calibri"/>
          <w:b/>
          <w:u w:val="thick" w:color="F79646"/>
        </w:rPr>
        <w:t xml:space="preserve">Connaissances préalables recommandées : </w:t>
      </w:r>
    </w:p>
    <w:p w:rsidR="00D26FC1" w:rsidRPr="00411B29" w:rsidRDefault="00D26FC1" w:rsidP="00D26FC1">
      <w:pPr>
        <w:jc w:val="both"/>
        <w:rPr>
          <w:rFonts w:asciiTheme="majorHAnsi" w:hAnsiTheme="majorHAnsi" w:cs="Calibri"/>
          <w:bCs/>
        </w:rPr>
      </w:pPr>
      <w:r w:rsidRPr="00411B29">
        <w:rPr>
          <w:rFonts w:asciiTheme="majorHAnsi" w:hAnsiTheme="majorHAnsi" w:cs="Calibri"/>
          <w:bCs/>
        </w:rPr>
        <w:t>Maintenance industrielle</w:t>
      </w:r>
    </w:p>
    <w:p w:rsidR="00D26FC1" w:rsidRPr="00411B29" w:rsidRDefault="00D26FC1" w:rsidP="00D26FC1">
      <w:pPr>
        <w:jc w:val="both"/>
        <w:rPr>
          <w:rFonts w:asciiTheme="majorHAnsi" w:hAnsiTheme="majorHAnsi" w:cs="Calibri"/>
          <w:b/>
          <w:u w:val="thick" w:color="F79646"/>
        </w:rPr>
      </w:pPr>
      <w:r w:rsidRPr="00411B29">
        <w:rPr>
          <w:rFonts w:asciiTheme="majorHAnsi" w:hAnsiTheme="majorHAnsi" w:cs="Calibri"/>
          <w:b/>
          <w:u w:val="thick" w:color="F79646"/>
        </w:rPr>
        <w:t>Contenu de la matière :</w:t>
      </w:r>
    </w:p>
    <w:p w:rsidR="00D26FC1" w:rsidRPr="00411B29" w:rsidRDefault="00D26FC1" w:rsidP="00E729FF">
      <w:pPr>
        <w:rPr>
          <w:rFonts w:asciiTheme="majorHAnsi" w:hAnsiTheme="majorHAnsi"/>
          <w:b/>
          <w:bCs/>
        </w:rPr>
      </w:pPr>
    </w:p>
    <w:p w:rsidR="00E729FF" w:rsidRPr="00411B29" w:rsidRDefault="00E729FF" w:rsidP="00E729FF">
      <w:pPr>
        <w:rPr>
          <w:rFonts w:asciiTheme="majorHAnsi" w:hAnsiTheme="majorHAnsi"/>
          <w:b/>
          <w:bCs/>
        </w:rPr>
      </w:pPr>
      <w:r w:rsidRPr="00411B29">
        <w:rPr>
          <w:rFonts w:asciiTheme="majorHAnsi" w:hAnsiTheme="majorHAnsi"/>
          <w:b/>
          <w:bCs/>
        </w:rPr>
        <w:t>Chapitre 1 : Évolution de la gestion de la production</w:t>
      </w:r>
    </w:p>
    <w:p w:rsidR="00E729FF" w:rsidRPr="00411B29" w:rsidRDefault="00E729FF" w:rsidP="004F1C7C">
      <w:pPr>
        <w:pStyle w:val="Paragraphedeliste"/>
        <w:numPr>
          <w:ilvl w:val="0"/>
          <w:numId w:val="58"/>
        </w:numPr>
        <w:ind w:left="284" w:hanging="284"/>
        <w:jc w:val="both"/>
        <w:rPr>
          <w:rFonts w:asciiTheme="majorHAnsi" w:hAnsiTheme="majorHAnsi"/>
        </w:rPr>
      </w:pPr>
      <w:r w:rsidRPr="00411B29">
        <w:rPr>
          <w:rFonts w:asciiTheme="majorHAnsi" w:hAnsiTheme="majorHAnsi"/>
        </w:rPr>
        <w:t>La production préindustrielle</w:t>
      </w:r>
    </w:p>
    <w:p w:rsidR="00E729FF" w:rsidRPr="00411B29" w:rsidRDefault="00E729FF" w:rsidP="004F1C7C">
      <w:pPr>
        <w:pStyle w:val="Paragraphedeliste"/>
        <w:numPr>
          <w:ilvl w:val="0"/>
          <w:numId w:val="58"/>
        </w:numPr>
        <w:ind w:left="284" w:hanging="284"/>
        <w:jc w:val="both"/>
        <w:rPr>
          <w:rFonts w:asciiTheme="majorHAnsi" w:hAnsiTheme="majorHAnsi"/>
        </w:rPr>
      </w:pPr>
      <w:r w:rsidRPr="00411B29">
        <w:rPr>
          <w:rFonts w:asciiTheme="majorHAnsi" w:hAnsiTheme="majorHAnsi"/>
        </w:rPr>
        <w:t>La production mécanique</w:t>
      </w:r>
    </w:p>
    <w:p w:rsidR="00E729FF" w:rsidRPr="00411B29" w:rsidRDefault="00E729FF" w:rsidP="004F1C7C">
      <w:pPr>
        <w:pStyle w:val="Paragraphedeliste"/>
        <w:numPr>
          <w:ilvl w:val="0"/>
          <w:numId w:val="58"/>
        </w:numPr>
        <w:ind w:left="284" w:hanging="284"/>
        <w:jc w:val="both"/>
        <w:rPr>
          <w:rFonts w:asciiTheme="majorHAnsi" w:hAnsiTheme="majorHAnsi"/>
        </w:rPr>
      </w:pPr>
      <w:r w:rsidRPr="00411B29">
        <w:rPr>
          <w:rFonts w:asciiTheme="majorHAnsi" w:hAnsiTheme="majorHAnsi"/>
        </w:rPr>
        <w:t xml:space="preserve">Les nouvelles formes de gestion de la production </w:t>
      </w:r>
    </w:p>
    <w:p w:rsidR="00E729FF" w:rsidRPr="00411B29" w:rsidRDefault="00E729FF" w:rsidP="00E729FF">
      <w:pPr>
        <w:rPr>
          <w:rFonts w:asciiTheme="majorHAnsi" w:hAnsiTheme="majorHAnsi"/>
          <w:b/>
          <w:bCs/>
        </w:rPr>
      </w:pPr>
    </w:p>
    <w:p w:rsidR="00E729FF" w:rsidRPr="00411B29" w:rsidRDefault="00E729FF" w:rsidP="00E729FF">
      <w:pPr>
        <w:rPr>
          <w:rFonts w:asciiTheme="majorHAnsi" w:hAnsiTheme="majorHAnsi"/>
          <w:b/>
          <w:bCs/>
        </w:rPr>
      </w:pPr>
      <w:r w:rsidRPr="00411B29">
        <w:rPr>
          <w:rFonts w:asciiTheme="majorHAnsi" w:hAnsiTheme="majorHAnsi"/>
          <w:b/>
          <w:bCs/>
        </w:rPr>
        <w:t xml:space="preserve">Chapitre 2 : L’approche systématique de la gestion de la production  </w:t>
      </w:r>
    </w:p>
    <w:p w:rsidR="00E729FF" w:rsidRPr="00411B29" w:rsidRDefault="00E729FF" w:rsidP="004F1C7C">
      <w:pPr>
        <w:pStyle w:val="Paragraphedeliste"/>
        <w:numPr>
          <w:ilvl w:val="0"/>
          <w:numId w:val="59"/>
        </w:numPr>
        <w:ind w:left="284" w:hanging="284"/>
        <w:jc w:val="both"/>
        <w:rPr>
          <w:rFonts w:asciiTheme="majorHAnsi" w:hAnsiTheme="majorHAnsi"/>
        </w:rPr>
      </w:pPr>
      <w:r w:rsidRPr="00411B29">
        <w:rPr>
          <w:rFonts w:asciiTheme="majorHAnsi" w:hAnsiTheme="majorHAnsi"/>
        </w:rPr>
        <w:t xml:space="preserve">Aperçue de la théorie des systèmes </w:t>
      </w:r>
    </w:p>
    <w:p w:rsidR="00E729FF" w:rsidRPr="00411B29" w:rsidRDefault="00E729FF" w:rsidP="004F1C7C">
      <w:pPr>
        <w:pStyle w:val="Paragraphedeliste"/>
        <w:numPr>
          <w:ilvl w:val="0"/>
          <w:numId w:val="59"/>
        </w:numPr>
        <w:ind w:left="284" w:hanging="284"/>
        <w:jc w:val="both"/>
        <w:rPr>
          <w:rFonts w:asciiTheme="majorHAnsi" w:hAnsiTheme="majorHAnsi"/>
        </w:rPr>
      </w:pPr>
      <w:r w:rsidRPr="00411B29">
        <w:rPr>
          <w:rFonts w:asciiTheme="majorHAnsi" w:hAnsiTheme="majorHAnsi"/>
        </w:rPr>
        <w:t>Les moyens et outils</w:t>
      </w:r>
    </w:p>
    <w:p w:rsidR="00E729FF" w:rsidRPr="00411B29" w:rsidRDefault="00E729FF" w:rsidP="004F1C7C">
      <w:pPr>
        <w:pStyle w:val="Paragraphedeliste"/>
        <w:numPr>
          <w:ilvl w:val="0"/>
          <w:numId w:val="59"/>
        </w:numPr>
        <w:ind w:left="284" w:hanging="284"/>
        <w:jc w:val="both"/>
        <w:rPr>
          <w:rFonts w:asciiTheme="majorHAnsi" w:hAnsiTheme="majorHAnsi"/>
        </w:rPr>
      </w:pPr>
      <w:r w:rsidRPr="00411B29">
        <w:rPr>
          <w:rFonts w:asciiTheme="majorHAnsi" w:hAnsiTheme="majorHAnsi"/>
        </w:rPr>
        <w:t>Le système entreprise</w:t>
      </w:r>
    </w:p>
    <w:p w:rsidR="00E729FF" w:rsidRPr="00411B29" w:rsidRDefault="00E729FF" w:rsidP="004F1C7C">
      <w:pPr>
        <w:pStyle w:val="Paragraphedeliste"/>
        <w:numPr>
          <w:ilvl w:val="0"/>
          <w:numId w:val="59"/>
        </w:numPr>
        <w:ind w:left="284" w:hanging="284"/>
        <w:jc w:val="both"/>
        <w:rPr>
          <w:rFonts w:asciiTheme="majorHAnsi" w:hAnsiTheme="majorHAnsi"/>
        </w:rPr>
      </w:pPr>
      <w:r w:rsidRPr="00411B29">
        <w:rPr>
          <w:rFonts w:asciiTheme="majorHAnsi" w:hAnsiTheme="majorHAnsi"/>
        </w:rPr>
        <w:t>Le système production</w:t>
      </w:r>
    </w:p>
    <w:p w:rsidR="00E729FF" w:rsidRPr="00411B29" w:rsidRDefault="00E729FF" w:rsidP="00E729FF">
      <w:pPr>
        <w:pStyle w:val="Paragraphedeliste"/>
        <w:ind w:left="284"/>
        <w:jc w:val="both"/>
        <w:rPr>
          <w:rFonts w:asciiTheme="majorHAnsi" w:hAnsiTheme="majorHAnsi"/>
        </w:rPr>
      </w:pPr>
    </w:p>
    <w:p w:rsidR="00E729FF" w:rsidRPr="00411B29" w:rsidRDefault="00E729FF" w:rsidP="00E729FF">
      <w:pPr>
        <w:rPr>
          <w:rFonts w:asciiTheme="majorHAnsi" w:hAnsiTheme="majorHAnsi"/>
          <w:b/>
          <w:bCs/>
        </w:rPr>
      </w:pPr>
      <w:r w:rsidRPr="00411B29">
        <w:rPr>
          <w:rFonts w:asciiTheme="majorHAnsi" w:hAnsiTheme="majorHAnsi"/>
          <w:b/>
          <w:bCs/>
        </w:rPr>
        <w:t xml:space="preserve">Chapitre 3 : Les outils au service de la gestion de la production </w:t>
      </w:r>
    </w:p>
    <w:p w:rsidR="00E729FF" w:rsidRPr="00411B29" w:rsidRDefault="00E729FF" w:rsidP="004F1C7C">
      <w:pPr>
        <w:pStyle w:val="Paragraphedeliste"/>
        <w:numPr>
          <w:ilvl w:val="0"/>
          <w:numId w:val="63"/>
        </w:numPr>
        <w:ind w:left="284" w:hanging="284"/>
        <w:jc w:val="both"/>
        <w:rPr>
          <w:rFonts w:asciiTheme="majorHAnsi" w:hAnsiTheme="majorHAnsi"/>
        </w:rPr>
      </w:pPr>
      <w:r w:rsidRPr="00411B29">
        <w:rPr>
          <w:rFonts w:asciiTheme="majorHAnsi" w:hAnsiTheme="majorHAnsi"/>
        </w:rPr>
        <w:t>L’outil statistique</w:t>
      </w:r>
    </w:p>
    <w:p w:rsidR="00E729FF" w:rsidRPr="00411B29" w:rsidRDefault="00E729FF" w:rsidP="004F1C7C">
      <w:pPr>
        <w:pStyle w:val="Paragraphedeliste"/>
        <w:numPr>
          <w:ilvl w:val="0"/>
          <w:numId w:val="63"/>
        </w:numPr>
        <w:ind w:left="284" w:hanging="284"/>
        <w:jc w:val="both"/>
        <w:rPr>
          <w:rFonts w:asciiTheme="majorHAnsi" w:hAnsiTheme="majorHAnsi"/>
        </w:rPr>
      </w:pPr>
      <w:r w:rsidRPr="00411B29">
        <w:rPr>
          <w:rFonts w:asciiTheme="majorHAnsi" w:hAnsiTheme="majorHAnsi"/>
        </w:rPr>
        <w:t>La programmation linéaire</w:t>
      </w:r>
    </w:p>
    <w:p w:rsidR="00E729FF" w:rsidRPr="00411B29" w:rsidRDefault="00E729FF" w:rsidP="004F1C7C">
      <w:pPr>
        <w:pStyle w:val="Paragraphedeliste"/>
        <w:numPr>
          <w:ilvl w:val="0"/>
          <w:numId w:val="63"/>
        </w:numPr>
        <w:ind w:left="284" w:hanging="284"/>
        <w:jc w:val="both"/>
        <w:rPr>
          <w:rFonts w:asciiTheme="majorHAnsi" w:hAnsiTheme="majorHAnsi"/>
        </w:rPr>
      </w:pPr>
      <w:r w:rsidRPr="00411B29">
        <w:rPr>
          <w:rFonts w:asciiTheme="majorHAnsi" w:hAnsiTheme="majorHAnsi"/>
        </w:rPr>
        <w:t>L’informatique</w:t>
      </w:r>
    </w:p>
    <w:p w:rsidR="00E729FF" w:rsidRPr="00411B29" w:rsidRDefault="00E729FF" w:rsidP="00E729FF">
      <w:pPr>
        <w:pStyle w:val="Paragraphedeliste"/>
        <w:ind w:left="284"/>
        <w:jc w:val="both"/>
        <w:rPr>
          <w:rFonts w:asciiTheme="majorHAnsi" w:hAnsiTheme="majorHAnsi"/>
        </w:rPr>
      </w:pPr>
    </w:p>
    <w:p w:rsidR="00E729FF" w:rsidRPr="00411B29" w:rsidRDefault="00E729FF" w:rsidP="00E729FF">
      <w:pPr>
        <w:rPr>
          <w:rFonts w:asciiTheme="majorHAnsi" w:hAnsiTheme="majorHAnsi"/>
          <w:b/>
          <w:bCs/>
        </w:rPr>
      </w:pPr>
      <w:r w:rsidRPr="00411B29">
        <w:rPr>
          <w:rFonts w:asciiTheme="majorHAnsi" w:hAnsiTheme="majorHAnsi"/>
          <w:b/>
          <w:bCs/>
        </w:rPr>
        <w:t xml:space="preserve">Chapitre 4 : Organisation technique de la gestion de la production </w:t>
      </w:r>
    </w:p>
    <w:p w:rsidR="00E729FF" w:rsidRPr="00411B29" w:rsidRDefault="00E729FF" w:rsidP="004F1C7C">
      <w:pPr>
        <w:pStyle w:val="Paragraphedeliste"/>
        <w:numPr>
          <w:ilvl w:val="0"/>
          <w:numId w:val="60"/>
        </w:numPr>
        <w:ind w:left="284" w:hanging="284"/>
        <w:jc w:val="both"/>
        <w:rPr>
          <w:rFonts w:asciiTheme="majorHAnsi" w:hAnsiTheme="majorHAnsi"/>
        </w:rPr>
      </w:pPr>
      <w:r w:rsidRPr="00411B29">
        <w:rPr>
          <w:rFonts w:asciiTheme="majorHAnsi" w:hAnsiTheme="majorHAnsi"/>
        </w:rPr>
        <w:t>Stratégie d’entreprise et planification de la production</w:t>
      </w:r>
    </w:p>
    <w:p w:rsidR="00E729FF" w:rsidRPr="00411B29" w:rsidRDefault="00E729FF" w:rsidP="004F1C7C">
      <w:pPr>
        <w:pStyle w:val="Paragraphedeliste"/>
        <w:numPr>
          <w:ilvl w:val="0"/>
          <w:numId w:val="60"/>
        </w:numPr>
        <w:ind w:left="284" w:hanging="284"/>
        <w:jc w:val="both"/>
        <w:rPr>
          <w:rFonts w:asciiTheme="majorHAnsi" w:hAnsiTheme="majorHAnsi"/>
        </w:rPr>
      </w:pPr>
      <w:r w:rsidRPr="00411B29">
        <w:rPr>
          <w:rFonts w:asciiTheme="majorHAnsi" w:hAnsiTheme="majorHAnsi"/>
        </w:rPr>
        <w:t>La production et la fonction étude</w:t>
      </w:r>
    </w:p>
    <w:p w:rsidR="00E729FF" w:rsidRPr="00411B29" w:rsidRDefault="00E729FF" w:rsidP="004F1C7C">
      <w:pPr>
        <w:pStyle w:val="Paragraphedeliste"/>
        <w:numPr>
          <w:ilvl w:val="0"/>
          <w:numId w:val="60"/>
        </w:numPr>
        <w:ind w:left="284" w:hanging="284"/>
        <w:jc w:val="both"/>
        <w:rPr>
          <w:rFonts w:asciiTheme="majorHAnsi" w:hAnsiTheme="majorHAnsi"/>
        </w:rPr>
      </w:pPr>
      <w:r w:rsidRPr="00411B29">
        <w:rPr>
          <w:rFonts w:asciiTheme="majorHAnsi" w:hAnsiTheme="majorHAnsi"/>
        </w:rPr>
        <w:t>Le produit et l’analyse de la valeur</w:t>
      </w:r>
    </w:p>
    <w:p w:rsidR="00E729FF" w:rsidRPr="00411B29" w:rsidRDefault="00E729FF" w:rsidP="004F1C7C">
      <w:pPr>
        <w:pStyle w:val="Paragraphedeliste"/>
        <w:numPr>
          <w:ilvl w:val="0"/>
          <w:numId w:val="60"/>
        </w:numPr>
        <w:ind w:left="284" w:hanging="284"/>
        <w:jc w:val="both"/>
        <w:rPr>
          <w:rFonts w:asciiTheme="majorHAnsi" w:hAnsiTheme="majorHAnsi"/>
        </w:rPr>
      </w:pPr>
      <w:r w:rsidRPr="00411B29">
        <w:rPr>
          <w:rFonts w:asciiTheme="majorHAnsi" w:hAnsiTheme="majorHAnsi"/>
        </w:rPr>
        <w:t>La fonction méthodes</w:t>
      </w:r>
    </w:p>
    <w:p w:rsidR="00E729FF" w:rsidRPr="00411B29" w:rsidRDefault="00E729FF" w:rsidP="004F1C7C">
      <w:pPr>
        <w:pStyle w:val="Paragraphedeliste"/>
        <w:numPr>
          <w:ilvl w:val="0"/>
          <w:numId w:val="60"/>
        </w:numPr>
        <w:ind w:left="284" w:hanging="284"/>
        <w:jc w:val="both"/>
        <w:rPr>
          <w:rFonts w:asciiTheme="majorHAnsi" w:hAnsiTheme="majorHAnsi"/>
        </w:rPr>
      </w:pPr>
      <w:r w:rsidRPr="00411B29">
        <w:rPr>
          <w:rFonts w:asciiTheme="majorHAnsi" w:hAnsiTheme="majorHAnsi"/>
        </w:rPr>
        <w:t>La prévision et la gestion des stocks</w:t>
      </w:r>
    </w:p>
    <w:p w:rsidR="00E729FF" w:rsidRPr="00411B29" w:rsidRDefault="00E729FF" w:rsidP="004F1C7C">
      <w:pPr>
        <w:pStyle w:val="Paragraphedeliste"/>
        <w:numPr>
          <w:ilvl w:val="0"/>
          <w:numId w:val="60"/>
        </w:numPr>
        <w:ind w:left="284" w:hanging="284"/>
        <w:jc w:val="both"/>
        <w:rPr>
          <w:rFonts w:asciiTheme="majorHAnsi" w:hAnsiTheme="majorHAnsi"/>
        </w:rPr>
      </w:pPr>
      <w:r w:rsidRPr="00411B29">
        <w:rPr>
          <w:rFonts w:asciiTheme="majorHAnsi" w:hAnsiTheme="majorHAnsi"/>
        </w:rPr>
        <w:t>La fonction ordonnancement</w:t>
      </w:r>
    </w:p>
    <w:p w:rsidR="00E729FF" w:rsidRPr="00411B29" w:rsidRDefault="00E729FF" w:rsidP="004F1C7C">
      <w:pPr>
        <w:pStyle w:val="Paragraphedeliste"/>
        <w:numPr>
          <w:ilvl w:val="0"/>
          <w:numId w:val="60"/>
        </w:numPr>
        <w:ind w:left="284" w:hanging="284"/>
        <w:jc w:val="both"/>
        <w:rPr>
          <w:rFonts w:asciiTheme="majorHAnsi" w:hAnsiTheme="majorHAnsi"/>
        </w:rPr>
      </w:pPr>
      <w:r w:rsidRPr="00411B29">
        <w:rPr>
          <w:rFonts w:asciiTheme="majorHAnsi" w:hAnsiTheme="majorHAnsi"/>
        </w:rPr>
        <w:t xml:space="preserve">La fonction contrôle de qualité </w:t>
      </w:r>
    </w:p>
    <w:p w:rsidR="00E729FF" w:rsidRPr="00411B29" w:rsidRDefault="00E729FF" w:rsidP="00E729FF">
      <w:pPr>
        <w:pStyle w:val="Paragraphedeliste"/>
        <w:ind w:left="284"/>
        <w:jc w:val="both"/>
        <w:rPr>
          <w:rFonts w:asciiTheme="majorHAnsi" w:hAnsiTheme="majorHAnsi"/>
        </w:rPr>
      </w:pPr>
    </w:p>
    <w:p w:rsidR="00E729FF" w:rsidRPr="00411B29" w:rsidRDefault="00E729FF" w:rsidP="00E729FF">
      <w:pPr>
        <w:rPr>
          <w:rFonts w:asciiTheme="majorHAnsi" w:hAnsiTheme="majorHAnsi"/>
          <w:b/>
          <w:bCs/>
        </w:rPr>
      </w:pPr>
      <w:r w:rsidRPr="00411B29">
        <w:rPr>
          <w:rFonts w:asciiTheme="majorHAnsi" w:hAnsiTheme="majorHAnsi"/>
          <w:b/>
          <w:bCs/>
        </w:rPr>
        <w:t xml:space="preserve">Chapitre 5 : La logistique de soutien </w:t>
      </w:r>
    </w:p>
    <w:p w:rsidR="00E729FF" w:rsidRPr="00411B29" w:rsidRDefault="00E729FF" w:rsidP="004F1C7C">
      <w:pPr>
        <w:pStyle w:val="Paragraphedeliste"/>
        <w:numPr>
          <w:ilvl w:val="0"/>
          <w:numId w:val="61"/>
        </w:numPr>
        <w:ind w:left="284" w:hanging="284"/>
        <w:jc w:val="both"/>
        <w:rPr>
          <w:rFonts w:asciiTheme="majorHAnsi" w:hAnsiTheme="majorHAnsi"/>
        </w:rPr>
      </w:pPr>
      <w:r w:rsidRPr="00411B29">
        <w:rPr>
          <w:rFonts w:asciiTheme="majorHAnsi" w:hAnsiTheme="majorHAnsi"/>
        </w:rPr>
        <w:t>La fonction achat et approvisionnements</w:t>
      </w:r>
    </w:p>
    <w:p w:rsidR="00E729FF" w:rsidRPr="00411B29" w:rsidRDefault="00E729FF" w:rsidP="004F1C7C">
      <w:pPr>
        <w:pStyle w:val="Paragraphedeliste"/>
        <w:numPr>
          <w:ilvl w:val="0"/>
          <w:numId w:val="61"/>
        </w:numPr>
        <w:ind w:left="284" w:hanging="284"/>
        <w:jc w:val="both"/>
        <w:rPr>
          <w:rFonts w:asciiTheme="majorHAnsi" w:hAnsiTheme="majorHAnsi"/>
        </w:rPr>
      </w:pPr>
      <w:r w:rsidRPr="00411B29">
        <w:rPr>
          <w:rFonts w:asciiTheme="majorHAnsi" w:hAnsiTheme="majorHAnsi"/>
        </w:rPr>
        <w:t>La sous-traitance</w:t>
      </w:r>
    </w:p>
    <w:p w:rsidR="00E729FF" w:rsidRPr="00411B29" w:rsidRDefault="00E729FF" w:rsidP="004F1C7C">
      <w:pPr>
        <w:pStyle w:val="Paragraphedeliste"/>
        <w:numPr>
          <w:ilvl w:val="0"/>
          <w:numId w:val="61"/>
        </w:numPr>
        <w:ind w:left="284" w:hanging="284"/>
        <w:jc w:val="both"/>
        <w:rPr>
          <w:rFonts w:asciiTheme="majorHAnsi" w:hAnsiTheme="majorHAnsi"/>
        </w:rPr>
      </w:pPr>
      <w:r w:rsidRPr="00411B29">
        <w:rPr>
          <w:rFonts w:asciiTheme="majorHAnsi" w:hAnsiTheme="majorHAnsi"/>
        </w:rPr>
        <w:t>Les implantations et les manutentions</w:t>
      </w:r>
    </w:p>
    <w:p w:rsidR="00E729FF" w:rsidRPr="00411B29" w:rsidRDefault="00E729FF" w:rsidP="004F1C7C">
      <w:pPr>
        <w:pStyle w:val="Paragraphedeliste"/>
        <w:numPr>
          <w:ilvl w:val="0"/>
          <w:numId w:val="61"/>
        </w:numPr>
        <w:ind w:left="284" w:hanging="284"/>
        <w:jc w:val="both"/>
        <w:rPr>
          <w:rFonts w:asciiTheme="majorHAnsi" w:hAnsiTheme="majorHAnsi"/>
        </w:rPr>
      </w:pPr>
      <w:r w:rsidRPr="00411B29">
        <w:rPr>
          <w:rFonts w:asciiTheme="majorHAnsi" w:hAnsiTheme="majorHAnsi"/>
        </w:rPr>
        <w:t xml:space="preserve">La maintenance industrielle </w:t>
      </w:r>
    </w:p>
    <w:p w:rsidR="00E729FF" w:rsidRPr="00411B29" w:rsidRDefault="00E729FF" w:rsidP="004F1C7C">
      <w:pPr>
        <w:pStyle w:val="Paragraphedeliste"/>
        <w:numPr>
          <w:ilvl w:val="0"/>
          <w:numId w:val="61"/>
        </w:numPr>
        <w:ind w:left="284" w:hanging="284"/>
        <w:jc w:val="both"/>
        <w:rPr>
          <w:rFonts w:asciiTheme="majorHAnsi" w:hAnsiTheme="majorHAnsi"/>
        </w:rPr>
      </w:pPr>
      <w:r w:rsidRPr="00411B29">
        <w:rPr>
          <w:rFonts w:asciiTheme="majorHAnsi" w:hAnsiTheme="majorHAnsi"/>
        </w:rPr>
        <w:t xml:space="preserve">L’automatisation  </w:t>
      </w:r>
    </w:p>
    <w:p w:rsidR="00E729FF" w:rsidRPr="00411B29" w:rsidRDefault="00E729FF" w:rsidP="00E729FF">
      <w:pPr>
        <w:rPr>
          <w:rFonts w:asciiTheme="majorHAnsi" w:hAnsiTheme="majorHAnsi"/>
          <w:b/>
          <w:bCs/>
        </w:rPr>
      </w:pPr>
    </w:p>
    <w:p w:rsidR="00E729FF" w:rsidRPr="00411B29" w:rsidRDefault="00E729FF" w:rsidP="00E729FF">
      <w:pPr>
        <w:rPr>
          <w:rFonts w:asciiTheme="majorHAnsi" w:hAnsiTheme="majorHAnsi"/>
          <w:b/>
          <w:bCs/>
        </w:rPr>
      </w:pPr>
      <w:r w:rsidRPr="00411B29">
        <w:rPr>
          <w:rFonts w:asciiTheme="majorHAnsi" w:hAnsiTheme="majorHAnsi"/>
          <w:b/>
          <w:bCs/>
        </w:rPr>
        <w:t>Chapitre 6 : évaluation et contrôle du système de la production</w:t>
      </w:r>
    </w:p>
    <w:p w:rsidR="00E729FF" w:rsidRPr="00411B29" w:rsidRDefault="00E729FF" w:rsidP="004F1C7C">
      <w:pPr>
        <w:pStyle w:val="Paragraphedeliste"/>
        <w:numPr>
          <w:ilvl w:val="0"/>
          <w:numId w:val="62"/>
        </w:numPr>
        <w:ind w:left="284" w:hanging="284"/>
        <w:jc w:val="both"/>
        <w:rPr>
          <w:rFonts w:asciiTheme="majorHAnsi" w:hAnsiTheme="majorHAnsi"/>
        </w:rPr>
      </w:pPr>
      <w:r w:rsidRPr="00411B29">
        <w:rPr>
          <w:rFonts w:asciiTheme="majorHAnsi" w:hAnsiTheme="majorHAnsi"/>
        </w:rPr>
        <w:t>Le diagnostic de la production</w:t>
      </w:r>
    </w:p>
    <w:p w:rsidR="00E729FF" w:rsidRPr="00411B29" w:rsidRDefault="00E729FF" w:rsidP="004F1C7C">
      <w:pPr>
        <w:pStyle w:val="Paragraphedeliste"/>
        <w:numPr>
          <w:ilvl w:val="0"/>
          <w:numId w:val="62"/>
        </w:numPr>
        <w:ind w:left="284" w:hanging="284"/>
        <w:jc w:val="both"/>
        <w:rPr>
          <w:rFonts w:asciiTheme="majorHAnsi" w:hAnsiTheme="majorHAnsi"/>
        </w:rPr>
      </w:pPr>
      <w:r w:rsidRPr="00411B29">
        <w:rPr>
          <w:rFonts w:asciiTheme="majorHAnsi" w:hAnsiTheme="majorHAnsi"/>
        </w:rPr>
        <w:t>L’audit de la production</w:t>
      </w:r>
    </w:p>
    <w:p w:rsidR="00E729FF" w:rsidRPr="00411B29" w:rsidRDefault="00E729FF" w:rsidP="00E729FF">
      <w:pPr>
        <w:jc w:val="both"/>
        <w:rPr>
          <w:rFonts w:asciiTheme="majorHAnsi" w:hAnsiTheme="majorHAnsi"/>
        </w:rPr>
      </w:pPr>
    </w:p>
    <w:p w:rsidR="003D24DC" w:rsidRPr="00411B29" w:rsidRDefault="003D24DC" w:rsidP="003D24DC">
      <w:pPr>
        <w:spacing w:line="276" w:lineRule="auto"/>
        <w:jc w:val="both"/>
        <w:rPr>
          <w:rFonts w:asciiTheme="majorHAnsi" w:hAnsiTheme="majorHAnsi" w:cs="Arial"/>
          <w:b/>
          <w:u w:val="thick" w:color="F79646"/>
        </w:rPr>
      </w:pPr>
      <w:r w:rsidRPr="00411B29">
        <w:rPr>
          <w:rFonts w:asciiTheme="majorHAnsi" w:hAnsiTheme="majorHAnsi" w:cs="Arial"/>
          <w:b/>
          <w:u w:val="thick" w:color="F79646"/>
        </w:rPr>
        <w:t>Mode d’évaluation</w:t>
      </w:r>
      <w:r w:rsidRPr="00411B29">
        <w:rPr>
          <w:rFonts w:asciiTheme="majorHAnsi" w:hAnsiTheme="majorHAnsi" w:cs="Arial"/>
          <w:b/>
          <w:u w:color="F79646"/>
        </w:rPr>
        <w:t xml:space="preserve"> : </w:t>
      </w:r>
      <w:r w:rsidRPr="00411B29">
        <w:rPr>
          <w:rFonts w:asciiTheme="majorHAnsi" w:eastAsia="Times New Roman" w:hAnsiTheme="majorHAnsi" w:cs="Calibri"/>
          <w:color w:val="000000"/>
        </w:rPr>
        <w:t>Contrôle</w:t>
      </w:r>
      <w:r w:rsidRPr="00411B29">
        <w:rPr>
          <w:rFonts w:asciiTheme="majorHAnsi" w:hAnsiTheme="majorHAnsi" w:cs="Arial"/>
        </w:rPr>
        <w:t xml:space="preserve"> continu : 100% </w:t>
      </w:r>
    </w:p>
    <w:p w:rsidR="003D24DC" w:rsidRPr="00411B29" w:rsidRDefault="003D24DC" w:rsidP="003D24DC">
      <w:pPr>
        <w:spacing w:line="276" w:lineRule="auto"/>
        <w:jc w:val="both"/>
        <w:rPr>
          <w:rFonts w:asciiTheme="majorHAnsi" w:hAnsiTheme="majorHAnsi" w:cs="Arial"/>
          <w:b/>
          <w:u w:val="thick" w:color="F79646"/>
        </w:rPr>
      </w:pPr>
    </w:p>
    <w:p w:rsidR="003D24DC" w:rsidRPr="00411B29" w:rsidRDefault="003D24DC" w:rsidP="003D24DC">
      <w:pPr>
        <w:spacing w:line="276" w:lineRule="auto"/>
        <w:jc w:val="both"/>
        <w:rPr>
          <w:rFonts w:asciiTheme="majorHAnsi" w:hAnsiTheme="majorHAnsi" w:cs="Arial"/>
          <w:iCs/>
          <w:u w:color="F79646"/>
        </w:rPr>
      </w:pPr>
      <w:r w:rsidRPr="00411B29">
        <w:rPr>
          <w:rFonts w:asciiTheme="majorHAnsi" w:hAnsiTheme="majorHAnsi" w:cs="Arial"/>
          <w:b/>
          <w:u w:val="thick" w:color="F79646"/>
        </w:rPr>
        <w:t>Références bibliographiques</w:t>
      </w:r>
      <w:r w:rsidRPr="00411B29">
        <w:rPr>
          <w:rFonts w:asciiTheme="majorHAnsi" w:hAnsiTheme="majorHAnsi" w:cs="Arial"/>
          <w:b/>
          <w:u w:color="F79646"/>
        </w:rPr>
        <w:t xml:space="preserve"> </w:t>
      </w:r>
      <w:r w:rsidRPr="00411B29">
        <w:rPr>
          <w:rFonts w:asciiTheme="majorHAnsi" w:hAnsiTheme="majorHAnsi" w:cs="Arial"/>
          <w:iCs/>
          <w:u w:color="F79646"/>
        </w:rPr>
        <w:t>:</w:t>
      </w:r>
    </w:p>
    <w:p w:rsidR="00E729FF" w:rsidRPr="00411B29" w:rsidRDefault="00E729FF" w:rsidP="00E729FF">
      <w:pPr>
        <w:jc w:val="both"/>
        <w:rPr>
          <w:rFonts w:asciiTheme="majorHAnsi" w:hAnsiTheme="majorHAnsi"/>
        </w:rPr>
      </w:pPr>
    </w:p>
    <w:p w:rsidR="00E729FF" w:rsidRPr="00411B29" w:rsidRDefault="00E729FF" w:rsidP="004F1C7C">
      <w:pPr>
        <w:pStyle w:val="Paragraphedeliste"/>
        <w:numPr>
          <w:ilvl w:val="0"/>
          <w:numId w:val="64"/>
        </w:numPr>
        <w:jc w:val="both"/>
        <w:rPr>
          <w:rFonts w:asciiTheme="majorHAnsi" w:hAnsiTheme="majorHAnsi"/>
        </w:rPr>
      </w:pPr>
      <w:r w:rsidRPr="00411B29">
        <w:rPr>
          <w:rFonts w:asciiTheme="majorHAnsi" w:hAnsiTheme="majorHAnsi"/>
        </w:rPr>
        <w:t xml:space="preserve">: L. Boyer, M. Poirée E. Salin, Précis d’organisation de la gestion de la production, Les éditions d’organisation, Paris (1986) </w:t>
      </w:r>
    </w:p>
    <w:p w:rsidR="003D24DC" w:rsidRPr="00411B29" w:rsidRDefault="003D24DC" w:rsidP="003D24DC">
      <w:pPr>
        <w:jc w:val="both"/>
        <w:rPr>
          <w:rFonts w:asciiTheme="majorHAnsi" w:hAnsiTheme="majorHAnsi"/>
        </w:rPr>
      </w:pPr>
    </w:p>
    <w:p w:rsidR="003D24DC" w:rsidRPr="00411B29" w:rsidRDefault="003D24DC"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26FC1" w:rsidRPr="00411B29" w:rsidRDefault="00D26FC1" w:rsidP="003D24DC">
      <w:pPr>
        <w:jc w:val="both"/>
        <w:rPr>
          <w:rFonts w:asciiTheme="majorHAnsi" w:hAnsiTheme="majorHAnsi"/>
        </w:rPr>
      </w:pPr>
    </w:p>
    <w:p w:rsidR="00D725F1" w:rsidRPr="00411B29" w:rsidRDefault="00D725F1" w:rsidP="003D24DC">
      <w:pPr>
        <w:jc w:val="both"/>
        <w:rPr>
          <w:rFonts w:asciiTheme="majorHAnsi" w:hAnsiTheme="majorHAnsi"/>
        </w:rPr>
        <w:sectPr w:rsidR="00D725F1" w:rsidRPr="00411B29"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729FF" w:rsidRPr="00411B29" w:rsidRDefault="00E729FF" w:rsidP="009C3A69">
      <w:pPr>
        <w:pBdr>
          <w:top w:val="single" w:sz="4" w:space="1" w:color="auto"/>
          <w:left w:val="single" w:sz="4" w:space="0" w:color="auto"/>
          <w:bottom w:val="single" w:sz="4" w:space="1" w:color="auto"/>
          <w:right w:val="single" w:sz="4" w:space="1" w:color="auto"/>
        </w:pBdr>
        <w:shd w:val="clear" w:color="auto" w:fill="DAEEF3"/>
        <w:spacing w:line="276" w:lineRule="auto"/>
        <w:jc w:val="both"/>
        <w:rPr>
          <w:rFonts w:asciiTheme="majorHAnsi" w:hAnsiTheme="majorHAnsi" w:cs="Calibri"/>
        </w:rPr>
      </w:pPr>
      <w:r w:rsidRPr="00411B29">
        <w:rPr>
          <w:rFonts w:asciiTheme="majorHAnsi" w:hAnsiTheme="majorHAnsi" w:cs="Calibri"/>
          <w:b/>
        </w:rPr>
        <w:lastRenderedPageBreak/>
        <w:t xml:space="preserve">Semestre : </w:t>
      </w:r>
      <w:r w:rsidR="009C3A69" w:rsidRPr="00411B29">
        <w:rPr>
          <w:rFonts w:asciiTheme="majorHAnsi" w:hAnsiTheme="majorHAnsi" w:cs="Calibri"/>
          <w:b/>
        </w:rPr>
        <w:t>x</w:t>
      </w:r>
    </w:p>
    <w:p w:rsidR="00E729FF" w:rsidRPr="00411B29" w:rsidRDefault="00E729FF" w:rsidP="009C3A69">
      <w:pPr>
        <w:pBdr>
          <w:top w:val="single" w:sz="4" w:space="1" w:color="auto"/>
          <w:left w:val="single" w:sz="4" w:space="0" w:color="auto"/>
          <w:bottom w:val="single" w:sz="4" w:space="1" w:color="auto"/>
          <w:right w:val="single" w:sz="4" w:space="1" w:color="auto"/>
        </w:pBdr>
        <w:shd w:val="clear" w:color="auto" w:fill="DAEEF3"/>
        <w:tabs>
          <w:tab w:val="left" w:pos="5291"/>
        </w:tabs>
        <w:spacing w:line="276" w:lineRule="auto"/>
        <w:jc w:val="both"/>
        <w:rPr>
          <w:rFonts w:asciiTheme="majorHAnsi" w:eastAsia="Times New Roman" w:hAnsiTheme="majorHAnsi" w:cs="Arial"/>
          <w:i/>
          <w:iCs/>
          <w:lang w:eastAsia="en-US"/>
        </w:rPr>
      </w:pPr>
      <w:r w:rsidRPr="00411B29">
        <w:rPr>
          <w:rFonts w:asciiTheme="majorHAnsi" w:hAnsiTheme="majorHAnsi" w:cs="Calibri"/>
          <w:b/>
          <w:bCs/>
          <w:iCs/>
        </w:rPr>
        <w:t xml:space="preserve">Unité d’enseignement: UED  </w:t>
      </w:r>
      <w:r w:rsidR="009C3A69" w:rsidRPr="00411B29">
        <w:rPr>
          <w:rFonts w:asciiTheme="majorHAnsi" w:eastAsia="Times New Roman" w:hAnsiTheme="majorHAnsi" w:cs="Arial"/>
          <w:b/>
          <w:bCs/>
          <w:lang w:eastAsia="en-US"/>
        </w:rPr>
        <w:t>xx</w:t>
      </w:r>
      <w:r w:rsidRPr="00411B29">
        <w:rPr>
          <w:rFonts w:asciiTheme="majorHAnsi" w:eastAsia="Times New Roman" w:hAnsiTheme="majorHAnsi" w:cs="Arial"/>
          <w:b/>
          <w:bCs/>
          <w:lang w:eastAsia="en-US"/>
        </w:rPr>
        <w:t xml:space="preserve"> </w:t>
      </w:r>
    </w:p>
    <w:p w:rsidR="00E729FF" w:rsidRPr="00411B29" w:rsidRDefault="00E729FF" w:rsidP="00E729FF">
      <w:pPr>
        <w:pBdr>
          <w:top w:val="single" w:sz="4" w:space="1" w:color="auto"/>
          <w:left w:val="single" w:sz="4" w:space="0" w:color="auto"/>
          <w:bottom w:val="single" w:sz="4" w:space="1" w:color="auto"/>
          <w:right w:val="single" w:sz="4" w:space="1" w:color="auto"/>
        </w:pBdr>
        <w:shd w:val="clear" w:color="auto" w:fill="DAEEF3"/>
        <w:spacing w:line="276" w:lineRule="auto"/>
        <w:jc w:val="both"/>
        <w:rPr>
          <w:rFonts w:asciiTheme="majorHAnsi" w:hAnsiTheme="majorHAnsi" w:cs="Calibri"/>
          <w:b/>
          <w:bCs/>
          <w:iCs/>
        </w:rPr>
      </w:pPr>
      <w:r w:rsidRPr="00411B29">
        <w:rPr>
          <w:rFonts w:asciiTheme="majorHAnsi" w:hAnsiTheme="majorHAnsi" w:cs="Calibri"/>
          <w:b/>
          <w:bCs/>
          <w:iCs/>
        </w:rPr>
        <w:t xml:space="preserve">Matière: </w:t>
      </w:r>
      <w:r w:rsidRPr="00411B29">
        <w:rPr>
          <w:rFonts w:asciiTheme="majorHAnsi" w:hAnsiTheme="majorHAnsi" w:cs="Calibri"/>
          <w:b/>
          <w:bCs/>
        </w:rPr>
        <w:t>Sécurité industrielle</w:t>
      </w:r>
    </w:p>
    <w:p w:rsidR="00E729FF" w:rsidRPr="00411B29" w:rsidRDefault="00E729FF" w:rsidP="00E729FF">
      <w:pPr>
        <w:pBdr>
          <w:top w:val="single" w:sz="4" w:space="1" w:color="auto"/>
          <w:left w:val="single" w:sz="4" w:space="0" w:color="auto"/>
          <w:bottom w:val="single" w:sz="4" w:space="1" w:color="auto"/>
          <w:right w:val="single" w:sz="4" w:space="1" w:color="auto"/>
        </w:pBdr>
        <w:shd w:val="clear" w:color="auto" w:fill="DAEEF3"/>
        <w:spacing w:line="276" w:lineRule="auto"/>
        <w:jc w:val="both"/>
        <w:rPr>
          <w:rFonts w:asciiTheme="majorHAnsi" w:eastAsia="Times New Roman" w:hAnsiTheme="majorHAnsi" w:cs="Arial"/>
          <w:b/>
          <w:bCs/>
          <w:lang w:eastAsia="en-US"/>
        </w:rPr>
      </w:pPr>
      <w:r w:rsidRPr="00411B29">
        <w:rPr>
          <w:rFonts w:asciiTheme="majorHAnsi" w:eastAsia="Times New Roman" w:hAnsiTheme="majorHAnsi" w:cs="Arial"/>
          <w:b/>
          <w:bCs/>
          <w:lang w:eastAsia="en-US"/>
        </w:rPr>
        <w:t>VHS: 22h30  (cours 1h30)</w:t>
      </w:r>
    </w:p>
    <w:p w:rsidR="00E729FF" w:rsidRPr="00411B29" w:rsidRDefault="00E729FF" w:rsidP="00E729FF">
      <w:pPr>
        <w:pBdr>
          <w:top w:val="single" w:sz="4" w:space="1" w:color="auto"/>
          <w:left w:val="single" w:sz="4" w:space="0" w:color="auto"/>
          <w:bottom w:val="single" w:sz="4" w:space="1" w:color="auto"/>
          <w:right w:val="single" w:sz="4" w:space="1" w:color="auto"/>
        </w:pBdr>
        <w:shd w:val="clear" w:color="auto" w:fill="DAEEF3"/>
        <w:spacing w:line="276" w:lineRule="auto"/>
        <w:jc w:val="both"/>
        <w:rPr>
          <w:rFonts w:asciiTheme="majorHAnsi" w:hAnsiTheme="majorHAnsi" w:cs="Calibri"/>
          <w:b/>
          <w:bCs/>
          <w:iCs/>
        </w:rPr>
      </w:pPr>
      <w:r w:rsidRPr="00411B29">
        <w:rPr>
          <w:rFonts w:asciiTheme="majorHAnsi" w:hAnsiTheme="majorHAnsi" w:cs="Calibri"/>
          <w:b/>
          <w:bCs/>
          <w:iCs/>
        </w:rPr>
        <w:t>Crédits: 1</w:t>
      </w:r>
    </w:p>
    <w:p w:rsidR="00E729FF" w:rsidRPr="00411B29" w:rsidRDefault="00E729FF" w:rsidP="00E729FF">
      <w:pPr>
        <w:pBdr>
          <w:top w:val="single" w:sz="4" w:space="1" w:color="auto"/>
          <w:left w:val="single" w:sz="4" w:space="0" w:color="auto"/>
          <w:bottom w:val="single" w:sz="4" w:space="1" w:color="auto"/>
          <w:right w:val="single" w:sz="4" w:space="1" w:color="auto"/>
        </w:pBdr>
        <w:shd w:val="clear" w:color="auto" w:fill="DAEEF3"/>
        <w:spacing w:line="276" w:lineRule="auto"/>
        <w:jc w:val="both"/>
        <w:rPr>
          <w:rFonts w:asciiTheme="majorHAnsi" w:hAnsiTheme="majorHAnsi" w:cs="Calibri"/>
          <w:b/>
          <w:bCs/>
          <w:iCs/>
        </w:rPr>
      </w:pPr>
      <w:r w:rsidRPr="00411B29">
        <w:rPr>
          <w:rFonts w:asciiTheme="majorHAnsi" w:hAnsiTheme="majorHAnsi" w:cs="Calibri"/>
          <w:b/>
          <w:bCs/>
          <w:iCs/>
        </w:rPr>
        <w:t>Coefficient: 1</w:t>
      </w:r>
    </w:p>
    <w:p w:rsidR="00E729FF" w:rsidRPr="00411B29" w:rsidRDefault="00E729FF" w:rsidP="00E729FF">
      <w:pPr>
        <w:jc w:val="center"/>
        <w:rPr>
          <w:rFonts w:asciiTheme="majorHAnsi" w:hAnsiTheme="majorHAnsi" w:cs="Calibri"/>
          <w:b/>
          <w:bCs/>
          <w:highlight w:val="green"/>
        </w:rPr>
      </w:pPr>
    </w:p>
    <w:p w:rsidR="00E729FF" w:rsidRPr="00411B29" w:rsidRDefault="00E729FF" w:rsidP="00E729FF">
      <w:pPr>
        <w:spacing w:line="276" w:lineRule="auto"/>
        <w:jc w:val="both"/>
        <w:rPr>
          <w:rFonts w:asciiTheme="majorHAnsi" w:hAnsiTheme="majorHAnsi" w:cs="Calibri"/>
          <w:b/>
          <w:u w:val="thick" w:color="F79646"/>
        </w:rPr>
      </w:pPr>
      <w:r w:rsidRPr="00411B29">
        <w:rPr>
          <w:rFonts w:asciiTheme="majorHAnsi" w:hAnsiTheme="majorHAnsi" w:cs="Calibri"/>
          <w:b/>
          <w:u w:val="thick" w:color="F79646"/>
        </w:rPr>
        <w:t>Objectifs de l’enseignement</w:t>
      </w:r>
      <w:r w:rsidRPr="00411B29">
        <w:rPr>
          <w:rFonts w:asciiTheme="majorHAnsi" w:hAnsiTheme="majorHAnsi" w:cs="Calibri"/>
          <w:b/>
          <w:u w:color="F79646"/>
        </w:rPr>
        <w:t xml:space="preserve"> :</w:t>
      </w:r>
    </w:p>
    <w:p w:rsidR="00E729FF" w:rsidRPr="00411B29" w:rsidRDefault="00E729FF" w:rsidP="00E729FF">
      <w:pPr>
        <w:ind w:firstLine="708"/>
        <w:jc w:val="both"/>
        <w:rPr>
          <w:rFonts w:asciiTheme="majorHAnsi" w:hAnsiTheme="majorHAnsi" w:cs="Calibri"/>
        </w:rPr>
      </w:pPr>
      <w:r w:rsidRPr="00411B29">
        <w:rPr>
          <w:rFonts w:asciiTheme="majorHAnsi" w:hAnsiTheme="majorHAnsi" w:cs="Calibri"/>
        </w:rPr>
        <w:tab/>
        <w:t>Connaître les différents dangers</w:t>
      </w:r>
      <w:r w:rsidR="009C3A69" w:rsidRPr="00411B29">
        <w:rPr>
          <w:rFonts w:asciiTheme="majorHAnsi" w:hAnsiTheme="majorHAnsi" w:cs="Calibri"/>
        </w:rPr>
        <w:t xml:space="preserve"> et leurs sources</w:t>
      </w:r>
      <w:r w:rsidRPr="00411B29">
        <w:rPr>
          <w:rFonts w:asciiTheme="majorHAnsi" w:hAnsiTheme="majorHAnsi" w:cs="Calibri"/>
        </w:rPr>
        <w:t xml:space="preserve"> afin d'en établir des règles de conduite. Minimiser les risques lors de la conception en introduisant des contraintes qui tiennent compte des différents dangers.</w:t>
      </w:r>
    </w:p>
    <w:p w:rsidR="00E729FF" w:rsidRPr="00411B29" w:rsidRDefault="00E729FF" w:rsidP="00E729FF">
      <w:pPr>
        <w:spacing w:line="276" w:lineRule="auto"/>
        <w:jc w:val="both"/>
        <w:rPr>
          <w:rFonts w:asciiTheme="majorHAnsi" w:hAnsiTheme="majorHAnsi" w:cs="Calibri"/>
          <w:b/>
          <w:u w:val="thick" w:color="F79646"/>
        </w:rPr>
      </w:pPr>
    </w:p>
    <w:p w:rsidR="00E729FF" w:rsidRPr="00411B29" w:rsidRDefault="00E729FF" w:rsidP="00E729FF">
      <w:pPr>
        <w:spacing w:line="276" w:lineRule="auto"/>
        <w:jc w:val="both"/>
        <w:rPr>
          <w:rFonts w:asciiTheme="majorHAnsi" w:hAnsiTheme="majorHAnsi" w:cs="Calibri"/>
          <w:b/>
          <w:u w:val="thick" w:color="F79646"/>
        </w:rPr>
      </w:pPr>
      <w:r w:rsidRPr="00411B29">
        <w:rPr>
          <w:rFonts w:asciiTheme="majorHAnsi" w:hAnsiTheme="majorHAnsi" w:cs="Calibri"/>
          <w:b/>
          <w:u w:val="thick" w:color="F79646"/>
        </w:rPr>
        <w:t>Connaissances préalables recommandées</w:t>
      </w:r>
      <w:r w:rsidRPr="00411B29">
        <w:rPr>
          <w:rFonts w:asciiTheme="majorHAnsi" w:hAnsiTheme="majorHAnsi" w:cs="Calibri"/>
          <w:b/>
          <w:u w:color="F79646"/>
        </w:rPr>
        <w:t> :</w:t>
      </w:r>
      <w:r w:rsidRPr="00411B29">
        <w:rPr>
          <w:rFonts w:asciiTheme="majorHAnsi" w:hAnsiTheme="majorHAnsi" w:cs="Calibri"/>
          <w:b/>
          <w:u w:val="thick" w:color="F79646"/>
        </w:rPr>
        <w:t xml:space="preserve"> </w:t>
      </w:r>
    </w:p>
    <w:p w:rsidR="00E729FF" w:rsidRPr="00411B29" w:rsidRDefault="00E729FF" w:rsidP="00E729FF">
      <w:pPr>
        <w:spacing w:line="276" w:lineRule="auto"/>
        <w:jc w:val="both"/>
        <w:rPr>
          <w:rFonts w:asciiTheme="majorHAnsi" w:hAnsiTheme="majorHAnsi" w:cs="Calibri"/>
          <w:iCs/>
        </w:rPr>
      </w:pPr>
      <w:r w:rsidRPr="00411B29">
        <w:rPr>
          <w:rFonts w:asciiTheme="majorHAnsi" w:hAnsiTheme="majorHAnsi" w:cs="Calibri"/>
          <w:iCs/>
        </w:rPr>
        <w:tab/>
      </w:r>
      <w:r w:rsidRPr="00411B29">
        <w:rPr>
          <w:rFonts w:asciiTheme="majorHAnsi" w:hAnsiTheme="majorHAnsi"/>
        </w:rPr>
        <w:t>Chimie, physique, vibrations, électricité appliquée.</w:t>
      </w:r>
    </w:p>
    <w:p w:rsidR="00E729FF" w:rsidRPr="00411B29" w:rsidRDefault="00E729FF" w:rsidP="00E729FF">
      <w:pPr>
        <w:spacing w:line="276" w:lineRule="auto"/>
        <w:jc w:val="both"/>
        <w:rPr>
          <w:rFonts w:asciiTheme="majorHAnsi" w:hAnsiTheme="majorHAnsi" w:cs="Calibri"/>
          <w:b/>
          <w:u w:val="thick" w:color="F79646"/>
        </w:rPr>
      </w:pPr>
    </w:p>
    <w:p w:rsidR="00E729FF" w:rsidRPr="00931707" w:rsidRDefault="00E729FF" w:rsidP="00E729FF">
      <w:pPr>
        <w:spacing w:line="276" w:lineRule="auto"/>
        <w:jc w:val="both"/>
        <w:rPr>
          <w:rFonts w:asciiTheme="majorHAnsi" w:hAnsiTheme="majorHAnsi" w:cs="Calibri"/>
          <w:b/>
          <w:u w:color="F79646"/>
        </w:rPr>
      </w:pPr>
      <w:r w:rsidRPr="00931707">
        <w:rPr>
          <w:rFonts w:asciiTheme="majorHAnsi" w:hAnsiTheme="majorHAnsi" w:cs="Calibri"/>
          <w:b/>
          <w:u w:val="thick" w:color="F79646"/>
        </w:rPr>
        <w:t>Contenu de la matière</w:t>
      </w:r>
      <w:r w:rsidRPr="00931707">
        <w:rPr>
          <w:rFonts w:asciiTheme="majorHAnsi" w:hAnsiTheme="majorHAnsi" w:cs="Calibri"/>
          <w:b/>
          <w:u w:color="F79646"/>
        </w:rPr>
        <w:t> :</w:t>
      </w:r>
    </w:p>
    <w:p w:rsidR="00E729FF" w:rsidRPr="00931707" w:rsidRDefault="00E729FF" w:rsidP="00E729FF">
      <w:pPr>
        <w:ind w:left="360"/>
        <w:rPr>
          <w:rFonts w:asciiTheme="majorHAnsi" w:hAnsiTheme="majorHAnsi" w:cs="Calibri"/>
          <w:b/>
        </w:rPr>
      </w:pPr>
      <w:r w:rsidRPr="00931707">
        <w:rPr>
          <w:rFonts w:asciiTheme="majorHAnsi" w:hAnsiTheme="majorHAnsi" w:cs="Calibri"/>
          <w:b/>
        </w:rPr>
        <w:t>Chapitre 1. Généralités :</w:t>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t>(2 Semaines)</w:t>
      </w:r>
    </w:p>
    <w:p w:rsidR="00E729FF" w:rsidRPr="00931707" w:rsidRDefault="00E729FF" w:rsidP="00E729FF">
      <w:pPr>
        <w:ind w:left="720"/>
        <w:jc w:val="both"/>
        <w:rPr>
          <w:rFonts w:asciiTheme="majorHAnsi" w:hAnsiTheme="majorHAnsi" w:cs="Calibri"/>
          <w:bCs/>
        </w:rPr>
      </w:pPr>
      <w:r w:rsidRPr="00931707">
        <w:rPr>
          <w:rFonts w:asciiTheme="majorHAnsi" w:hAnsiTheme="majorHAnsi" w:cs="Calibri"/>
          <w:bCs/>
        </w:rPr>
        <w:t>(Introduction, analyse des accidents de travail et des maladies professionnelles, processus d'apparition d'un dommage, principaux facteurs de risque, statistiques, signalisations de sécurité, instructions générales de sécurité au poste de travail).</w:t>
      </w:r>
    </w:p>
    <w:p w:rsidR="00E729FF" w:rsidRPr="00931707" w:rsidRDefault="00E729FF" w:rsidP="00E729FF">
      <w:pPr>
        <w:ind w:left="360"/>
        <w:rPr>
          <w:rFonts w:asciiTheme="majorHAnsi" w:hAnsiTheme="majorHAnsi" w:cs="Calibri"/>
          <w:b/>
        </w:rPr>
      </w:pPr>
      <w:r w:rsidRPr="00931707">
        <w:rPr>
          <w:rFonts w:asciiTheme="majorHAnsi" w:hAnsiTheme="majorHAnsi" w:cs="Calibri"/>
          <w:b/>
        </w:rPr>
        <w:t xml:space="preserve">Chapitre 2. Eclairage : </w:t>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t>(2 Semaines)</w:t>
      </w:r>
    </w:p>
    <w:p w:rsidR="00E729FF" w:rsidRPr="00931707" w:rsidRDefault="00E729FF" w:rsidP="00E729FF">
      <w:pPr>
        <w:ind w:left="720"/>
        <w:jc w:val="both"/>
        <w:rPr>
          <w:rFonts w:asciiTheme="majorHAnsi" w:hAnsiTheme="majorHAnsi" w:cs="Calibri"/>
          <w:bCs/>
        </w:rPr>
      </w:pPr>
      <w:r w:rsidRPr="00931707">
        <w:rPr>
          <w:rFonts w:asciiTheme="majorHAnsi" w:hAnsiTheme="majorHAnsi" w:cs="Calibri"/>
          <w:bCs/>
        </w:rPr>
        <w:t>(Introduction, grandeurs photométriques, caractéristiques, niveaux d’éclairement recommandés, conduite d’un projet d’éclairage).</w:t>
      </w:r>
    </w:p>
    <w:p w:rsidR="00E729FF" w:rsidRPr="00931707" w:rsidRDefault="00E729FF" w:rsidP="00E729FF">
      <w:pPr>
        <w:ind w:left="360"/>
        <w:rPr>
          <w:rFonts w:asciiTheme="majorHAnsi" w:hAnsiTheme="majorHAnsi" w:cs="Calibri"/>
          <w:b/>
        </w:rPr>
      </w:pPr>
      <w:r w:rsidRPr="00931707">
        <w:rPr>
          <w:rFonts w:asciiTheme="majorHAnsi" w:hAnsiTheme="majorHAnsi" w:cs="Calibri"/>
          <w:b/>
        </w:rPr>
        <w:t xml:space="preserve">Chapitre 3. Bruit : </w:t>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t>(2 Semaines)</w:t>
      </w:r>
    </w:p>
    <w:p w:rsidR="00E729FF" w:rsidRPr="00931707" w:rsidRDefault="00E729FF" w:rsidP="00E729FF">
      <w:pPr>
        <w:ind w:left="720"/>
        <w:jc w:val="both"/>
        <w:rPr>
          <w:rFonts w:asciiTheme="majorHAnsi" w:hAnsiTheme="majorHAnsi" w:cs="Calibri"/>
          <w:bCs/>
        </w:rPr>
      </w:pPr>
      <w:r w:rsidRPr="00931707">
        <w:rPr>
          <w:rFonts w:asciiTheme="majorHAnsi" w:hAnsiTheme="majorHAnsi" w:cs="Calibri"/>
          <w:bCs/>
        </w:rPr>
        <w:t>(Génération des ondes sonores, intensité sonore, puissance acoustique, addition des niveaux de bruit, sensibilité de l’oreille, limites admissibles, mesures de protection).</w:t>
      </w:r>
    </w:p>
    <w:p w:rsidR="00E729FF" w:rsidRPr="00931707" w:rsidRDefault="00E729FF" w:rsidP="00E729FF">
      <w:pPr>
        <w:ind w:left="360"/>
        <w:rPr>
          <w:rFonts w:asciiTheme="majorHAnsi" w:hAnsiTheme="majorHAnsi" w:cs="Calibri"/>
          <w:b/>
        </w:rPr>
      </w:pPr>
      <w:r w:rsidRPr="00931707">
        <w:rPr>
          <w:rFonts w:asciiTheme="majorHAnsi" w:hAnsiTheme="majorHAnsi" w:cs="Calibri"/>
          <w:b/>
        </w:rPr>
        <w:t>Chapitre 4. Vibrations :</w:t>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t xml:space="preserve"> (2 Semaines)</w:t>
      </w:r>
    </w:p>
    <w:p w:rsidR="00E729FF" w:rsidRPr="00931707" w:rsidRDefault="00E729FF" w:rsidP="00E729FF">
      <w:pPr>
        <w:ind w:left="720"/>
        <w:jc w:val="both"/>
        <w:rPr>
          <w:rFonts w:asciiTheme="majorHAnsi" w:hAnsiTheme="majorHAnsi" w:cs="Calibri"/>
          <w:bCs/>
        </w:rPr>
      </w:pPr>
      <w:r w:rsidRPr="00931707">
        <w:rPr>
          <w:rFonts w:asciiTheme="majorHAnsi" w:hAnsiTheme="majorHAnsi" w:cs="Calibri"/>
          <w:bCs/>
        </w:rPr>
        <w:t>(Rappels sur les vibrations, vibrations de l’ensemble main-bras, vibrations du corps entier, calcul des doses, limites acceptables, mesures de protection).</w:t>
      </w:r>
    </w:p>
    <w:p w:rsidR="00E729FF" w:rsidRPr="00931707" w:rsidRDefault="00E729FF" w:rsidP="00E729FF">
      <w:pPr>
        <w:ind w:left="360"/>
        <w:rPr>
          <w:rFonts w:asciiTheme="majorHAnsi" w:hAnsiTheme="majorHAnsi" w:cs="Calibri"/>
          <w:b/>
        </w:rPr>
      </w:pPr>
      <w:r w:rsidRPr="00931707">
        <w:rPr>
          <w:rFonts w:asciiTheme="majorHAnsi" w:hAnsiTheme="majorHAnsi" w:cs="Calibri"/>
          <w:b/>
        </w:rPr>
        <w:t>Chapitre 5. Risque électrique :</w:t>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t xml:space="preserve"> (2 Semaines)</w:t>
      </w:r>
    </w:p>
    <w:p w:rsidR="00E729FF" w:rsidRPr="00931707" w:rsidRDefault="00E729FF" w:rsidP="00E729FF">
      <w:pPr>
        <w:ind w:left="720"/>
        <w:jc w:val="both"/>
        <w:rPr>
          <w:rFonts w:asciiTheme="majorHAnsi" w:hAnsiTheme="majorHAnsi" w:cs="Calibri"/>
          <w:bCs/>
        </w:rPr>
      </w:pPr>
      <w:r w:rsidRPr="00931707">
        <w:rPr>
          <w:rFonts w:asciiTheme="majorHAnsi" w:hAnsiTheme="majorHAnsi" w:cs="Calibri"/>
          <w:bCs/>
        </w:rPr>
        <w:t>(Effets physiologiques du courant électrique, facteurs influençant les dommages corporels, classes de matériel, protection contre les surintensités et surtensions, secours en cas d’accident).</w:t>
      </w:r>
    </w:p>
    <w:p w:rsidR="00E729FF" w:rsidRPr="00931707" w:rsidRDefault="00E729FF" w:rsidP="00E729FF">
      <w:pPr>
        <w:ind w:left="360"/>
        <w:rPr>
          <w:rFonts w:asciiTheme="majorHAnsi" w:hAnsiTheme="majorHAnsi" w:cs="Calibri"/>
          <w:b/>
        </w:rPr>
      </w:pPr>
      <w:r w:rsidRPr="00931707">
        <w:rPr>
          <w:rFonts w:asciiTheme="majorHAnsi" w:hAnsiTheme="majorHAnsi" w:cs="Calibri"/>
          <w:b/>
        </w:rPr>
        <w:t xml:space="preserve">Chapitre 6. Risque chimique : </w:t>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t>(3 Semaines)</w:t>
      </w:r>
    </w:p>
    <w:p w:rsidR="00E729FF" w:rsidRPr="00931707" w:rsidRDefault="00E729FF" w:rsidP="00E729FF">
      <w:pPr>
        <w:ind w:left="720"/>
        <w:jc w:val="both"/>
        <w:rPr>
          <w:rFonts w:asciiTheme="majorHAnsi" w:hAnsiTheme="majorHAnsi" w:cs="Calibri"/>
          <w:bCs/>
        </w:rPr>
      </w:pPr>
      <w:r w:rsidRPr="00931707">
        <w:rPr>
          <w:rFonts w:asciiTheme="majorHAnsi" w:hAnsiTheme="majorHAnsi" w:cs="Calibri"/>
          <w:bCs/>
        </w:rPr>
        <w:t>(Substances, préparations, risque d’intoxication, voies de pénétration, degré de toxicité, concentrations limites, pictogrammes, phrases de risque, fiches de données toxicologiques, risque d’incendie-explosion, mesures de protection).</w:t>
      </w:r>
    </w:p>
    <w:p w:rsidR="00E729FF" w:rsidRPr="00931707" w:rsidRDefault="00E729FF" w:rsidP="00E729FF">
      <w:pPr>
        <w:ind w:left="360"/>
        <w:rPr>
          <w:rFonts w:asciiTheme="majorHAnsi" w:hAnsiTheme="majorHAnsi" w:cs="Calibri"/>
          <w:b/>
        </w:rPr>
      </w:pPr>
      <w:r w:rsidRPr="00931707">
        <w:rPr>
          <w:rFonts w:asciiTheme="majorHAnsi" w:hAnsiTheme="majorHAnsi" w:cs="Calibri"/>
          <w:b/>
        </w:rPr>
        <w:t xml:space="preserve">Chapitre 7. Rayonnements ionisants : </w:t>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r>
      <w:r w:rsidRPr="00931707">
        <w:rPr>
          <w:rFonts w:asciiTheme="majorHAnsi" w:hAnsiTheme="majorHAnsi" w:cs="Calibri"/>
          <w:b/>
        </w:rPr>
        <w:tab/>
        <w:t>(2 Semaines)</w:t>
      </w:r>
    </w:p>
    <w:p w:rsidR="00E729FF" w:rsidRPr="00931707" w:rsidRDefault="00E729FF" w:rsidP="00E729FF">
      <w:pPr>
        <w:ind w:left="720"/>
        <w:jc w:val="both"/>
        <w:rPr>
          <w:rFonts w:asciiTheme="majorHAnsi" w:hAnsiTheme="majorHAnsi" w:cs="Calibri"/>
          <w:bCs/>
        </w:rPr>
      </w:pPr>
      <w:r w:rsidRPr="00931707">
        <w:rPr>
          <w:rFonts w:asciiTheme="majorHAnsi" w:hAnsiTheme="majorHAnsi" w:cs="Calibri"/>
          <w:bCs/>
        </w:rPr>
        <w:t>(Rappels sur la structure de la matière (atomes, molécules, isotopes), radioactivité et unités de mesure, loi de la décroissance radioactive, radiations ionisantes (</w:t>
      </w:r>
      <w:r w:rsidRPr="00931707">
        <w:rPr>
          <w:rFonts w:asciiTheme="majorHAnsi" w:hAnsiTheme="majorHAnsi" w:cs="Calibri"/>
          <w:bCs/>
        </w:rPr>
        <w:sym w:font="Symbol" w:char="F061"/>
      </w:r>
      <w:r w:rsidRPr="00931707">
        <w:rPr>
          <w:rFonts w:asciiTheme="majorHAnsi" w:hAnsiTheme="majorHAnsi" w:cs="Calibri"/>
          <w:bCs/>
        </w:rPr>
        <w:t xml:space="preserve">, β, </w:t>
      </w:r>
      <w:r w:rsidRPr="00931707">
        <w:rPr>
          <w:rFonts w:asciiTheme="majorHAnsi" w:hAnsiTheme="majorHAnsi" w:cs="Calibri"/>
          <w:bCs/>
        </w:rPr>
        <w:sym w:font="Symbol" w:char="F067"/>
      </w:r>
      <w:r w:rsidRPr="00931707">
        <w:rPr>
          <w:rFonts w:asciiTheme="majorHAnsi" w:hAnsiTheme="majorHAnsi" w:cs="Calibri"/>
          <w:bCs/>
        </w:rPr>
        <w:t>, X, neutrons), radioactivité naturelle et artificielle, effets du rayonnement ionisant, doses limites).</w:t>
      </w:r>
    </w:p>
    <w:p w:rsidR="00E729FF" w:rsidRPr="00411B29" w:rsidRDefault="00E729FF" w:rsidP="00E729FF">
      <w:pPr>
        <w:spacing w:line="276" w:lineRule="auto"/>
        <w:jc w:val="both"/>
        <w:rPr>
          <w:rFonts w:asciiTheme="majorHAnsi" w:hAnsiTheme="majorHAnsi" w:cs="Calibri"/>
          <w:b/>
          <w:u w:val="thick" w:color="F79646"/>
        </w:rPr>
      </w:pPr>
    </w:p>
    <w:p w:rsidR="00E729FF" w:rsidRPr="00411B29" w:rsidRDefault="00E729FF" w:rsidP="00E729FF">
      <w:pPr>
        <w:spacing w:line="276" w:lineRule="auto"/>
        <w:jc w:val="both"/>
        <w:rPr>
          <w:rFonts w:asciiTheme="majorHAnsi" w:hAnsiTheme="majorHAnsi" w:cs="Arial"/>
          <w:b/>
          <w:u w:val="thick" w:color="F79646"/>
        </w:rPr>
      </w:pPr>
      <w:r w:rsidRPr="00411B29">
        <w:rPr>
          <w:rFonts w:asciiTheme="majorHAnsi" w:hAnsiTheme="majorHAnsi" w:cs="Arial"/>
          <w:b/>
          <w:u w:val="thick" w:color="F79646"/>
        </w:rPr>
        <w:t>Mode d’évaluation</w:t>
      </w:r>
      <w:r w:rsidRPr="00411B29">
        <w:rPr>
          <w:rFonts w:asciiTheme="majorHAnsi" w:hAnsiTheme="majorHAnsi" w:cs="Arial"/>
          <w:b/>
          <w:u w:color="F79646"/>
        </w:rPr>
        <w:t xml:space="preserve"> : </w:t>
      </w:r>
      <w:r w:rsidRPr="00411B29">
        <w:rPr>
          <w:rFonts w:asciiTheme="majorHAnsi" w:eastAsia="Times New Roman" w:hAnsiTheme="majorHAnsi" w:cs="Calibri"/>
          <w:color w:val="000000"/>
        </w:rPr>
        <w:t>Contrôle</w:t>
      </w:r>
      <w:r w:rsidRPr="00411B29">
        <w:rPr>
          <w:rFonts w:asciiTheme="majorHAnsi" w:hAnsiTheme="majorHAnsi" w:cs="Arial"/>
        </w:rPr>
        <w:t xml:space="preserve"> continu : 100% </w:t>
      </w:r>
    </w:p>
    <w:p w:rsidR="00E729FF" w:rsidRPr="00411B29" w:rsidRDefault="00E729FF" w:rsidP="00E729FF">
      <w:pPr>
        <w:spacing w:line="276" w:lineRule="auto"/>
        <w:jc w:val="both"/>
        <w:rPr>
          <w:rFonts w:asciiTheme="majorHAnsi" w:hAnsiTheme="majorHAnsi" w:cs="Arial"/>
          <w:b/>
          <w:u w:val="thick" w:color="F79646"/>
        </w:rPr>
      </w:pPr>
    </w:p>
    <w:p w:rsidR="00E729FF" w:rsidRPr="00411B29" w:rsidRDefault="00E729FF" w:rsidP="00E729FF">
      <w:pPr>
        <w:spacing w:line="276" w:lineRule="auto"/>
        <w:jc w:val="both"/>
        <w:rPr>
          <w:rFonts w:asciiTheme="majorHAnsi" w:hAnsiTheme="majorHAnsi" w:cs="Arial"/>
          <w:iCs/>
          <w:u w:color="F79646"/>
        </w:rPr>
      </w:pPr>
      <w:r w:rsidRPr="00411B29">
        <w:rPr>
          <w:rFonts w:asciiTheme="majorHAnsi" w:hAnsiTheme="majorHAnsi" w:cs="Arial"/>
          <w:b/>
          <w:u w:val="thick" w:color="F79646"/>
        </w:rPr>
        <w:t>Références bibliographiques</w:t>
      </w:r>
      <w:r w:rsidRPr="00411B29">
        <w:rPr>
          <w:rFonts w:asciiTheme="majorHAnsi" w:hAnsiTheme="majorHAnsi" w:cs="Arial"/>
          <w:b/>
          <w:u w:color="F79646"/>
        </w:rPr>
        <w:t xml:space="preserve"> </w:t>
      </w:r>
      <w:r w:rsidRPr="00411B29">
        <w:rPr>
          <w:rFonts w:asciiTheme="majorHAnsi" w:hAnsiTheme="majorHAnsi" w:cs="Arial"/>
          <w:iCs/>
          <w:u w:color="F79646"/>
        </w:rPr>
        <w:t>:</w:t>
      </w:r>
    </w:p>
    <w:p w:rsidR="00E729FF" w:rsidRPr="00411B29" w:rsidRDefault="00E729FF" w:rsidP="00E729FF">
      <w:pPr>
        <w:spacing w:line="276" w:lineRule="auto"/>
        <w:jc w:val="both"/>
        <w:rPr>
          <w:rFonts w:asciiTheme="majorHAnsi" w:hAnsiTheme="majorHAnsi" w:cs="Arial"/>
          <w:iCs/>
          <w:u w:val="thick" w:color="F79646"/>
        </w:rPr>
      </w:pPr>
    </w:p>
    <w:p w:rsidR="00E729FF" w:rsidRPr="00411B29" w:rsidRDefault="00E729FF" w:rsidP="00D26FC1">
      <w:pPr>
        <w:spacing w:line="276" w:lineRule="auto"/>
        <w:jc w:val="both"/>
        <w:rPr>
          <w:rFonts w:asciiTheme="majorHAnsi" w:hAnsiTheme="majorHAnsi" w:cs="Arial"/>
          <w:i/>
          <w:iCs/>
          <w:sz w:val="22"/>
          <w:szCs w:val="22"/>
          <w:u w:val="thick" w:color="F79646"/>
        </w:rPr>
      </w:pPr>
      <w:r w:rsidRPr="00411B29">
        <w:rPr>
          <w:rFonts w:asciiTheme="majorHAnsi" w:hAnsiTheme="majorHAnsi" w:cs="Calibri"/>
          <w:i/>
          <w:iCs/>
          <w:sz w:val="22"/>
          <w:szCs w:val="22"/>
        </w:rPr>
        <w:t>1</w:t>
      </w:r>
      <w:r w:rsidR="00D26FC1" w:rsidRPr="00411B29">
        <w:rPr>
          <w:rFonts w:asciiTheme="majorHAnsi" w:hAnsiTheme="majorHAnsi" w:cs="Calibri"/>
          <w:i/>
          <w:iCs/>
          <w:sz w:val="22"/>
          <w:szCs w:val="22"/>
        </w:rPr>
        <w:t xml:space="preserve">. </w:t>
      </w:r>
      <w:r w:rsidRPr="00411B29">
        <w:rPr>
          <w:rFonts w:asciiTheme="majorHAnsi" w:hAnsiTheme="majorHAnsi" w:cs="Calibri"/>
          <w:i/>
          <w:iCs/>
          <w:sz w:val="22"/>
          <w:szCs w:val="22"/>
        </w:rPr>
        <w:t xml:space="preserve"> N. MARGOSSIAN, "Risques professionnels", Ed. Dunod, 2006.</w:t>
      </w:r>
    </w:p>
    <w:p w:rsidR="00E729FF" w:rsidRPr="00411B29" w:rsidRDefault="00E729FF" w:rsidP="00D26FC1">
      <w:pPr>
        <w:spacing w:line="276" w:lineRule="auto"/>
        <w:jc w:val="both"/>
        <w:rPr>
          <w:rFonts w:asciiTheme="majorHAnsi" w:hAnsiTheme="majorHAnsi" w:cs="Calibri"/>
          <w:i/>
          <w:iCs/>
          <w:sz w:val="22"/>
          <w:szCs w:val="22"/>
          <w:lang w:val="en-US"/>
        </w:rPr>
      </w:pPr>
      <w:r w:rsidRPr="00411B29">
        <w:rPr>
          <w:rFonts w:asciiTheme="majorHAnsi" w:hAnsiTheme="majorHAnsi" w:cs="Calibri"/>
          <w:i/>
          <w:iCs/>
          <w:sz w:val="22"/>
          <w:szCs w:val="22"/>
        </w:rPr>
        <w:t>2</w:t>
      </w:r>
      <w:r w:rsidR="00D26FC1" w:rsidRPr="00411B29">
        <w:rPr>
          <w:rFonts w:asciiTheme="majorHAnsi" w:hAnsiTheme="majorHAnsi" w:cs="Calibri"/>
          <w:i/>
          <w:iCs/>
          <w:sz w:val="22"/>
          <w:szCs w:val="22"/>
        </w:rPr>
        <w:t xml:space="preserve">. </w:t>
      </w:r>
      <w:r w:rsidRPr="00411B29">
        <w:rPr>
          <w:rFonts w:asciiTheme="majorHAnsi" w:hAnsiTheme="majorHAnsi" w:cs="Calibri"/>
          <w:i/>
          <w:iCs/>
          <w:sz w:val="22"/>
          <w:szCs w:val="22"/>
        </w:rPr>
        <w:t xml:space="preserve"> N. MARGOSSIAN, "Guide pratique des risques professionnels", Ed. </w:t>
      </w:r>
      <w:r w:rsidRPr="00411B29">
        <w:rPr>
          <w:rFonts w:asciiTheme="majorHAnsi" w:hAnsiTheme="majorHAnsi" w:cs="Calibri"/>
          <w:i/>
          <w:iCs/>
          <w:sz w:val="22"/>
          <w:szCs w:val="22"/>
          <w:lang w:val="en-US"/>
        </w:rPr>
        <w:t>Dunod, 2003.</w:t>
      </w:r>
    </w:p>
    <w:p w:rsidR="00E729FF" w:rsidRPr="00411B29" w:rsidRDefault="00E729FF" w:rsidP="00D26FC1">
      <w:pPr>
        <w:spacing w:line="276" w:lineRule="auto"/>
        <w:jc w:val="both"/>
        <w:rPr>
          <w:rFonts w:asciiTheme="majorHAnsi" w:hAnsiTheme="majorHAnsi" w:cs="Calibri"/>
          <w:i/>
          <w:iCs/>
          <w:sz w:val="22"/>
          <w:szCs w:val="22"/>
          <w:lang w:val="en-US"/>
        </w:rPr>
      </w:pPr>
      <w:r w:rsidRPr="00411B29">
        <w:rPr>
          <w:rFonts w:asciiTheme="majorHAnsi" w:hAnsiTheme="majorHAnsi" w:cs="Calibri"/>
          <w:i/>
          <w:iCs/>
          <w:sz w:val="22"/>
          <w:szCs w:val="22"/>
          <w:lang w:val="en-US"/>
        </w:rPr>
        <w:lastRenderedPageBreak/>
        <w:t>3</w:t>
      </w:r>
      <w:r w:rsidR="00D26FC1" w:rsidRPr="00411B29">
        <w:rPr>
          <w:rFonts w:asciiTheme="majorHAnsi" w:hAnsiTheme="majorHAnsi" w:cs="Calibri"/>
          <w:i/>
          <w:iCs/>
          <w:sz w:val="22"/>
          <w:szCs w:val="22"/>
          <w:lang w:val="en-US"/>
        </w:rPr>
        <w:t>.</w:t>
      </w:r>
      <w:r w:rsidRPr="00411B29">
        <w:rPr>
          <w:rFonts w:asciiTheme="majorHAnsi" w:hAnsiTheme="majorHAnsi" w:cs="Calibri"/>
          <w:i/>
          <w:iCs/>
          <w:sz w:val="22"/>
          <w:szCs w:val="22"/>
          <w:lang w:val="en-US"/>
        </w:rPr>
        <w:t xml:space="preserve"> J. RIDLEY and J. CHANNING, "Safety at Work", Ed. Butterworth-Heinemann, 2003.</w:t>
      </w:r>
    </w:p>
    <w:p w:rsidR="00E729FF" w:rsidRPr="00411B29" w:rsidRDefault="00E729FF" w:rsidP="00D26FC1">
      <w:pPr>
        <w:spacing w:line="276" w:lineRule="auto"/>
        <w:jc w:val="both"/>
        <w:rPr>
          <w:rFonts w:asciiTheme="majorHAnsi" w:hAnsiTheme="majorHAnsi" w:cs="Calibri"/>
          <w:i/>
          <w:iCs/>
          <w:sz w:val="22"/>
          <w:szCs w:val="22"/>
          <w:lang w:val="en-US"/>
        </w:rPr>
      </w:pPr>
      <w:r w:rsidRPr="00411B29">
        <w:rPr>
          <w:rFonts w:asciiTheme="majorHAnsi" w:hAnsiTheme="majorHAnsi" w:cs="Calibri"/>
          <w:i/>
          <w:iCs/>
          <w:sz w:val="22"/>
          <w:szCs w:val="22"/>
          <w:lang w:val="en-US"/>
        </w:rPr>
        <w:t>4</w:t>
      </w:r>
      <w:r w:rsidR="00D26FC1" w:rsidRPr="00411B29">
        <w:rPr>
          <w:rFonts w:asciiTheme="majorHAnsi" w:hAnsiTheme="majorHAnsi" w:cs="Calibri"/>
          <w:i/>
          <w:iCs/>
          <w:sz w:val="22"/>
          <w:szCs w:val="22"/>
          <w:lang w:val="en-US"/>
        </w:rPr>
        <w:t>.</w:t>
      </w:r>
      <w:r w:rsidRPr="00411B29">
        <w:rPr>
          <w:rFonts w:asciiTheme="majorHAnsi" w:hAnsiTheme="majorHAnsi" w:cs="Calibri"/>
          <w:i/>
          <w:iCs/>
          <w:sz w:val="22"/>
          <w:szCs w:val="22"/>
          <w:lang w:val="en-US"/>
        </w:rPr>
        <w:t xml:space="preserve"> C. D. REESE, J. V. EIDSON, "Handbook of OSHA Construction, Safety and Health", </w:t>
      </w:r>
    </w:p>
    <w:p w:rsidR="00E729FF" w:rsidRPr="00411B29" w:rsidRDefault="00E729FF" w:rsidP="00E729FF">
      <w:pPr>
        <w:spacing w:line="276" w:lineRule="auto"/>
        <w:ind w:left="360"/>
        <w:jc w:val="both"/>
        <w:rPr>
          <w:rFonts w:asciiTheme="majorHAnsi" w:hAnsiTheme="majorHAnsi" w:cs="Calibri"/>
          <w:i/>
          <w:iCs/>
          <w:sz w:val="22"/>
          <w:szCs w:val="22"/>
          <w:lang w:val="en-US"/>
        </w:rPr>
      </w:pPr>
      <w:r w:rsidRPr="00411B29">
        <w:rPr>
          <w:rFonts w:asciiTheme="majorHAnsi" w:hAnsiTheme="majorHAnsi" w:cs="Calibri"/>
          <w:i/>
          <w:iCs/>
          <w:sz w:val="22"/>
          <w:szCs w:val="22"/>
          <w:lang w:val="en-US"/>
        </w:rPr>
        <w:t>Ed. CRC Press, 2006.</w:t>
      </w:r>
    </w:p>
    <w:p w:rsidR="00E729FF" w:rsidRPr="00411B29" w:rsidRDefault="00E729FF" w:rsidP="00D26FC1">
      <w:pPr>
        <w:spacing w:line="276" w:lineRule="auto"/>
        <w:jc w:val="both"/>
        <w:rPr>
          <w:rFonts w:asciiTheme="majorHAnsi" w:hAnsiTheme="majorHAnsi" w:cs="Calibri"/>
          <w:i/>
          <w:iCs/>
          <w:sz w:val="22"/>
          <w:szCs w:val="22"/>
          <w:lang w:val="en-US"/>
        </w:rPr>
      </w:pPr>
      <w:r w:rsidRPr="00411B29">
        <w:rPr>
          <w:rFonts w:asciiTheme="majorHAnsi" w:hAnsiTheme="majorHAnsi" w:cs="Calibri"/>
          <w:i/>
          <w:iCs/>
          <w:sz w:val="22"/>
          <w:szCs w:val="22"/>
          <w:lang w:val="en-US"/>
        </w:rPr>
        <w:t>5</w:t>
      </w:r>
      <w:r w:rsidR="00D26FC1" w:rsidRPr="00411B29">
        <w:rPr>
          <w:rFonts w:asciiTheme="majorHAnsi" w:hAnsiTheme="majorHAnsi" w:cs="Calibri"/>
          <w:i/>
          <w:iCs/>
          <w:sz w:val="22"/>
          <w:szCs w:val="22"/>
          <w:lang w:val="en-US"/>
        </w:rPr>
        <w:t>.</w:t>
      </w:r>
      <w:r w:rsidRPr="00411B29">
        <w:rPr>
          <w:rFonts w:asciiTheme="majorHAnsi" w:hAnsiTheme="majorHAnsi" w:cs="Calibri"/>
          <w:i/>
          <w:iCs/>
          <w:sz w:val="22"/>
          <w:szCs w:val="22"/>
          <w:lang w:val="en-US"/>
        </w:rPr>
        <w:t xml:space="preserve"> D. MACDONALD, "Practical Machinery Safety", Ed. Elsevier, 2004.</w:t>
      </w:r>
    </w:p>
    <w:p w:rsidR="00E729FF" w:rsidRPr="00411B29" w:rsidRDefault="00E729FF" w:rsidP="00D26FC1">
      <w:pPr>
        <w:spacing w:line="276" w:lineRule="auto"/>
        <w:jc w:val="both"/>
        <w:rPr>
          <w:rFonts w:asciiTheme="majorHAnsi" w:hAnsiTheme="majorHAnsi" w:cs="Calibri"/>
          <w:i/>
          <w:iCs/>
          <w:sz w:val="22"/>
          <w:szCs w:val="22"/>
          <w:lang w:val="en-US"/>
        </w:rPr>
      </w:pPr>
      <w:r w:rsidRPr="00411B29">
        <w:rPr>
          <w:rFonts w:asciiTheme="majorHAnsi" w:hAnsiTheme="majorHAnsi" w:cs="Calibri"/>
          <w:i/>
          <w:iCs/>
          <w:sz w:val="22"/>
          <w:szCs w:val="22"/>
          <w:lang w:val="en-US"/>
        </w:rPr>
        <w:t>6</w:t>
      </w:r>
      <w:r w:rsidR="00D26FC1" w:rsidRPr="00411B29">
        <w:rPr>
          <w:rFonts w:asciiTheme="majorHAnsi" w:hAnsiTheme="majorHAnsi" w:cs="Calibri"/>
          <w:i/>
          <w:iCs/>
          <w:sz w:val="22"/>
          <w:szCs w:val="22"/>
          <w:lang w:val="en-US"/>
        </w:rPr>
        <w:t>.</w:t>
      </w:r>
      <w:r w:rsidRPr="00411B29">
        <w:rPr>
          <w:rFonts w:asciiTheme="majorHAnsi" w:hAnsiTheme="majorHAnsi" w:cs="Calibri"/>
          <w:i/>
          <w:iCs/>
          <w:sz w:val="22"/>
          <w:szCs w:val="22"/>
          <w:lang w:val="en-US"/>
        </w:rPr>
        <w:t xml:space="preserve"> T. KLETZ, "Learning from Accidents", Ed. Butterworth-Heinemann, 2001.</w:t>
      </w:r>
    </w:p>
    <w:p w:rsidR="00E729FF" w:rsidRPr="00411B29" w:rsidRDefault="00E729FF" w:rsidP="00D26FC1">
      <w:pPr>
        <w:spacing w:line="276" w:lineRule="auto"/>
        <w:jc w:val="both"/>
        <w:rPr>
          <w:rFonts w:asciiTheme="majorHAnsi" w:hAnsiTheme="majorHAnsi" w:cs="Calibri"/>
          <w:i/>
          <w:iCs/>
          <w:sz w:val="22"/>
          <w:szCs w:val="22"/>
          <w:lang w:val="en-US"/>
        </w:rPr>
      </w:pPr>
      <w:r w:rsidRPr="00411B29">
        <w:rPr>
          <w:rFonts w:asciiTheme="majorHAnsi" w:hAnsiTheme="majorHAnsi" w:cs="Calibri"/>
          <w:i/>
          <w:iCs/>
          <w:sz w:val="22"/>
          <w:szCs w:val="22"/>
          <w:lang w:val="en-US"/>
        </w:rPr>
        <w:t>7</w:t>
      </w:r>
      <w:r w:rsidR="00D26FC1" w:rsidRPr="00411B29">
        <w:rPr>
          <w:rFonts w:asciiTheme="majorHAnsi" w:hAnsiTheme="majorHAnsi" w:cs="Calibri"/>
          <w:i/>
          <w:iCs/>
          <w:sz w:val="22"/>
          <w:szCs w:val="22"/>
          <w:lang w:val="en-US"/>
        </w:rPr>
        <w:t>.</w:t>
      </w:r>
      <w:r w:rsidRPr="00411B29">
        <w:rPr>
          <w:rFonts w:asciiTheme="majorHAnsi" w:hAnsiTheme="majorHAnsi" w:cs="Calibri"/>
          <w:i/>
          <w:iCs/>
          <w:sz w:val="22"/>
          <w:szCs w:val="22"/>
          <w:lang w:val="en-US"/>
        </w:rPr>
        <w:t xml:space="preserve"> L. R. COLLINS, T. D. SCHNEID, "Physical Hazards of the Workplace", Ed. CRC Press, 2001.</w:t>
      </w:r>
    </w:p>
    <w:p w:rsidR="00E729FF" w:rsidRPr="00411B29" w:rsidRDefault="00E729FF" w:rsidP="00D26FC1">
      <w:pPr>
        <w:spacing w:line="276" w:lineRule="auto"/>
        <w:jc w:val="both"/>
        <w:rPr>
          <w:rFonts w:asciiTheme="majorHAnsi" w:hAnsiTheme="majorHAnsi" w:cs="Calibri"/>
          <w:i/>
          <w:iCs/>
          <w:sz w:val="22"/>
          <w:szCs w:val="22"/>
        </w:rPr>
      </w:pPr>
      <w:r w:rsidRPr="00411B29">
        <w:rPr>
          <w:rFonts w:asciiTheme="majorHAnsi" w:hAnsiTheme="majorHAnsi" w:cs="Calibri"/>
          <w:i/>
          <w:iCs/>
          <w:sz w:val="22"/>
          <w:szCs w:val="22"/>
        </w:rPr>
        <w:t>8</w:t>
      </w:r>
      <w:r w:rsidR="00D26FC1" w:rsidRPr="00411B29">
        <w:rPr>
          <w:rFonts w:asciiTheme="majorHAnsi" w:hAnsiTheme="majorHAnsi" w:cs="Calibri"/>
          <w:i/>
          <w:iCs/>
          <w:sz w:val="22"/>
          <w:szCs w:val="22"/>
        </w:rPr>
        <w:t>.</w:t>
      </w:r>
      <w:r w:rsidRPr="00411B29">
        <w:rPr>
          <w:rFonts w:asciiTheme="majorHAnsi" w:hAnsiTheme="majorHAnsi" w:cs="Calibri"/>
          <w:i/>
          <w:iCs/>
          <w:sz w:val="22"/>
          <w:szCs w:val="22"/>
        </w:rPr>
        <w:t xml:space="preserve"> S. LAGRA, "Prévention technique des risques professionnels", Ed. OPU, 1990.</w:t>
      </w:r>
    </w:p>
    <w:p w:rsidR="00E729FF" w:rsidRPr="00411B29" w:rsidRDefault="00E729FF" w:rsidP="00D26FC1">
      <w:pPr>
        <w:spacing w:line="276" w:lineRule="auto"/>
        <w:jc w:val="both"/>
        <w:rPr>
          <w:rFonts w:asciiTheme="majorHAnsi" w:hAnsiTheme="majorHAnsi" w:cs="Calibri"/>
          <w:i/>
          <w:iCs/>
          <w:sz w:val="22"/>
          <w:szCs w:val="22"/>
        </w:rPr>
      </w:pPr>
      <w:r w:rsidRPr="00411B29">
        <w:rPr>
          <w:rFonts w:asciiTheme="majorHAnsi" w:hAnsiTheme="majorHAnsi" w:cs="Calibri"/>
          <w:i/>
          <w:iCs/>
          <w:sz w:val="22"/>
          <w:szCs w:val="22"/>
        </w:rPr>
        <w:t>9</w:t>
      </w:r>
      <w:r w:rsidR="00D26FC1" w:rsidRPr="00411B29">
        <w:rPr>
          <w:rFonts w:asciiTheme="majorHAnsi" w:hAnsiTheme="majorHAnsi" w:cs="Calibri"/>
          <w:i/>
          <w:iCs/>
          <w:sz w:val="22"/>
          <w:szCs w:val="22"/>
        </w:rPr>
        <w:t>.</w:t>
      </w:r>
      <w:r w:rsidRPr="00411B29">
        <w:rPr>
          <w:rFonts w:asciiTheme="majorHAnsi" w:hAnsiTheme="majorHAnsi" w:cs="Calibri"/>
          <w:i/>
          <w:iCs/>
          <w:sz w:val="22"/>
          <w:szCs w:val="22"/>
        </w:rPr>
        <w:t xml:space="preserve"> P. VANDEPLANGUE, "L'éclairage", Ed. Techniques et Documentations Lavoisier, 1993.</w:t>
      </w:r>
    </w:p>
    <w:p w:rsidR="00E729FF" w:rsidRPr="00411B29" w:rsidRDefault="00D26FC1" w:rsidP="00D26FC1">
      <w:pPr>
        <w:spacing w:line="276" w:lineRule="auto"/>
        <w:jc w:val="both"/>
        <w:rPr>
          <w:rFonts w:asciiTheme="majorHAnsi" w:hAnsiTheme="majorHAnsi" w:cs="Calibri"/>
          <w:i/>
          <w:iCs/>
          <w:sz w:val="22"/>
          <w:szCs w:val="22"/>
        </w:rPr>
      </w:pPr>
      <w:r w:rsidRPr="00411B29">
        <w:rPr>
          <w:rFonts w:asciiTheme="majorHAnsi" w:hAnsiTheme="majorHAnsi" w:cs="Calibri"/>
          <w:i/>
          <w:iCs/>
          <w:sz w:val="22"/>
          <w:szCs w:val="22"/>
        </w:rPr>
        <w:t xml:space="preserve">10. </w:t>
      </w:r>
      <w:r w:rsidR="00E729FF" w:rsidRPr="00411B29">
        <w:rPr>
          <w:rFonts w:asciiTheme="majorHAnsi" w:hAnsiTheme="majorHAnsi" w:cs="Calibri"/>
          <w:i/>
          <w:iCs/>
          <w:sz w:val="22"/>
          <w:szCs w:val="22"/>
        </w:rPr>
        <w:t xml:space="preserve"> M. LATOISON, "Introduction à l'éclairagisme", Ed. Eyrolles, 1982.</w:t>
      </w:r>
    </w:p>
    <w:p w:rsidR="00E729FF" w:rsidRPr="00411B29" w:rsidRDefault="00E729FF" w:rsidP="00D26FC1">
      <w:pPr>
        <w:spacing w:line="276" w:lineRule="auto"/>
        <w:jc w:val="both"/>
        <w:rPr>
          <w:rFonts w:asciiTheme="majorHAnsi" w:hAnsiTheme="majorHAnsi" w:cs="Calibri"/>
          <w:i/>
          <w:iCs/>
          <w:sz w:val="22"/>
          <w:szCs w:val="22"/>
        </w:rPr>
      </w:pPr>
      <w:r w:rsidRPr="00411B29">
        <w:rPr>
          <w:rFonts w:asciiTheme="majorHAnsi" w:hAnsiTheme="majorHAnsi" w:cs="Calibri"/>
          <w:i/>
          <w:iCs/>
          <w:sz w:val="22"/>
          <w:szCs w:val="22"/>
        </w:rPr>
        <w:t>11</w:t>
      </w:r>
      <w:r w:rsidR="00D26FC1" w:rsidRPr="00411B29">
        <w:rPr>
          <w:rFonts w:asciiTheme="majorHAnsi" w:hAnsiTheme="majorHAnsi" w:cs="Calibri"/>
          <w:i/>
          <w:iCs/>
          <w:sz w:val="22"/>
          <w:szCs w:val="22"/>
        </w:rPr>
        <w:t xml:space="preserve">. </w:t>
      </w:r>
      <w:r w:rsidRPr="00411B29">
        <w:rPr>
          <w:rFonts w:asciiTheme="majorHAnsi" w:hAnsiTheme="majorHAnsi" w:cs="Calibri"/>
          <w:i/>
          <w:iCs/>
          <w:sz w:val="22"/>
          <w:szCs w:val="22"/>
        </w:rPr>
        <w:t xml:space="preserve"> H. NEY, "3. Installations électriques", Ed. Nathan, 1986.</w:t>
      </w:r>
    </w:p>
    <w:p w:rsidR="00E729FF" w:rsidRPr="00411B29" w:rsidRDefault="00E729FF" w:rsidP="00D26FC1">
      <w:pPr>
        <w:spacing w:line="276" w:lineRule="auto"/>
        <w:jc w:val="both"/>
        <w:rPr>
          <w:rFonts w:asciiTheme="majorHAnsi" w:hAnsiTheme="majorHAnsi" w:cs="Calibri"/>
          <w:i/>
          <w:iCs/>
          <w:sz w:val="22"/>
          <w:szCs w:val="22"/>
          <w:lang w:val="en-US"/>
        </w:rPr>
      </w:pPr>
      <w:r w:rsidRPr="00411B29">
        <w:rPr>
          <w:rFonts w:asciiTheme="majorHAnsi" w:hAnsiTheme="majorHAnsi" w:cs="Calibri"/>
          <w:i/>
          <w:iCs/>
          <w:sz w:val="22"/>
          <w:szCs w:val="22"/>
        </w:rPr>
        <w:t>12</w:t>
      </w:r>
      <w:r w:rsidR="00D26FC1" w:rsidRPr="00411B29">
        <w:rPr>
          <w:rFonts w:asciiTheme="majorHAnsi" w:hAnsiTheme="majorHAnsi" w:cs="Calibri"/>
          <w:i/>
          <w:iCs/>
          <w:sz w:val="22"/>
          <w:szCs w:val="22"/>
        </w:rPr>
        <w:t xml:space="preserve">. </w:t>
      </w:r>
      <w:r w:rsidRPr="00411B29">
        <w:rPr>
          <w:rFonts w:asciiTheme="majorHAnsi" w:hAnsiTheme="majorHAnsi" w:cs="Calibri"/>
          <w:i/>
          <w:iCs/>
          <w:sz w:val="22"/>
          <w:szCs w:val="22"/>
        </w:rPr>
        <w:t xml:space="preserve">J. TOURRET, "Les bruits industriels", Ed. </w:t>
      </w:r>
      <w:r w:rsidRPr="00411B29">
        <w:rPr>
          <w:rFonts w:asciiTheme="majorHAnsi" w:hAnsiTheme="majorHAnsi" w:cs="Calibri"/>
          <w:i/>
          <w:iCs/>
          <w:sz w:val="22"/>
          <w:szCs w:val="22"/>
          <w:lang w:val="en-US"/>
        </w:rPr>
        <w:t>Cetim, 1978.</w:t>
      </w:r>
    </w:p>
    <w:p w:rsidR="00E729FF" w:rsidRPr="00411B29" w:rsidRDefault="00E729FF" w:rsidP="00D26FC1">
      <w:pPr>
        <w:spacing w:line="276" w:lineRule="auto"/>
        <w:jc w:val="both"/>
        <w:rPr>
          <w:rFonts w:asciiTheme="majorHAnsi" w:hAnsiTheme="majorHAnsi" w:cs="Calibri"/>
          <w:i/>
          <w:iCs/>
          <w:sz w:val="22"/>
          <w:szCs w:val="22"/>
        </w:rPr>
      </w:pPr>
      <w:r w:rsidRPr="00411B29">
        <w:rPr>
          <w:rFonts w:asciiTheme="majorHAnsi" w:hAnsiTheme="majorHAnsi" w:cs="Calibri"/>
          <w:i/>
          <w:iCs/>
          <w:sz w:val="22"/>
          <w:szCs w:val="22"/>
          <w:lang w:val="en-US"/>
        </w:rPr>
        <w:t>13</w:t>
      </w:r>
      <w:r w:rsidR="00D26FC1" w:rsidRPr="00411B29">
        <w:rPr>
          <w:rFonts w:asciiTheme="majorHAnsi" w:hAnsiTheme="majorHAnsi" w:cs="Calibri"/>
          <w:i/>
          <w:iCs/>
          <w:sz w:val="22"/>
          <w:szCs w:val="22"/>
          <w:lang w:val="en-US"/>
        </w:rPr>
        <w:t xml:space="preserve">. </w:t>
      </w:r>
      <w:r w:rsidRPr="00411B29">
        <w:rPr>
          <w:rFonts w:asciiTheme="majorHAnsi" w:hAnsiTheme="majorHAnsi" w:cs="Calibri"/>
          <w:i/>
          <w:iCs/>
          <w:sz w:val="22"/>
          <w:szCs w:val="22"/>
          <w:lang w:val="en-US"/>
        </w:rPr>
        <w:t xml:space="preserve"> T. SOUTH, "Managing Noise and Vibration at Work", Ed. </w:t>
      </w:r>
      <w:r w:rsidRPr="00411B29">
        <w:rPr>
          <w:rFonts w:asciiTheme="majorHAnsi" w:hAnsiTheme="majorHAnsi" w:cs="Calibri"/>
          <w:i/>
          <w:iCs/>
          <w:sz w:val="22"/>
          <w:szCs w:val="22"/>
        </w:rPr>
        <w:t>Elsevier, 2004.</w:t>
      </w:r>
    </w:p>
    <w:p w:rsidR="00E729FF" w:rsidRPr="00411B29" w:rsidRDefault="00E729FF" w:rsidP="00D26FC1">
      <w:pPr>
        <w:spacing w:line="276" w:lineRule="auto"/>
        <w:jc w:val="both"/>
        <w:rPr>
          <w:rFonts w:asciiTheme="majorHAnsi" w:hAnsiTheme="majorHAnsi" w:cs="Calibri"/>
          <w:i/>
          <w:iCs/>
          <w:sz w:val="22"/>
          <w:szCs w:val="22"/>
        </w:rPr>
      </w:pPr>
      <w:r w:rsidRPr="00411B29">
        <w:rPr>
          <w:rFonts w:asciiTheme="majorHAnsi" w:hAnsiTheme="majorHAnsi" w:cs="Calibri"/>
          <w:i/>
          <w:iCs/>
          <w:sz w:val="22"/>
          <w:szCs w:val="22"/>
        </w:rPr>
        <w:t>14</w:t>
      </w:r>
      <w:r w:rsidR="00D26FC1" w:rsidRPr="00411B29">
        <w:rPr>
          <w:rFonts w:asciiTheme="majorHAnsi" w:hAnsiTheme="majorHAnsi" w:cs="Calibri"/>
          <w:i/>
          <w:iCs/>
          <w:sz w:val="22"/>
          <w:szCs w:val="22"/>
        </w:rPr>
        <w:t>.</w:t>
      </w:r>
      <w:r w:rsidRPr="00411B29">
        <w:rPr>
          <w:rFonts w:asciiTheme="majorHAnsi" w:hAnsiTheme="majorHAnsi" w:cs="Calibri"/>
          <w:i/>
          <w:iCs/>
          <w:sz w:val="22"/>
          <w:szCs w:val="22"/>
        </w:rPr>
        <w:t xml:space="preserve"> C. AZAIS, J. P. GUILHOT, P. JOSSERAND, M. WILD, "Acoustique industrielle", </w:t>
      </w:r>
    </w:p>
    <w:p w:rsidR="00E729FF" w:rsidRPr="00411B29" w:rsidRDefault="00E729FF" w:rsidP="00E729FF">
      <w:pPr>
        <w:spacing w:line="276" w:lineRule="auto"/>
        <w:ind w:left="360"/>
        <w:jc w:val="both"/>
        <w:rPr>
          <w:rFonts w:asciiTheme="majorHAnsi" w:hAnsiTheme="majorHAnsi" w:cs="Calibri"/>
          <w:i/>
          <w:iCs/>
          <w:sz w:val="22"/>
          <w:szCs w:val="22"/>
        </w:rPr>
      </w:pPr>
      <w:r w:rsidRPr="00411B29">
        <w:rPr>
          <w:rFonts w:asciiTheme="majorHAnsi" w:hAnsiTheme="majorHAnsi" w:cs="Calibri"/>
          <w:i/>
          <w:iCs/>
          <w:sz w:val="22"/>
          <w:szCs w:val="22"/>
        </w:rPr>
        <w:t>Techniques de l'ingénieur, R3120.</w:t>
      </w:r>
    </w:p>
    <w:p w:rsidR="00E33734" w:rsidRPr="00411B29" w:rsidRDefault="00E33734" w:rsidP="00153A8B">
      <w:pPr>
        <w:jc w:val="center"/>
        <w:rPr>
          <w:rFonts w:asciiTheme="majorHAnsi" w:hAnsiTheme="majorHAnsi"/>
          <w:sz w:val="40"/>
          <w:szCs w:val="40"/>
        </w:rPr>
      </w:pPr>
    </w:p>
    <w:p w:rsidR="00DE5FE8" w:rsidRPr="00411B29" w:rsidRDefault="00DE5FE8" w:rsidP="00153A8B">
      <w:pPr>
        <w:jc w:val="center"/>
        <w:rPr>
          <w:rFonts w:asciiTheme="majorHAnsi" w:hAnsiTheme="majorHAnsi"/>
          <w:sz w:val="40"/>
          <w:szCs w:val="40"/>
        </w:rPr>
      </w:pPr>
    </w:p>
    <w:p w:rsidR="00DE5FE8" w:rsidRPr="00411B29" w:rsidRDefault="00DE5FE8" w:rsidP="00153A8B">
      <w:pPr>
        <w:jc w:val="center"/>
        <w:rPr>
          <w:rFonts w:asciiTheme="majorHAnsi" w:hAnsiTheme="majorHAnsi"/>
          <w:sz w:val="40"/>
          <w:szCs w:val="40"/>
        </w:rPr>
      </w:pPr>
    </w:p>
    <w:p w:rsidR="00D725F1" w:rsidRPr="00411B29" w:rsidRDefault="00D725F1" w:rsidP="00153A8B">
      <w:pPr>
        <w:jc w:val="center"/>
        <w:rPr>
          <w:rFonts w:asciiTheme="majorHAnsi" w:hAnsiTheme="majorHAnsi"/>
          <w:sz w:val="40"/>
          <w:szCs w:val="40"/>
        </w:rPr>
        <w:sectPr w:rsidR="00D725F1" w:rsidRPr="00411B29"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1E7A09" w:rsidRPr="00411B29" w:rsidRDefault="001E7A09" w:rsidP="001E7A09">
      <w:pPr>
        <w:pBdr>
          <w:top w:val="single" w:sz="4" w:space="1" w:color="auto"/>
          <w:left w:val="single" w:sz="4" w:space="1" w:color="auto"/>
          <w:bottom w:val="single" w:sz="4" w:space="1" w:color="auto"/>
          <w:right w:val="single" w:sz="4" w:space="1" w:color="auto"/>
        </w:pBdr>
        <w:shd w:val="clear" w:color="auto" w:fill="DAEEF3"/>
        <w:spacing w:line="276" w:lineRule="auto"/>
        <w:jc w:val="both"/>
        <w:rPr>
          <w:rFonts w:asciiTheme="majorHAnsi" w:hAnsiTheme="majorHAnsi" w:cs="Calibri"/>
        </w:rPr>
      </w:pPr>
      <w:r w:rsidRPr="00411B29">
        <w:rPr>
          <w:rFonts w:asciiTheme="majorHAnsi" w:hAnsiTheme="majorHAnsi" w:cs="Calibri"/>
          <w:b/>
        </w:rPr>
        <w:lastRenderedPageBreak/>
        <w:t xml:space="preserve">Semestre: </w:t>
      </w:r>
      <w:r w:rsidR="009C3A69" w:rsidRPr="00411B29">
        <w:rPr>
          <w:rFonts w:asciiTheme="majorHAnsi" w:hAnsiTheme="majorHAnsi" w:cs="Calibri"/>
          <w:b/>
        </w:rPr>
        <w:t>x</w:t>
      </w:r>
    </w:p>
    <w:p w:rsidR="001E7A09" w:rsidRPr="00411B29" w:rsidRDefault="001E7A09" w:rsidP="00DE5FE8">
      <w:pPr>
        <w:pBdr>
          <w:top w:val="single" w:sz="4" w:space="1" w:color="auto"/>
          <w:left w:val="single" w:sz="4" w:space="1" w:color="auto"/>
          <w:bottom w:val="single" w:sz="4" w:space="1" w:color="auto"/>
          <w:right w:val="single" w:sz="4" w:space="1" w:color="auto"/>
        </w:pBdr>
        <w:shd w:val="clear" w:color="auto" w:fill="DAEEF3"/>
        <w:tabs>
          <w:tab w:val="left" w:pos="5291"/>
        </w:tabs>
        <w:spacing w:line="276" w:lineRule="auto"/>
        <w:jc w:val="both"/>
        <w:rPr>
          <w:rFonts w:asciiTheme="majorHAnsi" w:eastAsia="Calibri" w:hAnsiTheme="majorHAnsi" w:cs="Arial"/>
          <w:i/>
          <w:iCs/>
          <w:lang w:eastAsia="en-US"/>
        </w:rPr>
      </w:pPr>
      <w:r w:rsidRPr="00411B29">
        <w:rPr>
          <w:rFonts w:asciiTheme="majorHAnsi" w:hAnsiTheme="majorHAnsi" w:cs="Calibri"/>
          <w:b/>
          <w:bCs/>
          <w:iCs/>
        </w:rPr>
        <w:t>Unité d’enseignement: UED</w:t>
      </w:r>
      <w:r w:rsidR="009C3A69" w:rsidRPr="00411B29">
        <w:rPr>
          <w:rFonts w:asciiTheme="majorHAnsi" w:hAnsiTheme="majorHAnsi" w:cs="Calibri"/>
          <w:b/>
          <w:bCs/>
          <w:iCs/>
        </w:rPr>
        <w:t xml:space="preserve"> xx</w:t>
      </w:r>
    </w:p>
    <w:p w:rsidR="001E7A09" w:rsidRPr="00411B29" w:rsidRDefault="001E7A09" w:rsidP="001E7A09">
      <w:pPr>
        <w:pBdr>
          <w:top w:val="single" w:sz="4" w:space="1" w:color="auto"/>
          <w:left w:val="single" w:sz="4" w:space="1" w:color="auto"/>
          <w:bottom w:val="single" w:sz="4" w:space="1" w:color="auto"/>
          <w:right w:val="single" w:sz="4" w:space="1" w:color="auto"/>
        </w:pBdr>
        <w:shd w:val="clear" w:color="auto" w:fill="DAEEF3"/>
        <w:spacing w:line="276" w:lineRule="auto"/>
        <w:jc w:val="both"/>
        <w:rPr>
          <w:rFonts w:asciiTheme="majorHAnsi" w:hAnsiTheme="majorHAnsi" w:cs="Calibri"/>
          <w:b/>
          <w:bCs/>
          <w:iCs/>
        </w:rPr>
      </w:pPr>
      <w:r w:rsidRPr="00411B29">
        <w:rPr>
          <w:rFonts w:asciiTheme="majorHAnsi" w:hAnsiTheme="majorHAnsi" w:cs="Calibri"/>
          <w:b/>
          <w:bCs/>
          <w:iCs/>
        </w:rPr>
        <w:t xml:space="preserve">Matière: </w:t>
      </w:r>
      <w:r w:rsidRPr="00411B29">
        <w:rPr>
          <w:rFonts w:asciiTheme="majorHAnsi" w:hAnsiTheme="majorHAnsi" w:cs="Calibri"/>
          <w:b/>
          <w:bCs/>
        </w:rPr>
        <w:t>Systèmes Hydrauliques et Pneumatiques</w:t>
      </w:r>
    </w:p>
    <w:p w:rsidR="001E7A09" w:rsidRPr="00411B29" w:rsidRDefault="001E7A09" w:rsidP="001E7A09">
      <w:pPr>
        <w:pBdr>
          <w:top w:val="single" w:sz="4" w:space="1" w:color="auto"/>
          <w:left w:val="single" w:sz="4" w:space="1" w:color="auto"/>
          <w:bottom w:val="single" w:sz="4" w:space="1" w:color="auto"/>
          <w:right w:val="single" w:sz="4" w:space="1" w:color="auto"/>
        </w:pBdr>
        <w:shd w:val="clear" w:color="auto" w:fill="DAEEF3"/>
        <w:spacing w:line="276" w:lineRule="auto"/>
        <w:jc w:val="both"/>
        <w:rPr>
          <w:rFonts w:asciiTheme="majorHAnsi" w:eastAsia="Calibri" w:hAnsiTheme="majorHAnsi" w:cs="Arial"/>
          <w:b/>
          <w:bCs/>
          <w:lang w:eastAsia="en-US"/>
        </w:rPr>
      </w:pPr>
      <w:r w:rsidRPr="00411B29">
        <w:rPr>
          <w:rFonts w:asciiTheme="majorHAnsi" w:eastAsia="Calibri" w:hAnsiTheme="majorHAnsi" w:cs="Arial"/>
          <w:b/>
          <w:bCs/>
          <w:lang w:eastAsia="en-US"/>
        </w:rPr>
        <w:t>VHS: 22h30  (cours 1h30)</w:t>
      </w:r>
    </w:p>
    <w:p w:rsidR="001E7A09" w:rsidRPr="00411B29" w:rsidRDefault="001E7A09" w:rsidP="001E7A09">
      <w:pPr>
        <w:pBdr>
          <w:top w:val="single" w:sz="4" w:space="1" w:color="auto"/>
          <w:left w:val="single" w:sz="4" w:space="1" w:color="auto"/>
          <w:bottom w:val="single" w:sz="4" w:space="1" w:color="auto"/>
          <w:right w:val="single" w:sz="4" w:space="1" w:color="auto"/>
        </w:pBdr>
        <w:shd w:val="clear" w:color="auto" w:fill="DAEEF3"/>
        <w:spacing w:line="276" w:lineRule="auto"/>
        <w:jc w:val="both"/>
        <w:rPr>
          <w:rFonts w:asciiTheme="majorHAnsi" w:hAnsiTheme="majorHAnsi" w:cs="Calibri"/>
          <w:b/>
          <w:bCs/>
          <w:iCs/>
        </w:rPr>
      </w:pPr>
      <w:r w:rsidRPr="00411B29">
        <w:rPr>
          <w:rFonts w:asciiTheme="majorHAnsi" w:hAnsiTheme="majorHAnsi" w:cs="Calibri"/>
          <w:b/>
          <w:bCs/>
          <w:iCs/>
        </w:rPr>
        <w:t>Crédits: 1</w:t>
      </w:r>
    </w:p>
    <w:p w:rsidR="001E7A09" w:rsidRPr="00411B29" w:rsidRDefault="001E7A09" w:rsidP="001E7A09">
      <w:pPr>
        <w:pBdr>
          <w:top w:val="single" w:sz="4" w:space="1" w:color="auto"/>
          <w:left w:val="single" w:sz="4" w:space="1" w:color="auto"/>
          <w:bottom w:val="single" w:sz="4" w:space="1" w:color="auto"/>
          <w:right w:val="single" w:sz="4" w:space="1" w:color="auto"/>
        </w:pBdr>
        <w:shd w:val="clear" w:color="auto" w:fill="DAEEF3"/>
        <w:spacing w:line="276" w:lineRule="auto"/>
        <w:jc w:val="both"/>
        <w:rPr>
          <w:rFonts w:asciiTheme="majorHAnsi" w:hAnsiTheme="majorHAnsi" w:cs="Calibri"/>
          <w:b/>
          <w:bCs/>
          <w:iCs/>
        </w:rPr>
      </w:pPr>
      <w:r w:rsidRPr="00411B29">
        <w:rPr>
          <w:rFonts w:asciiTheme="majorHAnsi" w:hAnsiTheme="majorHAnsi" w:cs="Calibri"/>
          <w:b/>
          <w:bCs/>
          <w:iCs/>
        </w:rPr>
        <w:t>Coefficient: 1</w:t>
      </w:r>
    </w:p>
    <w:p w:rsidR="001E7A09" w:rsidRPr="00411B29" w:rsidRDefault="001E7A09" w:rsidP="001E7A09">
      <w:pPr>
        <w:jc w:val="center"/>
        <w:rPr>
          <w:rFonts w:asciiTheme="majorHAnsi" w:hAnsiTheme="majorHAnsi" w:cs="Calibri"/>
          <w:b/>
          <w:bCs/>
          <w:highlight w:val="green"/>
        </w:rPr>
      </w:pPr>
    </w:p>
    <w:p w:rsidR="001E7A09" w:rsidRPr="00411B29" w:rsidRDefault="001E7A09" w:rsidP="001E7A09">
      <w:pPr>
        <w:spacing w:line="276" w:lineRule="auto"/>
        <w:jc w:val="both"/>
        <w:rPr>
          <w:rFonts w:asciiTheme="majorHAnsi" w:hAnsiTheme="majorHAnsi" w:cs="Calibri"/>
          <w:u w:val="thick" w:color="F79646"/>
        </w:rPr>
      </w:pPr>
      <w:r w:rsidRPr="00411B29">
        <w:rPr>
          <w:rFonts w:asciiTheme="majorHAnsi" w:hAnsiTheme="majorHAnsi" w:cs="Calibri"/>
          <w:b/>
          <w:u w:val="thick" w:color="F79646"/>
        </w:rPr>
        <w:t>Objectifs de l’enseignement:</w:t>
      </w:r>
    </w:p>
    <w:p w:rsidR="001E7A09" w:rsidRPr="00411B29" w:rsidRDefault="001E7A09" w:rsidP="001E7A09">
      <w:pPr>
        <w:ind w:firstLine="708"/>
        <w:jc w:val="both"/>
        <w:rPr>
          <w:rFonts w:asciiTheme="majorHAnsi" w:hAnsiTheme="majorHAnsi" w:cs="Calibri"/>
        </w:rPr>
      </w:pPr>
      <w:r w:rsidRPr="00411B29">
        <w:rPr>
          <w:rFonts w:asciiTheme="majorHAnsi" w:hAnsiTheme="majorHAnsi" w:cs="Calibri"/>
        </w:rPr>
        <w:t>L’objectif du programme est de faire apprendre aux étudiants un ensemble de connaissances indispensables et nécessaires pour la compréhension physique des systèmes hydrauliques et pneumatiques. Ceci débute par la description des différents organes (vérins, distributeurs, clapets,…), jusqu'à l'établissement des schémas hydrauliques ou pneumatiques</w:t>
      </w:r>
    </w:p>
    <w:p w:rsidR="001E7A09" w:rsidRPr="00411B29" w:rsidRDefault="001E7A09" w:rsidP="001E7A09">
      <w:pPr>
        <w:spacing w:line="276" w:lineRule="auto"/>
        <w:jc w:val="both"/>
        <w:rPr>
          <w:rFonts w:asciiTheme="majorHAnsi" w:hAnsiTheme="majorHAnsi" w:cs="Calibri"/>
          <w:b/>
          <w:u w:val="thick" w:color="F79646"/>
        </w:rPr>
      </w:pPr>
      <w:r w:rsidRPr="00411B29">
        <w:rPr>
          <w:rFonts w:asciiTheme="majorHAnsi" w:hAnsiTheme="majorHAnsi" w:cs="Calibri"/>
          <w:b/>
          <w:u w:val="thick" w:color="F79646"/>
        </w:rPr>
        <w:t xml:space="preserve">Connaissances préalables recommandées : </w:t>
      </w:r>
    </w:p>
    <w:p w:rsidR="001E7A09" w:rsidRPr="00411B29" w:rsidRDefault="001E7A09" w:rsidP="001E7A09">
      <w:pPr>
        <w:spacing w:line="276" w:lineRule="auto"/>
        <w:jc w:val="both"/>
        <w:rPr>
          <w:rFonts w:asciiTheme="majorHAnsi" w:hAnsiTheme="majorHAnsi" w:cs="Calibri"/>
          <w:iCs/>
        </w:rPr>
      </w:pPr>
      <w:r w:rsidRPr="00411B29">
        <w:rPr>
          <w:rFonts w:asciiTheme="majorHAnsi" w:hAnsiTheme="majorHAnsi" w:cs="Calibri"/>
          <w:iCs/>
        </w:rPr>
        <w:tab/>
        <w:t>Connaissances en mécanique des fluides, en organes de machines et sur lois de la physique.</w:t>
      </w:r>
    </w:p>
    <w:p w:rsidR="001E7A09" w:rsidRPr="00411B29" w:rsidRDefault="001E7A09" w:rsidP="001E7A09">
      <w:pPr>
        <w:spacing w:line="276" w:lineRule="auto"/>
        <w:jc w:val="both"/>
        <w:rPr>
          <w:rFonts w:asciiTheme="majorHAnsi" w:hAnsiTheme="majorHAnsi" w:cs="Calibri"/>
          <w:b/>
          <w:u w:val="thick" w:color="F79646"/>
        </w:rPr>
      </w:pPr>
      <w:r w:rsidRPr="00411B29">
        <w:rPr>
          <w:rFonts w:asciiTheme="majorHAnsi" w:hAnsiTheme="majorHAnsi" w:cs="Calibri"/>
          <w:b/>
          <w:u w:val="thick" w:color="F79646"/>
        </w:rPr>
        <w:t>Contenu de la matière :</w:t>
      </w:r>
    </w:p>
    <w:p w:rsidR="001E7A09" w:rsidRPr="00411B29" w:rsidRDefault="001E7A09" w:rsidP="001E7A09">
      <w:pPr>
        <w:rPr>
          <w:rFonts w:asciiTheme="majorHAnsi" w:hAnsiTheme="majorHAnsi" w:cs="Calibri"/>
          <w:b/>
        </w:rPr>
      </w:pPr>
      <w:r w:rsidRPr="00411B29">
        <w:rPr>
          <w:rFonts w:asciiTheme="majorHAnsi" w:hAnsiTheme="majorHAnsi" w:cs="Calibri"/>
          <w:b/>
        </w:rPr>
        <w:t xml:space="preserve">Chapitre 1 : </w:t>
      </w:r>
      <w:r w:rsidRPr="00411B29">
        <w:rPr>
          <w:rFonts w:asciiTheme="majorHAnsi" w:hAnsiTheme="majorHAnsi" w:cs="Calibri"/>
          <w:b/>
        </w:rPr>
        <w:tab/>
      </w:r>
      <w:r w:rsidRPr="00411B29">
        <w:rPr>
          <w:rFonts w:asciiTheme="majorHAnsi" w:hAnsiTheme="majorHAnsi" w:cs="Calibri"/>
          <w:bCs/>
        </w:rPr>
        <w:t>Introduction et rappels</w:t>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bCs/>
        </w:rPr>
        <w:t>(</w:t>
      </w:r>
      <w:r w:rsidRPr="00411B29">
        <w:rPr>
          <w:rFonts w:asciiTheme="majorHAnsi" w:hAnsiTheme="majorHAnsi" w:cs="Calibri"/>
          <w:b/>
          <w:bCs/>
          <w:shd w:val="clear" w:color="auto" w:fill="FFFFFF"/>
        </w:rPr>
        <w:t>2 semaines)</w:t>
      </w:r>
    </w:p>
    <w:p w:rsidR="001E7A09" w:rsidRPr="00411B29" w:rsidRDefault="001E7A09" w:rsidP="00F5115C">
      <w:pPr>
        <w:pStyle w:val="Paragraphedeliste"/>
        <w:numPr>
          <w:ilvl w:val="0"/>
          <w:numId w:val="13"/>
        </w:numPr>
        <w:jc w:val="both"/>
        <w:rPr>
          <w:rFonts w:asciiTheme="majorHAnsi" w:hAnsiTheme="majorHAnsi" w:cs="Calibri"/>
        </w:rPr>
      </w:pPr>
      <w:r w:rsidRPr="00411B29">
        <w:rPr>
          <w:rFonts w:asciiTheme="majorHAnsi" w:hAnsiTheme="majorHAnsi" w:cs="Calibri"/>
        </w:rPr>
        <w:t xml:space="preserve">Les fluides hydrauliques: Les huiles minérales, les huiles de synthèse et leurs caractéristiques. </w:t>
      </w:r>
    </w:p>
    <w:p w:rsidR="001E7A09" w:rsidRPr="00411B29" w:rsidRDefault="001E7A09" w:rsidP="00F5115C">
      <w:pPr>
        <w:pStyle w:val="Paragraphedeliste"/>
        <w:numPr>
          <w:ilvl w:val="0"/>
          <w:numId w:val="13"/>
        </w:numPr>
        <w:jc w:val="both"/>
        <w:rPr>
          <w:rFonts w:asciiTheme="majorHAnsi" w:hAnsiTheme="majorHAnsi" w:cs="Calibri"/>
        </w:rPr>
      </w:pPr>
      <w:r w:rsidRPr="00411B29">
        <w:rPr>
          <w:rFonts w:asciiTheme="majorHAnsi" w:hAnsiTheme="majorHAnsi" w:cs="Calibri"/>
        </w:rPr>
        <w:t xml:space="preserve">Calcul de pertes de charge. </w:t>
      </w:r>
    </w:p>
    <w:p w:rsidR="001E7A09" w:rsidRPr="00411B29" w:rsidRDefault="001E7A09" w:rsidP="00F5115C">
      <w:pPr>
        <w:pStyle w:val="Paragraphedeliste"/>
        <w:numPr>
          <w:ilvl w:val="0"/>
          <w:numId w:val="13"/>
        </w:numPr>
        <w:jc w:val="both"/>
        <w:rPr>
          <w:rFonts w:asciiTheme="majorHAnsi" w:hAnsiTheme="majorHAnsi" w:cs="Calibri"/>
        </w:rPr>
      </w:pPr>
      <w:r w:rsidRPr="00411B29">
        <w:rPr>
          <w:rFonts w:asciiTheme="majorHAnsi" w:hAnsiTheme="majorHAnsi" w:cs="Calibri"/>
        </w:rPr>
        <w:t>Filtration de air et à l'huile.</w:t>
      </w:r>
    </w:p>
    <w:p w:rsidR="001E7A09" w:rsidRPr="00411B29" w:rsidRDefault="001E7A09" w:rsidP="00F5115C">
      <w:pPr>
        <w:pStyle w:val="Paragraphedeliste"/>
        <w:numPr>
          <w:ilvl w:val="0"/>
          <w:numId w:val="13"/>
        </w:numPr>
        <w:jc w:val="both"/>
        <w:rPr>
          <w:rFonts w:asciiTheme="majorHAnsi" w:hAnsiTheme="majorHAnsi" w:cs="Calibri"/>
        </w:rPr>
      </w:pPr>
      <w:r w:rsidRPr="00411B29">
        <w:rPr>
          <w:rFonts w:asciiTheme="majorHAnsi" w:hAnsiTheme="majorHAnsi" w:cs="Calibri"/>
        </w:rPr>
        <w:t>Les filtres à air et à l'huile : Types et choix.</w:t>
      </w:r>
    </w:p>
    <w:p w:rsidR="001E7A09" w:rsidRPr="00411B29" w:rsidRDefault="001E7A09" w:rsidP="001E7A09">
      <w:pPr>
        <w:jc w:val="both"/>
        <w:rPr>
          <w:rFonts w:asciiTheme="majorHAnsi" w:hAnsiTheme="majorHAnsi" w:cs="Calibri"/>
          <w:b/>
          <w:bCs/>
          <w:shd w:val="clear" w:color="auto" w:fill="FFFFFF"/>
        </w:rPr>
      </w:pPr>
      <w:r w:rsidRPr="00411B29">
        <w:rPr>
          <w:rFonts w:asciiTheme="majorHAnsi" w:hAnsiTheme="majorHAnsi" w:cs="Calibri"/>
          <w:b/>
        </w:rPr>
        <w:t xml:space="preserve">Chapitre 2 : </w:t>
      </w:r>
      <w:r w:rsidRPr="00411B29">
        <w:rPr>
          <w:rFonts w:asciiTheme="majorHAnsi" w:hAnsiTheme="majorHAnsi" w:cs="Calibri"/>
          <w:b/>
        </w:rPr>
        <w:tab/>
      </w:r>
      <w:r w:rsidRPr="00411B29">
        <w:rPr>
          <w:rFonts w:asciiTheme="majorHAnsi" w:hAnsiTheme="majorHAnsi" w:cs="Calibri"/>
        </w:rPr>
        <w:t>Pompes, compresseurs et moteurs hydrauliques</w:t>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bCs/>
        </w:rPr>
        <w:t>(</w:t>
      </w:r>
      <w:r w:rsidRPr="00411B29">
        <w:rPr>
          <w:rFonts w:asciiTheme="majorHAnsi" w:hAnsiTheme="majorHAnsi" w:cs="Calibri"/>
          <w:b/>
          <w:bCs/>
          <w:shd w:val="clear" w:color="auto" w:fill="FFFFFF"/>
        </w:rPr>
        <w:t>6 semaines)</w:t>
      </w:r>
    </w:p>
    <w:p w:rsidR="001E7A09" w:rsidRPr="00411B29" w:rsidRDefault="001E7A09" w:rsidP="00F5115C">
      <w:pPr>
        <w:pStyle w:val="Paragraphedeliste"/>
        <w:numPr>
          <w:ilvl w:val="0"/>
          <w:numId w:val="14"/>
        </w:numPr>
        <w:jc w:val="both"/>
        <w:rPr>
          <w:rFonts w:asciiTheme="majorHAnsi" w:hAnsiTheme="majorHAnsi" w:cs="Calibri"/>
        </w:rPr>
      </w:pPr>
      <w:r w:rsidRPr="00411B29">
        <w:rPr>
          <w:rFonts w:asciiTheme="majorHAnsi" w:hAnsiTheme="majorHAnsi" w:cs="Calibri"/>
        </w:rPr>
        <w:t xml:space="preserve">Les pompes :Types, construction et choix des pompes à pistons </w:t>
      </w:r>
    </w:p>
    <w:p w:rsidR="001E7A09" w:rsidRPr="00411B29" w:rsidRDefault="001E7A09" w:rsidP="001E7A09">
      <w:pPr>
        <w:pStyle w:val="Paragraphedeliste"/>
        <w:jc w:val="both"/>
        <w:rPr>
          <w:rFonts w:asciiTheme="majorHAnsi" w:hAnsiTheme="majorHAnsi" w:cs="Calibri"/>
        </w:rPr>
      </w:pPr>
      <w:r w:rsidRPr="00411B29">
        <w:rPr>
          <w:rFonts w:asciiTheme="majorHAnsi" w:hAnsiTheme="majorHAnsi" w:cs="Calibri"/>
        </w:rPr>
        <w:t xml:space="preserve">axiaux, pompes à pistons radiaux, pompes à palettes, pompes à engrenages, pompes à vis. </w:t>
      </w:r>
    </w:p>
    <w:p w:rsidR="001E7A09" w:rsidRPr="00411B29" w:rsidRDefault="001E7A09" w:rsidP="00F5115C">
      <w:pPr>
        <w:pStyle w:val="Paragraphedeliste"/>
        <w:numPr>
          <w:ilvl w:val="0"/>
          <w:numId w:val="14"/>
        </w:numPr>
        <w:jc w:val="both"/>
        <w:rPr>
          <w:rFonts w:asciiTheme="majorHAnsi" w:hAnsiTheme="majorHAnsi" w:cs="Calibri"/>
        </w:rPr>
      </w:pPr>
      <w:r w:rsidRPr="00411B29">
        <w:rPr>
          <w:rFonts w:asciiTheme="majorHAnsi" w:hAnsiTheme="majorHAnsi" w:cs="Calibri"/>
        </w:rPr>
        <w:t>Eléments de calcul des pompes.</w:t>
      </w:r>
    </w:p>
    <w:p w:rsidR="001E7A09" w:rsidRPr="00411B29" w:rsidRDefault="001E7A09" w:rsidP="00F5115C">
      <w:pPr>
        <w:pStyle w:val="Paragraphedeliste"/>
        <w:numPr>
          <w:ilvl w:val="0"/>
          <w:numId w:val="14"/>
        </w:numPr>
        <w:jc w:val="both"/>
        <w:rPr>
          <w:rFonts w:asciiTheme="majorHAnsi" w:hAnsiTheme="majorHAnsi" w:cs="Calibri"/>
        </w:rPr>
      </w:pPr>
      <w:r w:rsidRPr="00411B29">
        <w:rPr>
          <w:rFonts w:asciiTheme="majorHAnsi" w:hAnsiTheme="majorHAnsi" w:cs="Calibri"/>
        </w:rPr>
        <w:t>Les compresseurs : Types, construction et choix des compresseurs.</w:t>
      </w:r>
    </w:p>
    <w:p w:rsidR="001E7A09" w:rsidRPr="00411B29" w:rsidRDefault="001E7A09" w:rsidP="00F5115C">
      <w:pPr>
        <w:pStyle w:val="Paragraphedeliste"/>
        <w:numPr>
          <w:ilvl w:val="0"/>
          <w:numId w:val="14"/>
        </w:numPr>
        <w:jc w:val="both"/>
        <w:rPr>
          <w:rFonts w:asciiTheme="majorHAnsi" w:hAnsiTheme="majorHAnsi" w:cs="Calibri"/>
        </w:rPr>
      </w:pPr>
      <w:r w:rsidRPr="00411B29">
        <w:rPr>
          <w:rFonts w:asciiTheme="majorHAnsi" w:hAnsiTheme="majorHAnsi" w:cs="Calibri"/>
        </w:rPr>
        <w:t>Eléments de calcul des compresseurs.</w:t>
      </w:r>
    </w:p>
    <w:p w:rsidR="001E7A09" w:rsidRPr="00411B29" w:rsidRDefault="001E7A09" w:rsidP="00F5115C">
      <w:pPr>
        <w:pStyle w:val="Paragraphedeliste"/>
        <w:numPr>
          <w:ilvl w:val="0"/>
          <w:numId w:val="14"/>
        </w:numPr>
        <w:jc w:val="both"/>
        <w:rPr>
          <w:rFonts w:asciiTheme="majorHAnsi" w:hAnsiTheme="majorHAnsi" w:cs="Calibri"/>
        </w:rPr>
      </w:pPr>
      <w:r w:rsidRPr="00411B29">
        <w:rPr>
          <w:rFonts w:asciiTheme="majorHAnsi" w:hAnsiTheme="majorHAnsi" w:cs="Calibri"/>
        </w:rPr>
        <w:t xml:space="preserve">Les moteurs hydrauliques : Moteurs à pistons axiaux, moteurs à pistons radiaux, </w:t>
      </w:r>
    </w:p>
    <w:p w:rsidR="001E7A09" w:rsidRPr="00411B29" w:rsidRDefault="001E7A09" w:rsidP="001E7A09">
      <w:pPr>
        <w:pStyle w:val="Paragraphedeliste"/>
        <w:jc w:val="both"/>
        <w:rPr>
          <w:rFonts w:asciiTheme="majorHAnsi" w:hAnsiTheme="majorHAnsi" w:cs="Calibri"/>
        </w:rPr>
      </w:pPr>
      <w:r w:rsidRPr="00411B29">
        <w:rPr>
          <w:rFonts w:asciiTheme="majorHAnsi" w:hAnsiTheme="majorHAnsi" w:cs="Calibri"/>
        </w:rPr>
        <w:t>moteurs à engrenages, moteurs à palettes, moteurs lents à came et galets.</w:t>
      </w:r>
    </w:p>
    <w:p w:rsidR="001E7A09" w:rsidRPr="00411B29" w:rsidRDefault="001E7A09" w:rsidP="00F5115C">
      <w:pPr>
        <w:pStyle w:val="Paragraphedeliste"/>
        <w:numPr>
          <w:ilvl w:val="0"/>
          <w:numId w:val="14"/>
        </w:numPr>
        <w:jc w:val="both"/>
        <w:rPr>
          <w:rFonts w:asciiTheme="majorHAnsi" w:hAnsiTheme="majorHAnsi" w:cs="Calibri"/>
        </w:rPr>
      </w:pPr>
      <w:r w:rsidRPr="00411B29">
        <w:rPr>
          <w:rFonts w:asciiTheme="majorHAnsi" w:hAnsiTheme="majorHAnsi" w:cs="Calibri"/>
        </w:rPr>
        <w:t>Eléments de calcul des moteurs hydrauliques.</w:t>
      </w:r>
    </w:p>
    <w:p w:rsidR="001E7A09" w:rsidRPr="00411B29" w:rsidRDefault="001E7A09" w:rsidP="00F5115C">
      <w:pPr>
        <w:pStyle w:val="Paragraphedeliste"/>
        <w:numPr>
          <w:ilvl w:val="0"/>
          <w:numId w:val="14"/>
        </w:numPr>
        <w:jc w:val="both"/>
        <w:rPr>
          <w:rFonts w:asciiTheme="majorHAnsi" w:hAnsiTheme="majorHAnsi" w:cs="Calibri"/>
        </w:rPr>
      </w:pPr>
      <w:r w:rsidRPr="00411B29">
        <w:rPr>
          <w:rFonts w:asciiTheme="majorHAnsi" w:hAnsiTheme="majorHAnsi" w:cs="Calibri"/>
        </w:rPr>
        <w:t>Les vérins à simple effet, vérin à double effet, vérin à double effet double tige, vérin télescopique, vérin rotatif.</w:t>
      </w:r>
    </w:p>
    <w:p w:rsidR="001E7A09" w:rsidRPr="00411B29" w:rsidRDefault="001E7A09" w:rsidP="00F5115C">
      <w:pPr>
        <w:pStyle w:val="Paragraphedeliste"/>
        <w:numPr>
          <w:ilvl w:val="0"/>
          <w:numId w:val="14"/>
        </w:numPr>
        <w:jc w:val="both"/>
        <w:rPr>
          <w:rFonts w:asciiTheme="majorHAnsi" w:hAnsiTheme="majorHAnsi" w:cs="Calibri"/>
        </w:rPr>
      </w:pPr>
      <w:r w:rsidRPr="00411B29">
        <w:rPr>
          <w:rFonts w:asciiTheme="majorHAnsi" w:hAnsiTheme="majorHAnsi" w:cs="Calibri"/>
        </w:rPr>
        <w:t>Calcul des vérins.</w:t>
      </w:r>
    </w:p>
    <w:p w:rsidR="001E7A09" w:rsidRPr="00411B29" w:rsidRDefault="001E7A09" w:rsidP="001E7A09">
      <w:pPr>
        <w:rPr>
          <w:rFonts w:asciiTheme="majorHAnsi" w:hAnsiTheme="majorHAnsi" w:cs="Calibri"/>
        </w:rPr>
      </w:pPr>
      <w:r w:rsidRPr="00411B29">
        <w:rPr>
          <w:rFonts w:asciiTheme="majorHAnsi" w:hAnsiTheme="majorHAnsi" w:cs="Calibri"/>
          <w:b/>
        </w:rPr>
        <w:t xml:space="preserve">Chapitre 3 : </w:t>
      </w:r>
      <w:r w:rsidRPr="00411B29">
        <w:rPr>
          <w:rFonts w:asciiTheme="majorHAnsi" w:hAnsiTheme="majorHAnsi" w:cs="Calibri"/>
        </w:rPr>
        <w:t xml:space="preserve">Autres organes utilisés dans les </w:t>
      </w:r>
    </w:p>
    <w:p w:rsidR="001E7A09" w:rsidRPr="00411B29" w:rsidRDefault="001E7A09" w:rsidP="001E7A09">
      <w:pPr>
        <w:rPr>
          <w:rFonts w:asciiTheme="majorHAnsi" w:hAnsiTheme="majorHAnsi" w:cs="Calibri"/>
          <w:b/>
          <w:bCs/>
        </w:rPr>
      </w:pPr>
      <w:r w:rsidRPr="00411B29">
        <w:rPr>
          <w:rFonts w:asciiTheme="majorHAnsi" w:hAnsiTheme="majorHAnsi" w:cs="Calibri"/>
        </w:rPr>
        <w:t>Circuits hydrauliques et pneumatiques</w:t>
      </w:r>
      <w:r w:rsidRPr="00411B29">
        <w:rPr>
          <w:rFonts w:asciiTheme="majorHAnsi" w:hAnsiTheme="majorHAnsi" w:cs="Calibri"/>
          <w:b/>
          <w:bCs/>
        </w:rPr>
        <w:tab/>
      </w:r>
      <w:r w:rsidRPr="00411B29">
        <w:rPr>
          <w:rFonts w:asciiTheme="majorHAnsi" w:hAnsiTheme="majorHAnsi" w:cs="Calibri"/>
          <w:b/>
          <w:bCs/>
        </w:rPr>
        <w:tab/>
      </w:r>
      <w:r w:rsidRPr="00411B29">
        <w:rPr>
          <w:rFonts w:asciiTheme="majorHAnsi" w:hAnsiTheme="majorHAnsi" w:cs="Calibri"/>
          <w:b/>
          <w:bCs/>
        </w:rPr>
        <w:tab/>
      </w:r>
      <w:r w:rsidRPr="00411B29">
        <w:rPr>
          <w:rFonts w:asciiTheme="majorHAnsi" w:hAnsiTheme="majorHAnsi" w:cs="Calibri"/>
          <w:b/>
          <w:bCs/>
        </w:rPr>
        <w:tab/>
      </w:r>
      <w:r w:rsidRPr="00411B29">
        <w:rPr>
          <w:rFonts w:asciiTheme="majorHAnsi" w:hAnsiTheme="majorHAnsi" w:cs="Calibri"/>
          <w:b/>
          <w:bCs/>
        </w:rPr>
        <w:tab/>
      </w:r>
      <w:r w:rsidRPr="00411B29">
        <w:rPr>
          <w:rFonts w:asciiTheme="majorHAnsi" w:hAnsiTheme="majorHAnsi" w:cs="Calibri"/>
          <w:b/>
          <w:bCs/>
        </w:rPr>
        <w:tab/>
        <w:t>(</w:t>
      </w:r>
      <w:r w:rsidRPr="00411B29">
        <w:rPr>
          <w:rFonts w:asciiTheme="majorHAnsi" w:hAnsiTheme="majorHAnsi" w:cs="Calibri"/>
          <w:b/>
          <w:bCs/>
          <w:shd w:val="clear" w:color="auto" w:fill="FFFFFF"/>
        </w:rPr>
        <w:t>3 semaines)</w:t>
      </w:r>
    </w:p>
    <w:p w:rsidR="001E7A09" w:rsidRPr="00411B29" w:rsidRDefault="001E7A09" w:rsidP="00F5115C">
      <w:pPr>
        <w:pStyle w:val="Paragraphedeliste"/>
        <w:numPr>
          <w:ilvl w:val="0"/>
          <w:numId w:val="15"/>
        </w:numPr>
        <w:jc w:val="both"/>
        <w:rPr>
          <w:rFonts w:asciiTheme="majorHAnsi" w:hAnsiTheme="majorHAnsi" w:cs="Calibri"/>
        </w:rPr>
      </w:pPr>
      <w:r w:rsidRPr="00411B29">
        <w:rPr>
          <w:rFonts w:asciiTheme="majorHAnsi" w:hAnsiTheme="majorHAnsi" w:cs="Calibri"/>
        </w:rPr>
        <w:t>Les distributeurs : Types, construction, choix et commande. (directe, indirecte).</w:t>
      </w:r>
    </w:p>
    <w:p w:rsidR="001E7A09" w:rsidRPr="00411B29" w:rsidRDefault="001E7A09" w:rsidP="00F5115C">
      <w:pPr>
        <w:pStyle w:val="Paragraphedeliste"/>
        <w:numPr>
          <w:ilvl w:val="0"/>
          <w:numId w:val="15"/>
        </w:numPr>
        <w:jc w:val="both"/>
        <w:rPr>
          <w:rFonts w:asciiTheme="majorHAnsi" w:hAnsiTheme="majorHAnsi" w:cs="Calibri"/>
        </w:rPr>
      </w:pPr>
      <w:r w:rsidRPr="00411B29">
        <w:rPr>
          <w:rFonts w:asciiTheme="majorHAnsi" w:hAnsiTheme="majorHAnsi" w:cs="Calibri"/>
        </w:rPr>
        <w:t>Les limiteurs de pression: Types, construction,  choix et commande. (directe, indirecte).</w:t>
      </w:r>
    </w:p>
    <w:p w:rsidR="001E7A09" w:rsidRPr="00411B29" w:rsidRDefault="001E7A09" w:rsidP="00F5115C">
      <w:pPr>
        <w:pStyle w:val="Paragraphedeliste"/>
        <w:numPr>
          <w:ilvl w:val="0"/>
          <w:numId w:val="15"/>
        </w:numPr>
        <w:jc w:val="both"/>
        <w:rPr>
          <w:rFonts w:asciiTheme="majorHAnsi" w:hAnsiTheme="majorHAnsi" w:cs="Calibri"/>
        </w:rPr>
      </w:pPr>
      <w:r w:rsidRPr="00411B29">
        <w:rPr>
          <w:rFonts w:asciiTheme="majorHAnsi" w:hAnsiTheme="majorHAnsi" w:cs="Calibri"/>
        </w:rPr>
        <w:t>Les limiteurs de débit: Types, construction, choix et commande. (directe, indirecte).</w:t>
      </w:r>
    </w:p>
    <w:p w:rsidR="001E7A09" w:rsidRPr="00411B29" w:rsidRDefault="001E7A09" w:rsidP="00F5115C">
      <w:pPr>
        <w:pStyle w:val="Paragraphedeliste"/>
        <w:numPr>
          <w:ilvl w:val="0"/>
          <w:numId w:val="15"/>
        </w:numPr>
        <w:jc w:val="both"/>
        <w:rPr>
          <w:rFonts w:asciiTheme="majorHAnsi" w:hAnsiTheme="majorHAnsi" w:cs="Calibri"/>
        </w:rPr>
      </w:pPr>
      <w:r w:rsidRPr="00411B29">
        <w:rPr>
          <w:rFonts w:asciiTheme="majorHAnsi" w:hAnsiTheme="majorHAnsi" w:cs="Calibri"/>
        </w:rPr>
        <w:t>Les accumulateurs et les réservoirs: Types, calcul et choix.</w:t>
      </w:r>
    </w:p>
    <w:p w:rsidR="001E7A09" w:rsidRPr="00411B29" w:rsidRDefault="001E7A09" w:rsidP="00F5115C">
      <w:pPr>
        <w:pStyle w:val="Paragraphedeliste"/>
        <w:numPr>
          <w:ilvl w:val="0"/>
          <w:numId w:val="15"/>
        </w:numPr>
        <w:jc w:val="both"/>
        <w:rPr>
          <w:rFonts w:asciiTheme="majorHAnsi" w:hAnsiTheme="majorHAnsi" w:cs="Calibri"/>
        </w:rPr>
      </w:pPr>
      <w:r w:rsidRPr="00411B29">
        <w:rPr>
          <w:rFonts w:asciiTheme="majorHAnsi" w:hAnsiTheme="majorHAnsi" w:cs="Calibri"/>
        </w:rPr>
        <w:t>Les canalisations : Matériaux, dimensions.</w:t>
      </w:r>
    </w:p>
    <w:p w:rsidR="001E7A09" w:rsidRPr="00411B29" w:rsidRDefault="001E7A09" w:rsidP="00F5115C">
      <w:pPr>
        <w:pStyle w:val="Paragraphedeliste"/>
        <w:numPr>
          <w:ilvl w:val="0"/>
          <w:numId w:val="15"/>
        </w:numPr>
        <w:jc w:val="both"/>
        <w:rPr>
          <w:rFonts w:asciiTheme="majorHAnsi" w:hAnsiTheme="majorHAnsi" w:cs="Calibri"/>
        </w:rPr>
      </w:pPr>
      <w:r w:rsidRPr="00411B29">
        <w:rPr>
          <w:rFonts w:asciiTheme="majorHAnsi" w:hAnsiTheme="majorHAnsi" w:cs="Calibri"/>
        </w:rPr>
        <w:t>Les capteurs : de force, de vitesse, de position, de température,…</w:t>
      </w:r>
    </w:p>
    <w:p w:rsidR="001E7A09" w:rsidRPr="00411B29" w:rsidRDefault="001E7A09" w:rsidP="001E7A09">
      <w:pPr>
        <w:jc w:val="both"/>
        <w:rPr>
          <w:rFonts w:asciiTheme="majorHAnsi" w:hAnsiTheme="majorHAnsi" w:cs="Calibri"/>
          <w:b/>
          <w:bCs/>
          <w:shd w:val="clear" w:color="auto" w:fill="FFFFFF"/>
        </w:rPr>
      </w:pPr>
      <w:r w:rsidRPr="00411B29">
        <w:rPr>
          <w:rFonts w:asciiTheme="majorHAnsi" w:hAnsiTheme="majorHAnsi" w:cs="Calibri"/>
          <w:b/>
        </w:rPr>
        <w:t xml:space="preserve">Chapitre 4 : </w:t>
      </w:r>
      <w:r w:rsidRPr="00411B29">
        <w:rPr>
          <w:rFonts w:asciiTheme="majorHAnsi" w:hAnsiTheme="majorHAnsi" w:cs="Calibri"/>
          <w:b/>
        </w:rPr>
        <w:tab/>
      </w:r>
      <w:r w:rsidRPr="00411B29">
        <w:rPr>
          <w:rFonts w:asciiTheme="majorHAnsi" w:hAnsiTheme="majorHAnsi" w:cs="Calibri"/>
          <w:bCs/>
        </w:rPr>
        <w:t>Exemples Pratiques :</w:t>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bCs/>
        </w:rPr>
        <w:t>(</w:t>
      </w:r>
      <w:r w:rsidRPr="00411B29">
        <w:rPr>
          <w:rFonts w:asciiTheme="majorHAnsi" w:hAnsiTheme="majorHAnsi" w:cs="Calibri"/>
          <w:b/>
          <w:bCs/>
          <w:shd w:val="clear" w:color="auto" w:fill="FFFFFF"/>
        </w:rPr>
        <w:t>4 semaines)</w:t>
      </w:r>
    </w:p>
    <w:p w:rsidR="001E7A09" w:rsidRPr="00411B29" w:rsidRDefault="001E7A09" w:rsidP="00F5115C">
      <w:pPr>
        <w:numPr>
          <w:ilvl w:val="0"/>
          <w:numId w:val="16"/>
        </w:numPr>
        <w:rPr>
          <w:rFonts w:asciiTheme="majorHAnsi" w:hAnsiTheme="majorHAnsi" w:cs="Calibri"/>
        </w:rPr>
      </w:pPr>
      <w:r w:rsidRPr="00411B29">
        <w:rPr>
          <w:rFonts w:asciiTheme="majorHAnsi" w:hAnsiTheme="majorHAnsi" w:cs="Calibri"/>
        </w:rPr>
        <w:t>Etablissement des schémas hydrauliques et pneumatiques.</w:t>
      </w:r>
    </w:p>
    <w:p w:rsidR="001E7A09" w:rsidRPr="00411B29" w:rsidRDefault="001E7A09" w:rsidP="00F5115C">
      <w:pPr>
        <w:numPr>
          <w:ilvl w:val="0"/>
          <w:numId w:val="16"/>
        </w:numPr>
        <w:rPr>
          <w:rFonts w:asciiTheme="majorHAnsi" w:hAnsiTheme="majorHAnsi" w:cs="Calibri"/>
        </w:rPr>
      </w:pPr>
      <w:r w:rsidRPr="00411B29">
        <w:rPr>
          <w:rFonts w:asciiTheme="majorHAnsi" w:hAnsiTheme="majorHAnsi" w:cs="Calibri"/>
        </w:rPr>
        <w:t>Calcul des circuits hydrauliques et pneumatiques.</w:t>
      </w:r>
    </w:p>
    <w:p w:rsidR="001E7A09" w:rsidRPr="00411B29" w:rsidRDefault="001E7A09" w:rsidP="001E7A09">
      <w:pPr>
        <w:spacing w:line="276" w:lineRule="auto"/>
        <w:jc w:val="both"/>
        <w:rPr>
          <w:rFonts w:asciiTheme="majorHAnsi" w:hAnsiTheme="majorHAnsi" w:cs="Arial"/>
          <w:b/>
          <w:u w:val="thick" w:color="F79646"/>
        </w:rPr>
      </w:pPr>
      <w:r w:rsidRPr="00411B29">
        <w:rPr>
          <w:rFonts w:asciiTheme="majorHAnsi" w:hAnsiTheme="majorHAnsi" w:cs="Arial"/>
          <w:b/>
          <w:u w:val="thick" w:color="F79646"/>
        </w:rPr>
        <w:t>Mode d’évaluation:</w:t>
      </w:r>
    </w:p>
    <w:p w:rsidR="001E7A09" w:rsidRPr="00411B29" w:rsidRDefault="001E7A09" w:rsidP="001E7A09">
      <w:pPr>
        <w:spacing w:line="276" w:lineRule="auto"/>
        <w:jc w:val="both"/>
        <w:rPr>
          <w:rFonts w:asciiTheme="majorHAnsi" w:hAnsiTheme="majorHAnsi" w:cs="Arial"/>
        </w:rPr>
      </w:pPr>
      <w:r w:rsidRPr="00411B29">
        <w:rPr>
          <w:rFonts w:asciiTheme="majorHAnsi" w:hAnsiTheme="majorHAnsi" w:cs="Arial"/>
        </w:rPr>
        <w:t>Contrôle continu : 100% </w:t>
      </w:r>
    </w:p>
    <w:p w:rsidR="001E7A09" w:rsidRPr="00411B29" w:rsidRDefault="001E7A09" w:rsidP="001E7A09">
      <w:pPr>
        <w:spacing w:line="276" w:lineRule="auto"/>
        <w:jc w:val="both"/>
        <w:rPr>
          <w:rFonts w:asciiTheme="majorHAnsi" w:hAnsiTheme="majorHAnsi" w:cs="Arial"/>
          <w:iCs/>
          <w:u w:val="thick" w:color="F79646"/>
        </w:rPr>
      </w:pPr>
      <w:r w:rsidRPr="00411B29">
        <w:rPr>
          <w:rFonts w:asciiTheme="majorHAnsi" w:hAnsiTheme="majorHAnsi" w:cs="Arial"/>
          <w:b/>
          <w:u w:val="thick" w:color="F79646"/>
        </w:rPr>
        <w:lastRenderedPageBreak/>
        <w:t>Références bibliographiques</w:t>
      </w:r>
      <w:r w:rsidRPr="00411B29">
        <w:rPr>
          <w:rFonts w:asciiTheme="majorHAnsi" w:hAnsiTheme="majorHAnsi" w:cs="Arial"/>
          <w:iCs/>
          <w:u w:val="thick" w:color="F79646"/>
        </w:rPr>
        <w:t>:</w:t>
      </w:r>
    </w:p>
    <w:p w:rsidR="007A39A8" w:rsidRPr="00411B29" w:rsidRDefault="007A39A8" w:rsidP="001E7A09">
      <w:pPr>
        <w:spacing w:line="276" w:lineRule="auto"/>
        <w:jc w:val="both"/>
        <w:rPr>
          <w:rFonts w:asciiTheme="majorHAnsi" w:hAnsiTheme="majorHAnsi" w:cs="Arial"/>
          <w:iCs/>
          <w:u w:val="thick" w:color="F79646"/>
        </w:rPr>
      </w:pPr>
    </w:p>
    <w:p w:rsidR="001E7A09" w:rsidRPr="00411B29" w:rsidRDefault="001E7A09" w:rsidP="00F5115C">
      <w:pPr>
        <w:pStyle w:val="Paragraphedeliste"/>
        <w:numPr>
          <w:ilvl w:val="0"/>
          <w:numId w:val="17"/>
        </w:numPr>
        <w:tabs>
          <w:tab w:val="right" w:pos="567"/>
        </w:tabs>
        <w:ind w:left="567" w:hanging="567"/>
        <w:rPr>
          <w:rFonts w:asciiTheme="majorHAnsi" w:hAnsiTheme="majorHAnsi"/>
          <w:i/>
          <w:iCs/>
        </w:rPr>
      </w:pPr>
      <w:r w:rsidRPr="00411B29">
        <w:rPr>
          <w:rFonts w:asciiTheme="majorHAnsi" w:hAnsiTheme="majorHAnsi"/>
          <w:i/>
          <w:iCs/>
        </w:rPr>
        <w:t xml:space="preserve">Jacques Faisandier, Mécanismes hydrauliques et pneumatiques, Collection: </w:t>
      </w:r>
      <w:hyperlink r:id="rId91" w:history="1">
        <w:r w:rsidRPr="00411B29">
          <w:rPr>
            <w:rFonts w:asciiTheme="majorHAnsi" w:hAnsiTheme="majorHAnsi"/>
            <w:i/>
            <w:iCs/>
          </w:rPr>
          <w:t>Technique et Ingénierie</w:t>
        </w:r>
      </w:hyperlink>
      <w:r w:rsidRPr="00411B29">
        <w:rPr>
          <w:rFonts w:asciiTheme="majorHAnsi" w:hAnsiTheme="majorHAnsi"/>
          <w:i/>
          <w:iCs/>
        </w:rPr>
        <w:t xml:space="preserve">, Dunod/L'Usine Nouvelle, 2013. </w:t>
      </w:r>
    </w:p>
    <w:p w:rsidR="001E7A09" w:rsidRPr="00411B29" w:rsidRDefault="001E7A09" w:rsidP="00F5115C">
      <w:pPr>
        <w:pStyle w:val="Paragraphedeliste"/>
        <w:numPr>
          <w:ilvl w:val="0"/>
          <w:numId w:val="17"/>
        </w:numPr>
        <w:tabs>
          <w:tab w:val="right" w:pos="567"/>
        </w:tabs>
        <w:ind w:left="567" w:hanging="567"/>
        <w:rPr>
          <w:rFonts w:asciiTheme="majorHAnsi" w:hAnsiTheme="majorHAnsi"/>
          <w:i/>
          <w:iCs/>
        </w:rPr>
      </w:pPr>
      <w:r w:rsidRPr="00411B29">
        <w:rPr>
          <w:rFonts w:asciiTheme="majorHAnsi" w:hAnsiTheme="majorHAnsi"/>
          <w:i/>
          <w:iCs/>
        </w:rPr>
        <w:t>José Roldan Viloria, Aide mémoire : Hydraulique Industrielle, L’Usine Nouvelle - Dunod.</w:t>
      </w:r>
    </w:p>
    <w:p w:rsidR="001E7A09" w:rsidRPr="00411B29" w:rsidRDefault="001E7A09" w:rsidP="00F5115C">
      <w:pPr>
        <w:pStyle w:val="Paragraphedeliste"/>
        <w:numPr>
          <w:ilvl w:val="0"/>
          <w:numId w:val="17"/>
        </w:numPr>
        <w:tabs>
          <w:tab w:val="right" w:pos="567"/>
        </w:tabs>
        <w:ind w:left="567" w:hanging="567"/>
        <w:rPr>
          <w:rFonts w:asciiTheme="majorHAnsi" w:hAnsiTheme="majorHAnsi"/>
          <w:i/>
          <w:iCs/>
        </w:rPr>
      </w:pPr>
      <w:r w:rsidRPr="00411B29">
        <w:rPr>
          <w:rFonts w:asciiTheme="majorHAnsi" w:hAnsiTheme="majorHAnsi"/>
          <w:i/>
          <w:iCs/>
        </w:rPr>
        <w:t>R.-C. Weber, Sécurité des systèmes pneumatiques, Édition Festo, 2012.</w:t>
      </w:r>
    </w:p>
    <w:p w:rsidR="001E7A09" w:rsidRPr="00411B29" w:rsidRDefault="00680925" w:rsidP="00F5115C">
      <w:pPr>
        <w:pStyle w:val="Paragraphedeliste"/>
        <w:numPr>
          <w:ilvl w:val="0"/>
          <w:numId w:val="17"/>
        </w:numPr>
        <w:tabs>
          <w:tab w:val="right" w:pos="567"/>
        </w:tabs>
        <w:ind w:left="567" w:hanging="567"/>
        <w:rPr>
          <w:rFonts w:asciiTheme="majorHAnsi" w:hAnsiTheme="majorHAnsi"/>
          <w:i/>
          <w:iCs/>
        </w:rPr>
      </w:pPr>
      <w:hyperlink r:id="rId92" w:history="1">
        <w:r w:rsidR="001E7A09" w:rsidRPr="00411B29">
          <w:rPr>
            <w:rFonts w:asciiTheme="majorHAnsi" w:hAnsiTheme="majorHAnsi"/>
            <w:i/>
            <w:iCs/>
          </w:rPr>
          <w:t>Simon Moreno</w:t>
        </w:r>
      </w:hyperlink>
      <w:r w:rsidR="001E7A09" w:rsidRPr="00411B29">
        <w:rPr>
          <w:rFonts w:asciiTheme="majorHAnsi" w:hAnsiTheme="majorHAnsi"/>
          <w:i/>
          <w:iCs/>
        </w:rPr>
        <w:t xml:space="preserve">, </w:t>
      </w:r>
      <w:hyperlink r:id="rId93" w:history="1">
        <w:r w:rsidR="001E7A09" w:rsidRPr="00411B29">
          <w:rPr>
            <w:rFonts w:asciiTheme="majorHAnsi" w:hAnsiTheme="majorHAnsi"/>
            <w:i/>
            <w:iCs/>
          </w:rPr>
          <w:t>Edmond Peulot</w:t>
        </w:r>
      </w:hyperlink>
      <w:r w:rsidR="001E7A09" w:rsidRPr="00411B29">
        <w:rPr>
          <w:rFonts w:asciiTheme="majorHAnsi" w:hAnsiTheme="majorHAnsi"/>
          <w:i/>
          <w:iCs/>
        </w:rPr>
        <w:t>, Pneumatique dans les systèmes automatisés de production, Editeur(s) : </w:t>
      </w:r>
      <w:hyperlink r:id="rId94" w:history="1">
        <w:r w:rsidR="001E7A09" w:rsidRPr="00411B29">
          <w:rPr>
            <w:rFonts w:asciiTheme="majorHAnsi" w:hAnsiTheme="majorHAnsi"/>
            <w:i/>
            <w:iCs/>
          </w:rPr>
          <w:t>Casteilla</w:t>
        </w:r>
      </w:hyperlink>
      <w:r w:rsidR="001E7A09" w:rsidRPr="00411B29">
        <w:rPr>
          <w:rFonts w:asciiTheme="majorHAnsi" w:hAnsiTheme="majorHAnsi"/>
          <w:i/>
          <w:iCs/>
        </w:rPr>
        <w:t>, 2001.</w:t>
      </w:r>
    </w:p>
    <w:p w:rsidR="00D725F1" w:rsidRPr="00411B29" w:rsidRDefault="00D725F1" w:rsidP="001E7A09">
      <w:pPr>
        <w:jc w:val="center"/>
        <w:rPr>
          <w:rFonts w:asciiTheme="majorHAnsi" w:hAnsiTheme="majorHAnsi" w:cs="Calibri"/>
          <w:b/>
        </w:rPr>
        <w:sectPr w:rsidR="00D725F1" w:rsidRPr="00411B29"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1E7A09" w:rsidRPr="00411B29" w:rsidRDefault="001E7A09" w:rsidP="009C3A69">
      <w:pPr>
        <w:pBdr>
          <w:top w:val="single" w:sz="4" w:space="1" w:color="auto"/>
          <w:left w:val="single" w:sz="4" w:space="1" w:color="auto"/>
          <w:bottom w:val="single" w:sz="4" w:space="1" w:color="auto"/>
          <w:right w:val="single" w:sz="4" w:space="1" w:color="auto"/>
        </w:pBdr>
        <w:shd w:val="clear" w:color="auto" w:fill="DAEEF3"/>
        <w:spacing w:line="276" w:lineRule="auto"/>
        <w:jc w:val="both"/>
        <w:rPr>
          <w:rFonts w:asciiTheme="majorHAnsi" w:hAnsiTheme="majorHAnsi" w:cs="Calibri"/>
          <w:b/>
          <w:bCs/>
          <w:iCs/>
        </w:rPr>
      </w:pPr>
      <w:r w:rsidRPr="00411B29">
        <w:rPr>
          <w:rFonts w:asciiTheme="majorHAnsi" w:hAnsiTheme="majorHAnsi" w:cs="Calibri"/>
          <w:b/>
        </w:rPr>
        <w:lastRenderedPageBreak/>
        <w:t xml:space="preserve">Semestre: </w:t>
      </w:r>
      <w:r w:rsidR="009C3A69" w:rsidRPr="00411B29">
        <w:rPr>
          <w:rFonts w:asciiTheme="majorHAnsi" w:hAnsiTheme="majorHAnsi" w:cs="Calibri"/>
          <w:b/>
        </w:rPr>
        <w:t>x</w:t>
      </w:r>
    </w:p>
    <w:p w:rsidR="001E7A09" w:rsidRPr="00411B29" w:rsidRDefault="001E7A09" w:rsidP="009C3A69">
      <w:pPr>
        <w:pBdr>
          <w:top w:val="single" w:sz="4" w:space="1" w:color="auto"/>
          <w:left w:val="single" w:sz="4" w:space="1" w:color="auto"/>
          <w:bottom w:val="single" w:sz="4" w:space="1" w:color="auto"/>
          <w:right w:val="single" w:sz="4" w:space="1" w:color="auto"/>
        </w:pBdr>
        <w:shd w:val="clear" w:color="auto" w:fill="DAEEF3"/>
        <w:tabs>
          <w:tab w:val="left" w:pos="5291"/>
        </w:tabs>
        <w:spacing w:line="276" w:lineRule="auto"/>
        <w:jc w:val="both"/>
        <w:rPr>
          <w:rFonts w:asciiTheme="majorHAnsi" w:eastAsia="Calibri" w:hAnsiTheme="majorHAnsi" w:cs="Arial"/>
          <w:i/>
          <w:iCs/>
          <w:lang w:eastAsia="en-US"/>
        </w:rPr>
      </w:pPr>
      <w:r w:rsidRPr="00411B29">
        <w:rPr>
          <w:rFonts w:asciiTheme="majorHAnsi" w:hAnsiTheme="majorHAnsi" w:cs="Calibri"/>
          <w:b/>
          <w:bCs/>
          <w:iCs/>
        </w:rPr>
        <w:t>Unité d’enseignement: UED</w:t>
      </w:r>
      <w:r w:rsidR="009C3A69" w:rsidRPr="00411B29">
        <w:rPr>
          <w:rFonts w:asciiTheme="majorHAnsi" w:hAnsiTheme="majorHAnsi" w:cs="Calibri"/>
          <w:b/>
          <w:bCs/>
          <w:iCs/>
        </w:rPr>
        <w:t xml:space="preserve"> xx</w:t>
      </w:r>
    </w:p>
    <w:p w:rsidR="001E7A09" w:rsidRPr="00411B29" w:rsidRDefault="001E7A09" w:rsidP="001E7A09">
      <w:pPr>
        <w:pBdr>
          <w:top w:val="single" w:sz="4" w:space="1" w:color="auto"/>
          <w:left w:val="single" w:sz="4" w:space="1" w:color="auto"/>
          <w:bottom w:val="single" w:sz="4" w:space="1" w:color="auto"/>
          <w:right w:val="single" w:sz="4" w:space="1" w:color="auto"/>
        </w:pBdr>
        <w:shd w:val="clear" w:color="auto" w:fill="DAEEF3"/>
        <w:spacing w:line="276" w:lineRule="auto"/>
        <w:jc w:val="both"/>
        <w:rPr>
          <w:rFonts w:asciiTheme="majorHAnsi" w:hAnsiTheme="majorHAnsi" w:cs="Calibri"/>
          <w:b/>
          <w:bCs/>
          <w:iCs/>
        </w:rPr>
      </w:pPr>
      <w:r w:rsidRPr="00411B29">
        <w:rPr>
          <w:rFonts w:asciiTheme="majorHAnsi" w:hAnsiTheme="majorHAnsi" w:cs="Calibri"/>
          <w:b/>
          <w:bCs/>
          <w:iCs/>
        </w:rPr>
        <w:t xml:space="preserve">Matière: </w:t>
      </w:r>
      <w:r w:rsidRPr="00411B29">
        <w:rPr>
          <w:rFonts w:asciiTheme="majorHAnsi" w:hAnsiTheme="majorHAnsi" w:cs="Calibri"/>
          <w:b/>
          <w:bCs/>
        </w:rPr>
        <w:t xml:space="preserve">Inspection et contrôle </w:t>
      </w:r>
    </w:p>
    <w:p w:rsidR="001E7A09" w:rsidRPr="00411B29" w:rsidRDefault="001E7A09" w:rsidP="001E7A09">
      <w:pPr>
        <w:pBdr>
          <w:top w:val="single" w:sz="4" w:space="1" w:color="auto"/>
          <w:left w:val="single" w:sz="4" w:space="1" w:color="auto"/>
          <w:bottom w:val="single" w:sz="4" w:space="1" w:color="auto"/>
          <w:right w:val="single" w:sz="4" w:space="1" w:color="auto"/>
        </w:pBdr>
        <w:shd w:val="clear" w:color="auto" w:fill="DAEEF3"/>
        <w:spacing w:line="276" w:lineRule="auto"/>
        <w:jc w:val="both"/>
        <w:rPr>
          <w:rFonts w:asciiTheme="majorHAnsi" w:eastAsia="Calibri" w:hAnsiTheme="majorHAnsi" w:cs="Arial"/>
          <w:b/>
          <w:bCs/>
          <w:lang w:eastAsia="en-US"/>
        </w:rPr>
      </w:pPr>
      <w:r w:rsidRPr="00411B29">
        <w:rPr>
          <w:rFonts w:asciiTheme="majorHAnsi" w:eastAsia="Calibri" w:hAnsiTheme="majorHAnsi" w:cs="Arial"/>
          <w:b/>
          <w:bCs/>
          <w:lang w:eastAsia="en-US"/>
        </w:rPr>
        <w:t>VHS: 22h30  (cours 1h30)</w:t>
      </w:r>
    </w:p>
    <w:p w:rsidR="001E7A09" w:rsidRPr="00411B29" w:rsidRDefault="001E7A09" w:rsidP="001E7A09">
      <w:pPr>
        <w:pBdr>
          <w:top w:val="single" w:sz="4" w:space="1" w:color="auto"/>
          <w:left w:val="single" w:sz="4" w:space="1" w:color="auto"/>
          <w:bottom w:val="single" w:sz="4" w:space="1" w:color="auto"/>
          <w:right w:val="single" w:sz="4" w:space="1" w:color="auto"/>
        </w:pBdr>
        <w:shd w:val="clear" w:color="auto" w:fill="DAEEF3"/>
        <w:spacing w:line="276" w:lineRule="auto"/>
        <w:jc w:val="both"/>
        <w:rPr>
          <w:rFonts w:asciiTheme="majorHAnsi" w:hAnsiTheme="majorHAnsi" w:cs="Calibri"/>
          <w:b/>
          <w:bCs/>
          <w:iCs/>
        </w:rPr>
      </w:pPr>
      <w:r w:rsidRPr="00411B29">
        <w:rPr>
          <w:rFonts w:asciiTheme="majorHAnsi" w:hAnsiTheme="majorHAnsi" w:cs="Calibri"/>
          <w:b/>
          <w:bCs/>
          <w:iCs/>
        </w:rPr>
        <w:t>Crédits: 1</w:t>
      </w:r>
    </w:p>
    <w:p w:rsidR="001E7A09" w:rsidRPr="00411B29" w:rsidRDefault="001E7A09" w:rsidP="001E7A09">
      <w:pPr>
        <w:pBdr>
          <w:top w:val="single" w:sz="4" w:space="1" w:color="auto"/>
          <w:left w:val="single" w:sz="4" w:space="1" w:color="auto"/>
          <w:bottom w:val="single" w:sz="4" w:space="1" w:color="auto"/>
          <w:right w:val="single" w:sz="4" w:space="1" w:color="auto"/>
        </w:pBdr>
        <w:shd w:val="clear" w:color="auto" w:fill="DAEEF3"/>
        <w:spacing w:line="276" w:lineRule="auto"/>
        <w:jc w:val="both"/>
        <w:rPr>
          <w:rFonts w:asciiTheme="majorHAnsi" w:hAnsiTheme="majorHAnsi" w:cs="Calibri"/>
          <w:b/>
          <w:bCs/>
          <w:iCs/>
        </w:rPr>
      </w:pPr>
      <w:r w:rsidRPr="00411B29">
        <w:rPr>
          <w:rFonts w:asciiTheme="majorHAnsi" w:hAnsiTheme="majorHAnsi" w:cs="Calibri"/>
          <w:b/>
          <w:bCs/>
          <w:iCs/>
        </w:rPr>
        <w:t>Coefficient: 1</w:t>
      </w:r>
    </w:p>
    <w:p w:rsidR="001E7A09" w:rsidRPr="00411B29" w:rsidRDefault="001E7A09" w:rsidP="001E7A09">
      <w:pPr>
        <w:jc w:val="center"/>
        <w:rPr>
          <w:rFonts w:asciiTheme="majorHAnsi" w:hAnsiTheme="majorHAnsi" w:cs="Calibri"/>
          <w:b/>
          <w:bCs/>
          <w:highlight w:val="green"/>
        </w:rPr>
      </w:pPr>
    </w:p>
    <w:p w:rsidR="001E7A09" w:rsidRPr="00411B29" w:rsidRDefault="001E7A09" w:rsidP="001E7A09">
      <w:pPr>
        <w:spacing w:line="276" w:lineRule="auto"/>
        <w:jc w:val="both"/>
        <w:rPr>
          <w:rFonts w:asciiTheme="majorHAnsi" w:hAnsiTheme="majorHAnsi" w:cs="Calibri"/>
          <w:u w:val="thick" w:color="F79646"/>
        </w:rPr>
      </w:pPr>
      <w:r w:rsidRPr="00411B29">
        <w:rPr>
          <w:rFonts w:asciiTheme="majorHAnsi" w:hAnsiTheme="majorHAnsi" w:cs="Calibri"/>
          <w:b/>
          <w:u w:val="thick" w:color="F79646"/>
        </w:rPr>
        <w:t>Objectifs de l’enseignement:</w:t>
      </w:r>
    </w:p>
    <w:p w:rsidR="001E7A09" w:rsidRPr="00411B29" w:rsidRDefault="001E7A09" w:rsidP="001E7A09">
      <w:pPr>
        <w:ind w:firstLine="708"/>
        <w:jc w:val="both"/>
        <w:rPr>
          <w:rFonts w:asciiTheme="majorHAnsi" w:hAnsiTheme="majorHAnsi" w:cs="Arial"/>
          <w:b/>
          <w:bCs/>
        </w:rPr>
      </w:pPr>
      <w:r w:rsidRPr="00411B29">
        <w:rPr>
          <w:rFonts w:asciiTheme="majorHAnsi" w:hAnsiTheme="majorHAnsi" w:cs="Arial"/>
        </w:rPr>
        <w:t>A la fin de ce cours l’étudiant doit être capable de</w:t>
      </w:r>
      <w:r w:rsidR="009C3A69" w:rsidRPr="00411B29">
        <w:rPr>
          <w:rFonts w:asciiTheme="majorHAnsi" w:hAnsiTheme="majorHAnsi" w:cs="Arial"/>
        </w:rPr>
        <w:t xml:space="preserve"> </w:t>
      </w:r>
      <w:r w:rsidRPr="00411B29">
        <w:rPr>
          <w:rStyle w:val="lev"/>
          <w:rFonts w:asciiTheme="majorHAnsi" w:hAnsiTheme="majorHAnsi"/>
          <w:b w:val="0"/>
          <w:bCs w:val="0"/>
        </w:rPr>
        <w:t>vérifier le  produit fini par rapport au cahier des charges ; il vérifie et atteste de la conformité des pièces fabriquées (et/ou assemblées) par rapport à la documentation technique.</w:t>
      </w:r>
    </w:p>
    <w:p w:rsidR="001E7A09" w:rsidRPr="00411B29" w:rsidRDefault="001E7A09" w:rsidP="001E7A09">
      <w:pPr>
        <w:jc w:val="both"/>
        <w:rPr>
          <w:rFonts w:asciiTheme="majorHAnsi" w:hAnsiTheme="majorHAnsi" w:cs="Arial"/>
        </w:rPr>
      </w:pPr>
    </w:p>
    <w:p w:rsidR="001E7A09" w:rsidRPr="00411B29" w:rsidRDefault="001E7A09" w:rsidP="001E7A09">
      <w:pPr>
        <w:spacing w:line="276" w:lineRule="auto"/>
        <w:jc w:val="both"/>
        <w:rPr>
          <w:rFonts w:asciiTheme="majorHAnsi" w:hAnsiTheme="majorHAnsi" w:cs="Calibri"/>
          <w:b/>
          <w:u w:val="thick" w:color="F79646"/>
        </w:rPr>
      </w:pPr>
      <w:r w:rsidRPr="00411B29">
        <w:rPr>
          <w:rFonts w:asciiTheme="majorHAnsi" w:hAnsiTheme="majorHAnsi" w:cs="Calibri"/>
          <w:b/>
          <w:u w:val="thick" w:color="F79646"/>
        </w:rPr>
        <w:t xml:space="preserve">Connaissances préalables recommandées : </w:t>
      </w:r>
    </w:p>
    <w:p w:rsidR="001E7A09" w:rsidRPr="00411B29" w:rsidRDefault="001E7A09" w:rsidP="00F5115C">
      <w:pPr>
        <w:numPr>
          <w:ilvl w:val="0"/>
          <w:numId w:val="16"/>
        </w:numPr>
        <w:tabs>
          <w:tab w:val="clear" w:pos="720"/>
        </w:tabs>
        <w:spacing w:line="276" w:lineRule="auto"/>
        <w:ind w:left="142" w:hanging="11"/>
        <w:rPr>
          <w:rFonts w:asciiTheme="majorHAnsi" w:hAnsiTheme="majorHAnsi"/>
        </w:rPr>
      </w:pPr>
      <w:r w:rsidRPr="00411B29">
        <w:rPr>
          <w:rFonts w:asciiTheme="majorHAnsi" w:hAnsiTheme="majorHAnsi"/>
        </w:rPr>
        <w:t>Connaissance des matériaux et des techniques (usinage, fabrication, assemblage)</w:t>
      </w:r>
      <w:r w:rsidRPr="00411B29">
        <w:rPr>
          <w:rFonts w:asciiTheme="majorHAnsi" w:hAnsiTheme="majorHAnsi"/>
        </w:rPr>
        <w:br/>
        <w:t>-            Connaissance des processus de fabrication et des points de contrôle</w:t>
      </w:r>
      <w:r w:rsidRPr="00411B29">
        <w:rPr>
          <w:rFonts w:asciiTheme="majorHAnsi" w:hAnsiTheme="majorHAnsi"/>
        </w:rPr>
        <w:br/>
        <w:t>-           Connaissance des normes et des techniques de contrôle-qualité : métrologie, essais</w:t>
      </w:r>
      <w:r w:rsidRPr="00411B29">
        <w:rPr>
          <w:rFonts w:asciiTheme="majorHAnsi" w:hAnsiTheme="majorHAnsi"/>
        </w:rPr>
        <w:br/>
        <w:t>-           Application de processus stricts</w:t>
      </w:r>
      <w:r w:rsidRPr="00411B29">
        <w:rPr>
          <w:rFonts w:asciiTheme="majorHAnsi" w:hAnsiTheme="majorHAnsi"/>
        </w:rPr>
        <w:br/>
        <w:t>-           Analyse statistique</w:t>
      </w:r>
    </w:p>
    <w:p w:rsidR="001E7A09" w:rsidRPr="00411B29" w:rsidRDefault="001E7A09" w:rsidP="001E7A09">
      <w:pPr>
        <w:spacing w:line="276" w:lineRule="auto"/>
        <w:ind w:left="284"/>
        <w:rPr>
          <w:rFonts w:asciiTheme="majorHAnsi" w:hAnsiTheme="majorHAnsi" w:cs="Calibri"/>
          <w:b/>
          <w:u w:val="thick" w:color="F79646"/>
        </w:rPr>
      </w:pPr>
    </w:p>
    <w:p w:rsidR="001E7A09" w:rsidRPr="00411B29" w:rsidRDefault="001E7A09" w:rsidP="001E7A09">
      <w:pPr>
        <w:spacing w:line="276" w:lineRule="auto"/>
        <w:jc w:val="both"/>
        <w:rPr>
          <w:rFonts w:asciiTheme="majorHAnsi" w:hAnsiTheme="majorHAnsi" w:cs="Calibri"/>
          <w:b/>
          <w:u w:val="thick" w:color="F79646"/>
        </w:rPr>
      </w:pPr>
      <w:r w:rsidRPr="00411B29">
        <w:rPr>
          <w:rFonts w:asciiTheme="majorHAnsi" w:hAnsiTheme="majorHAnsi" w:cs="Calibri"/>
          <w:b/>
          <w:u w:val="thick" w:color="F79646"/>
        </w:rPr>
        <w:t>Contenu de la matière :</w:t>
      </w:r>
    </w:p>
    <w:p w:rsidR="001E7A09" w:rsidRPr="00411B29" w:rsidRDefault="001E7A09" w:rsidP="001E7A09">
      <w:pPr>
        <w:rPr>
          <w:rFonts w:asciiTheme="majorHAnsi" w:hAnsiTheme="majorHAnsi"/>
          <w:b/>
          <w:bCs/>
        </w:rPr>
      </w:pPr>
    </w:p>
    <w:p w:rsidR="001E7A09" w:rsidRPr="00411B29" w:rsidRDefault="001E7A09" w:rsidP="007A39A8">
      <w:pPr>
        <w:rPr>
          <w:rFonts w:asciiTheme="majorHAnsi" w:hAnsiTheme="majorHAnsi"/>
          <w:b/>
          <w:bCs/>
        </w:rPr>
      </w:pPr>
      <w:r w:rsidRPr="00411B29">
        <w:rPr>
          <w:rFonts w:asciiTheme="majorHAnsi" w:hAnsiTheme="majorHAnsi"/>
          <w:b/>
          <w:bCs/>
        </w:rPr>
        <w:t xml:space="preserve">Chapitre </w:t>
      </w:r>
      <w:r w:rsidR="007A39A8" w:rsidRPr="00411B29">
        <w:rPr>
          <w:rFonts w:asciiTheme="majorHAnsi" w:hAnsiTheme="majorHAnsi"/>
          <w:b/>
          <w:bCs/>
        </w:rPr>
        <w:t>1</w:t>
      </w:r>
      <w:r w:rsidRPr="00411B29">
        <w:rPr>
          <w:rFonts w:asciiTheme="majorHAnsi" w:hAnsiTheme="majorHAnsi"/>
          <w:b/>
          <w:bCs/>
        </w:rPr>
        <w:t xml:space="preserve"> : </w:t>
      </w:r>
      <w:r w:rsidRPr="00411B29">
        <w:rPr>
          <w:rFonts w:asciiTheme="majorHAnsi" w:hAnsiTheme="majorHAnsi"/>
        </w:rPr>
        <w:t>Numérisation</w:t>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t xml:space="preserve"> (5 semaines)</w:t>
      </w:r>
    </w:p>
    <w:p w:rsidR="001E7A09" w:rsidRPr="00411B29" w:rsidRDefault="001E7A09" w:rsidP="00F5115C">
      <w:pPr>
        <w:pStyle w:val="Paragraphedeliste"/>
        <w:numPr>
          <w:ilvl w:val="0"/>
          <w:numId w:val="29"/>
        </w:numPr>
        <w:rPr>
          <w:rFonts w:asciiTheme="majorHAnsi" w:hAnsiTheme="majorHAnsi"/>
        </w:rPr>
      </w:pPr>
      <w:r w:rsidRPr="00411B29">
        <w:rPr>
          <w:rFonts w:asciiTheme="majorHAnsi" w:hAnsiTheme="majorHAnsi"/>
        </w:rPr>
        <w:t>Numérisation 3D Automatiques</w:t>
      </w:r>
    </w:p>
    <w:p w:rsidR="001E7A09" w:rsidRPr="00411B29" w:rsidRDefault="001E7A09" w:rsidP="00F5115C">
      <w:pPr>
        <w:numPr>
          <w:ilvl w:val="0"/>
          <w:numId w:val="29"/>
        </w:numPr>
        <w:rPr>
          <w:rFonts w:asciiTheme="majorHAnsi" w:hAnsiTheme="majorHAnsi"/>
        </w:rPr>
      </w:pPr>
      <w:r w:rsidRPr="00411B29">
        <w:rPr>
          <w:rFonts w:asciiTheme="majorHAnsi" w:hAnsiTheme="majorHAnsi"/>
        </w:rPr>
        <w:t>Choix des systèmes</w:t>
      </w:r>
    </w:p>
    <w:p w:rsidR="001E7A09" w:rsidRPr="00411B29" w:rsidRDefault="001E7A09" w:rsidP="00F5115C">
      <w:pPr>
        <w:numPr>
          <w:ilvl w:val="0"/>
          <w:numId w:val="29"/>
        </w:numPr>
        <w:rPr>
          <w:rFonts w:asciiTheme="majorHAnsi" w:hAnsiTheme="majorHAnsi"/>
        </w:rPr>
      </w:pPr>
      <w:r w:rsidRPr="00411B29">
        <w:rPr>
          <w:rFonts w:asciiTheme="majorHAnsi" w:hAnsiTheme="majorHAnsi"/>
        </w:rPr>
        <w:t>Classification des systèmes</w:t>
      </w:r>
    </w:p>
    <w:p w:rsidR="001E7A09" w:rsidRPr="00411B29" w:rsidRDefault="001E7A09" w:rsidP="00F5115C">
      <w:pPr>
        <w:numPr>
          <w:ilvl w:val="0"/>
          <w:numId w:val="29"/>
        </w:numPr>
        <w:rPr>
          <w:rFonts w:asciiTheme="majorHAnsi" w:hAnsiTheme="majorHAnsi"/>
        </w:rPr>
      </w:pPr>
      <w:r w:rsidRPr="00411B29">
        <w:rPr>
          <w:rFonts w:asciiTheme="majorHAnsi" w:hAnsiTheme="majorHAnsi"/>
        </w:rPr>
        <w:t>Systèmes de déplacement</w:t>
      </w:r>
    </w:p>
    <w:p w:rsidR="001E7A09" w:rsidRPr="00411B29" w:rsidRDefault="001E7A09" w:rsidP="00F5115C">
      <w:pPr>
        <w:numPr>
          <w:ilvl w:val="0"/>
          <w:numId w:val="29"/>
        </w:numPr>
        <w:rPr>
          <w:rFonts w:asciiTheme="majorHAnsi" w:hAnsiTheme="majorHAnsi"/>
        </w:rPr>
      </w:pPr>
      <w:r w:rsidRPr="00411B29">
        <w:rPr>
          <w:rFonts w:asciiTheme="majorHAnsi" w:hAnsiTheme="majorHAnsi"/>
        </w:rPr>
        <w:t>Systèmes d'acquisition pour l'inspection 3D</w:t>
      </w:r>
    </w:p>
    <w:p w:rsidR="001E7A09" w:rsidRPr="00411B29" w:rsidRDefault="001E7A09" w:rsidP="00F5115C">
      <w:pPr>
        <w:numPr>
          <w:ilvl w:val="0"/>
          <w:numId w:val="29"/>
        </w:numPr>
        <w:rPr>
          <w:rFonts w:asciiTheme="majorHAnsi" w:hAnsiTheme="majorHAnsi"/>
        </w:rPr>
      </w:pPr>
      <w:r w:rsidRPr="00411B29">
        <w:rPr>
          <w:rFonts w:asciiTheme="majorHAnsi" w:hAnsiTheme="majorHAnsi"/>
        </w:rPr>
        <w:t>Différents types d'inspection</w:t>
      </w:r>
    </w:p>
    <w:p w:rsidR="001E7A09" w:rsidRPr="00411B29" w:rsidRDefault="001E7A09" w:rsidP="00F5115C">
      <w:pPr>
        <w:numPr>
          <w:ilvl w:val="0"/>
          <w:numId w:val="29"/>
        </w:numPr>
        <w:rPr>
          <w:rFonts w:asciiTheme="majorHAnsi" w:hAnsiTheme="majorHAnsi"/>
        </w:rPr>
      </w:pPr>
      <w:r w:rsidRPr="00411B29">
        <w:rPr>
          <w:rFonts w:asciiTheme="majorHAnsi" w:hAnsiTheme="majorHAnsi"/>
        </w:rPr>
        <w:t>Acquisition automatique</w:t>
      </w:r>
    </w:p>
    <w:p w:rsidR="001E7A09" w:rsidRPr="00411B29" w:rsidRDefault="001E7A09" w:rsidP="00F5115C">
      <w:pPr>
        <w:numPr>
          <w:ilvl w:val="2"/>
          <w:numId w:val="19"/>
        </w:numPr>
        <w:rPr>
          <w:rFonts w:asciiTheme="majorHAnsi" w:hAnsiTheme="majorHAnsi"/>
          <w:lang w:val="en-US"/>
        </w:rPr>
      </w:pPr>
      <w:r w:rsidRPr="00411B29">
        <w:rPr>
          <w:rFonts w:asciiTheme="majorHAnsi" w:hAnsiTheme="majorHAnsi"/>
          <w:lang w:val="en-US"/>
        </w:rPr>
        <w:t>CAIP (Computer -Aided Inspection Planning)</w:t>
      </w:r>
    </w:p>
    <w:p w:rsidR="001E7A09" w:rsidRPr="00411B29" w:rsidRDefault="001E7A09" w:rsidP="00F5115C">
      <w:pPr>
        <w:numPr>
          <w:ilvl w:val="2"/>
          <w:numId w:val="19"/>
        </w:numPr>
        <w:rPr>
          <w:rFonts w:asciiTheme="majorHAnsi" w:hAnsiTheme="majorHAnsi"/>
          <w:lang w:val="en-US"/>
        </w:rPr>
      </w:pPr>
      <w:r w:rsidRPr="00411B29">
        <w:rPr>
          <w:rFonts w:asciiTheme="majorHAnsi" w:hAnsiTheme="majorHAnsi"/>
          <w:lang w:val="en-US"/>
        </w:rPr>
        <w:t>CAPP (Computer-Aided Process Planning)</w:t>
      </w:r>
    </w:p>
    <w:p w:rsidR="001E7A09" w:rsidRPr="00411B29" w:rsidRDefault="001E7A09" w:rsidP="007A39A8">
      <w:pPr>
        <w:rPr>
          <w:rFonts w:asciiTheme="majorHAnsi" w:hAnsiTheme="majorHAnsi"/>
          <w:b/>
          <w:bCs/>
        </w:rPr>
      </w:pPr>
      <w:r w:rsidRPr="00411B29">
        <w:rPr>
          <w:rFonts w:asciiTheme="majorHAnsi" w:hAnsiTheme="majorHAnsi"/>
          <w:b/>
          <w:bCs/>
        </w:rPr>
        <w:t xml:space="preserve">Chapitre </w:t>
      </w:r>
      <w:r w:rsidR="007A39A8" w:rsidRPr="00411B29">
        <w:rPr>
          <w:rFonts w:asciiTheme="majorHAnsi" w:hAnsiTheme="majorHAnsi"/>
          <w:b/>
          <w:bCs/>
        </w:rPr>
        <w:t>2</w:t>
      </w:r>
      <w:r w:rsidRPr="00411B29">
        <w:rPr>
          <w:rFonts w:asciiTheme="majorHAnsi" w:hAnsiTheme="majorHAnsi"/>
          <w:b/>
          <w:bCs/>
        </w:rPr>
        <w:t xml:space="preserve"> : </w:t>
      </w:r>
      <w:r w:rsidRPr="00411B29">
        <w:rPr>
          <w:rFonts w:asciiTheme="majorHAnsi" w:hAnsiTheme="majorHAnsi"/>
        </w:rPr>
        <w:t>Machine à Mesurer Tridimensionnelle (MMT)</w:t>
      </w:r>
      <w:r w:rsidRPr="00411B29">
        <w:rPr>
          <w:rFonts w:asciiTheme="majorHAnsi" w:hAnsiTheme="majorHAnsi"/>
          <w:b/>
          <w:bCs/>
        </w:rPr>
        <w:tab/>
      </w:r>
      <w:r w:rsidRPr="00411B29">
        <w:rPr>
          <w:rFonts w:asciiTheme="majorHAnsi" w:hAnsiTheme="majorHAnsi" w:cs="Calibri"/>
          <w:b/>
        </w:rPr>
        <w:tab/>
        <w:t xml:space="preserve"> (5 semaines)</w:t>
      </w:r>
    </w:p>
    <w:p w:rsidR="001E7A09" w:rsidRPr="00411B29" w:rsidRDefault="001E7A09" w:rsidP="00F5115C">
      <w:pPr>
        <w:numPr>
          <w:ilvl w:val="0"/>
          <w:numId w:val="20"/>
        </w:numPr>
        <w:rPr>
          <w:rFonts w:asciiTheme="majorHAnsi" w:hAnsiTheme="majorHAnsi"/>
        </w:rPr>
      </w:pPr>
      <w:r w:rsidRPr="00411B29">
        <w:rPr>
          <w:rFonts w:asciiTheme="majorHAnsi" w:hAnsiTheme="majorHAnsi"/>
        </w:rPr>
        <w:t>Description d’une Machine à mesurer tridimensionnelle</w:t>
      </w:r>
    </w:p>
    <w:p w:rsidR="001E7A09" w:rsidRPr="00411B29" w:rsidRDefault="001E7A09" w:rsidP="00F5115C">
      <w:pPr>
        <w:numPr>
          <w:ilvl w:val="0"/>
          <w:numId w:val="20"/>
        </w:numPr>
        <w:rPr>
          <w:rFonts w:asciiTheme="majorHAnsi" w:hAnsiTheme="majorHAnsi"/>
        </w:rPr>
      </w:pPr>
      <w:r w:rsidRPr="00411B29">
        <w:rPr>
          <w:rFonts w:asciiTheme="majorHAnsi" w:hAnsiTheme="majorHAnsi"/>
        </w:rPr>
        <w:t>Principe de la machine à mesurer tridimensionnelle</w:t>
      </w:r>
    </w:p>
    <w:p w:rsidR="001E7A09" w:rsidRPr="00411B29" w:rsidRDefault="001E7A09" w:rsidP="00F5115C">
      <w:pPr>
        <w:numPr>
          <w:ilvl w:val="0"/>
          <w:numId w:val="20"/>
        </w:numPr>
        <w:rPr>
          <w:rFonts w:asciiTheme="majorHAnsi" w:hAnsiTheme="majorHAnsi"/>
        </w:rPr>
      </w:pPr>
      <w:r w:rsidRPr="00411B29">
        <w:rPr>
          <w:rFonts w:asciiTheme="majorHAnsi" w:hAnsiTheme="majorHAnsi"/>
        </w:rPr>
        <w:t>Structures des machines à mesurer tridimensionnelles</w:t>
      </w:r>
    </w:p>
    <w:p w:rsidR="001E7A09" w:rsidRPr="00411B29" w:rsidRDefault="001E7A09" w:rsidP="00F5115C">
      <w:pPr>
        <w:numPr>
          <w:ilvl w:val="0"/>
          <w:numId w:val="20"/>
        </w:numPr>
        <w:rPr>
          <w:rFonts w:asciiTheme="majorHAnsi" w:hAnsiTheme="majorHAnsi"/>
        </w:rPr>
      </w:pPr>
      <w:r w:rsidRPr="00411B29">
        <w:rPr>
          <w:rFonts w:asciiTheme="majorHAnsi" w:hAnsiTheme="majorHAnsi"/>
        </w:rPr>
        <w:t>Constitution des machines à mesurer</w:t>
      </w:r>
    </w:p>
    <w:p w:rsidR="001E7A09" w:rsidRPr="00411B29" w:rsidRDefault="001E7A09" w:rsidP="00F5115C">
      <w:pPr>
        <w:numPr>
          <w:ilvl w:val="0"/>
          <w:numId w:val="20"/>
        </w:numPr>
        <w:rPr>
          <w:rFonts w:asciiTheme="majorHAnsi" w:hAnsiTheme="majorHAnsi"/>
        </w:rPr>
      </w:pPr>
      <w:r w:rsidRPr="00411B29">
        <w:rPr>
          <w:rFonts w:asciiTheme="majorHAnsi" w:hAnsiTheme="majorHAnsi"/>
        </w:rPr>
        <w:t>La structure de déplacement</w:t>
      </w:r>
    </w:p>
    <w:p w:rsidR="001E7A09" w:rsidRPr="00411B29" w:rsidRDefault="001E7A09" w:rsidP="00F5115C">
      <w:pPr>
        <w:numPr>
          <w:ilvl w:val="0"/>
          <w:numId w:val="20"/>
        </w:numPr>
        <w:rPr>
          <w:rFonts w:asciiTheme="majorHAnsi" w:hAnsiTheme="majorHAnsi"/>
        </w:rPr>
      </w:pPr>
      <w:r w:rsidRPr="00411B29">
        <w:rPr>
          <w:rFonts w:asciiTheme="majorHAnsi" w:hAnsiTheme="majorHAnsi"/>
        </w:rPr>
        <w:t>Le système de palpage</w:t>
      </w:r>
    </w:p>
    <w:p w:rsidR="001E7A09" w:rsidRPr="00411B29" w:rsidRDefault="001E7A09" w:rsidP="00F5115C">
      <w:pPr>
        <w:numPr>
          <w:ilvl w:val="0"/>
          <w:numId w:val="20"/>
        </w:numPr>
        <w:rPr>
          <w:rFonts w:asciiTheme="majorHAnsi" w:hAnsiTheme="majorHAnsi"/>
        </w:rPr>
      </w:pPr>
      <w:r w:rsidRPr="00411B29">
        <w:rPr>
          <w:rFonts w:asciiTheme="majorHAnsi" w:hAnsiTheme="majorHAnsi"/>
        </w:rPr>
        <w:t>Le système électronique</w:t>
      </w:r>
    </w:p>
    <w:p w:rsidR="001E7A09" w:rsidRPr="00411B29" w:rsidRDefault="001E7A09" w:rsidP="00F5115C">
      <w:pPr>
        <w:numPr>
          <w:ilvl w:val="0"/>
          <w:numId w:val="20"/>
        </w:numPr>
        <w:rPr>
          <w:rFonts w:asciiTheme="majorHAnsi" w:hAnsiTheme="majorHAnsi"/>
        </w:rPr>
      </w:pPr>
      <w:r w:rsidRPr="00411B29">
        <w:rPr>
          <w:rFonts w:asciiTheme="majorHAnsi" w:hAnsiTheme="majorHAnsi"/>
        </w:rPr>
        <w:t>Le système informatique et le pupitre de commande</w:t>
      </w:r>
    </w:p>
    <w:p w:rsidR="001E7A09" w:rsidRPr="00411B29" w:rsidRDefault="001E7A09" w:rsidP="00F5115C">
      <w:pPr>
        <w:numPr>
          <w:ilvl w:val="0"/>
          <w:numId w:val="20"/>
        </w:numPr>
        <w:rPr>
          <w:rFonts w:asciiTheme="majorHAnsi" w:hAnsiTheme="majorHAnsi"/>
        </w:rPr>
      </w:pPr>
      <w:r w:rsidRPr="00411B29">
        <w:rPr>
          <w:rFonts w:asciiTheme="majorHAnsi" w:hAnsiTheme="majorHAnsi"/>
        </w:rPr>
        <w:t>Les différentes architectures</w:t>
      </w:r>
    </w:p>
    <w:p w:rsidR="001E7A09" w:rsidRPr="00411B29" w:rsidRDefault="001E7A09" w:rsidP="00F5115C">
      <w:pPr>
        <w:numPr>
          <w:ilvl w:val="0"/>
          <w:numId w:val="20"/>
        </w:numPr>
        <w:rPr>
          <w:rFonts w:asciiTheme="majorHAnsi" w:hAnsiTheme="majorHAnsi"/>
        </w:rPr>
      </w:pPr>
      <w:r w:rsidRPr="00411B29">
        <w:rPr>
          <w:rFonts w:asciiTheme="majorHAnsi" w:hAnsiTheme="majorHAnsi"/>
        </w:rPr>
        <w:t>Différents types de commandes </w:t>
      </w:r>
    </w:p>
    <w:p w:rsidR="001E7A09" w:rsidRPr="00411B29" w:rsidRDefault="001E7A09" w:rsidP="00F5115C">
      <w:pPr>
        <w:numPr>
          <w:ilvl w:val="2"/>
          <w:numId w:val="20"/>
        </w:numPr>
        <w:rPr>
          <w:rFonts w:asciiTheme="majorHAnsi" w:hAnsiTheme="majorHAnsi"/>
        </w:rPr>
      </w:pPr>
      <w:r w:rsidRPr="00411B29">
        <w:rPr>
          <w:rFonts w:asciiTheme="majorHAnsi" w:hAnsiTheme="majorHAnsi"/>
        </w:rPr>
        <w:t>Machines Manuelles </w:t>
      </w:r>
    </w:p>
    <w:p w:rsidR="001E7A09" w:rsidRPr="00411B29" w:rsidRDefault="001E7A09" w:rsidP="00F5115C">
      <w:pPr>
        <w:numPr>
          <w:ilvl w:val="2"/>
          <w:numId w:val="20"/>
        </w:numPr>
        <w:rPr>
          <w:rFonts w:asciiTheme="majorHAnsi" w:hAnsiTheme="majorHAnsi"/>
        </w:rPr>
      </w:pPr>
      <w:r w:rsidRPr="00411B29">
        <w:rPr>
          <w:rFonts w:asciiTheme="majorHAnsi" w:hAnsiTheme="majorHAnsi"/>
        </w:rPr>
        <w:t>Machines Motorisées </w:t>
      </w:r>
    </w:p>
    <w:p w:rsidR="001E7A09" w:rsidRPr="00411B29" w:rsidRDefault="001E7A09" w:rsidP="00F5115C">
      <w:pPr>
        <w:numPr>
          <w:ilvl w:val="2"/>
          <w:numId w:val="20"/>
        </w:numPr>
        <w:rPr>
          <w:rFonts w:asciiTheme="majorHAnsi" w:hAnsiTheme="majorHAnsi"/>
        </w:rPr>
      </w:pPr>
      <w:r w:rsidRPr="00411B29">
        <w:rPr>
          <w:rFonts w:asciiTheme="majorHAnsi" w:hAnsiTheme="majorHAnsi"/>
        </w:rPr>
        <w:t>Machines à Commande Numérique </w:t>
      </w:r>
    </w:p>
    <w:p w:rsidR="001E7A09" w:rsidRPr="00411B29" w:rsidRDefault="001E7A09" w:rsidP="00F5115C">
      <w:pPr>
        <w:numPr>
          <w:ilvl w:val="0"/>
          <w:numId w:val="20"/>
        </w:numPr>
        <w:rPr>
          <w:rFonts w:asciiTheme="majorHAnsi" w:hAnsiTheme="majorHAnsi"/>
        </w:rPr>
      </w:pPr>
      <w:r w:rsidRPr="00411B29">
        <w:rPr>
          <w:rFonts w:asciiTheme="majorHAnsi" w:hAnsiTheme="majorHAnsi"/>
        </w:rPr>
        <w:t>Systèmes de Fixation</w:t>
      </w:r>
    </w:p>
    <w:p w:rsidR="001E7A09" w:rsidRPr="00411B29" w:rsidRDefault="001E7A09" w:rsidP="00F5115C">
      <w:pPr>
        <w:numPr>
          <w:ilvl w:val="0"/>
          <w:numId w:val="20"/>
        </w:numPr>
        <w:rPr>
          <w:rFonts w:asciiTheme="majorHAnsi" w:hAnsiTheme="majorHAnsi"/>
        </w:rPr>
      </w:pPr>
      <w:r w:rsidRPr="00411B29">
        <w:rPr>
          <w:rFonts w:asciiTheme="majorHAnsi" w:hAnsiTheme="majorHAnsi"/>
        </w:rPr>
        <w:t>Technologie des têtes de mesure</w:t>
      </w:r>
    </w:p>
    <w:p w:rsidR="001E7A09" w:rsidRPr="00411B29" w:rsidRDefault="001E7A09" w:rsidP="00F5115C">
      <w:pPr>
        <w:numPr>
          <w:ilvl w:val="0"/>
          <w:numId w:val="20"/>
        </w:numPr>
        <w:rPr>
          <w:rFonts w:asciiTheme="majorHAnsi" w:hAnsiTheme="majorHAnsi"/>
        </w:rPr>
      </w:pPr>
      <w:r w:rsidRPr="00411B29">
        <w:rPr>
          <w:rFonts w:asciiTheme="majorHAnsi" w:hAnsiTheme="majorHAnsi"/>
        </w:rPr>
        <w:t>Les palpeurs</w:t>
      </w:r>
    </w:p>
    <w:p w:rsidR="001E7A09" w:rsidRPr="00411B29" w:rsidRDefault="001E7A09" w:rsidP="00F5115C">
      <w:pPr>
        <w:numPr>
          <w:ilvl w:val="2"/>
          <w:numId w:val="20"/>
        </w:numPr>
        <w:rPr>
          <w:rFonts w:asciiTheme="majorHAnsi" w:hAnsiTheme="majorHAnsi"/>
        </w:rPr>
      </w:pPr>
      <w:r w:rsidRPr="00411B29">
        <w:rPr>
          <w:rFonts w:asciiTheme="majorHAnsi" w:hAnsiTheme="majorHAnsi"/>
        </w:rPr>
        <w:t>Palpeur à contact à bille</w:t>
      </w:r>
    </w:p>
    <w:p w:rsidR="001E7A09" w:rsidRPr="00411B29" w:rsidRDefault="001E7A09" w:rsidP="00F5115C">
      <w:pPr>
        <w:numPr>
          <w:ilvl w:val="2"/>
          <w:numId w:val="20"/>
        </w:numPr>
        <w:rPr>
          <w:rFonts w:asciiTheme="majorHAnsi" w:hAnsiTheme="majorHAnsi"/>
        </w:rPr>
      </w:pPr>
      <w:r w:rsidRPr="00411B29">
        <w:rPr>
          <w:rFonts w:asciiTheme="majorHAnsi" w:hAnsiTheme="majorHAnsi"/>
        </w:rPr>
        <w:lastRenderedPageBreak/>
        <w:t>Palpeur dynamique</w:t>
      </w:r>
    </w:p>
    <w:p w:rsidR="001E7A09" w:rsidRPr="00411B29" w:rsidRDefault="001E7A09" w:rsidP="00F5115C">
      <w:pPr>
        <w:numPr>
          <w:ilvl w:val="2"/>
          <w:numId w:val="20"/>
        </w:numPr>
        <w:rPr>
          <w:rFonts w:asciiTheme="majorHAnsi" w:hAnsiTheme="majorHAnsi"/>
        </w:rPr>
      </w:pPr>
      <w:r w:rsidRPr="00411B29">
        <w:rPr>
          <w:rFonts w:asciiTheme="majorHAnsi" w:hAnsiTheme="majorHAnsi"/>
        </w:rPr>
        <w:t>Palpeur statique</w:t>
      </w:r>
    </w:p>
    <w:p w:rsidR="001E7A09" w:rsidRPr="00411B29" w:rsidRDefault="001E7A09" w:rsidP="00F5115C">
      <w:pPr>
        <w:numPr>
          <w:ilvl w:val="2"/>
          <w:numId w:val="20"/>
        </w:numPr>
        <w:rPr>
          <w:rFonts w:asciiTheme="majorHAnsi" w:hAnsiTheme="majorHAnsi"/>
        </w:rPr>
      </w:pPr>
      <w:r w:rsidRPr="00411B29">
        <w:rPr>
          <w:rFonts w:asciiTheme="majorHAnsi" w:hAnsiTheme="majorHAnsi"/>
        </w:rPr>
        <w:t>Palpeur sans contact</w:t>
      </w:r>
    </w:p>
    <w:p w:rsidR="001E7A09" w:rsidRPr="00411B29" w:rsidRDefault="001E7A09" w:rsidP="00F5115C">
      <w:pPr>
        <w:numPr>
          <w:ilvl w:val="0"/>
          <w:numId w:val="20"/>
        </w:numPr>
        <w:rPr>
          <w:rFonts w:asciiTheme="majorHAnsi" w:hAnsiTheme="majorHAnsi"/>
        </w:rPr>
      </w:pPr>
      <w:r w:rsidRPr="00411B29">
        <w:rPr>
          <w:rFonts w:asciiTheme="majorHAnsi" w:hAnsiTheme="majorHAnsi"/>
        </w:rPr>
        <w:t xml:space="preserve">Caméra CCD </w:t>
      </w:r>
    </w:p>
    <w:p w:rsidR="001E7A09" w:rsidRPr="00411B29" w:rsidRDefault="001E7A09" w:rsidP="00F5115C">
      <w:pPr>
        <w:numPr>
          <w:ilvl w:val="0"/>
          <w:numId w:val="20"/>
        </w:numPr>
        <w:rPr>
          <w:rFonts w:asciiTheme="majorHAnsi" w:hAnsiTheme="majorHAnsi"/>
        </w:rPr>
      </w:pPr>
      <w:r w:rsidRPr="00411B29">
        <w:rPr>
          <w:rFonts w:asciiTheme="majorHAnsi" w:hAnsiTheme="majorHAnsi"/>
        </w:rPr>
        <w:t xml:space="preserve">Capteur Laser </w:t>
      </w:r>
    </w:p>
    <w:p w:rsidR="001E7A09" w:rsidRPr="00411B29" w:rsidRDefault="001E7A09" w:rsidP="001E7A09">
      <w:pPr>
        <w:rPr>
          <w:rFonts w:asciiTheme="majorHAnsi" w:hAnsiTheme="majorHAnsi"/>
          <w:b/>
          <w:bCs/>
        </w:rPr>
      </w:pPr>
    </w:p>
    <w:p w:rsidR="001E7A09" w:rsidRPr="00411B29" w:rsidRDefault="001E7A09" w:rsidP="007A39A8">
      <w:pPr>
        <w:rPr>
          <w:rFonts w:asciiTheme="majorHAnsi" w:hAnsiTheme="majorHAnsi"/>
        </w:rPr>
      </w:pPr>
      <w:r w:rsidRPr="00411B29">
        <w:rPr>
          <w:rFonts w:asciiTheme="majorHAnsi" w:hAnsiTheme="majorHAnsi"/>
          <w:b/>
          <w:bCs/>
        </w:rPr>
        <w:t xml:space="preserve">Chapitre </w:t>
      </w:r>
      <w:r w:rsidR="007A39A8" w:rsidRPr="00411B29">
        <w:rPr>
          <w:rFonts w:asciiTheme="majorHAnsi" w:hAnsiTheme="majorHAnsi"/>
          <w:b/>
          <w:bCs/>
        </w:rPr>
        <w:t>3</w:t>
      </w:r>
      <w:r w:rsidRPr="00411B29">
        <w:rPr>
          <w:rFonts w:asciiTheme="majorHAnsi" w:hAnsiTheme="majorHAnsi"/>
          <w:b/>
          <w:bCs/>
        </w:rPr>
        <w:t> :</w:t>
      </w:r>
      <w:r w:rsidRPr="00411B29">
        <w:rPr>
          <w:rFonts w:asciiTheme="majorHAnsi" w:hAnsiTheme="majorHAnsi"/>
          <w:b/>
          <w:bCs/>
        </w:rPr>
        <w:tab/>
      </w:r>
      <w:r w:rsidRPr="00411B29">
        <w:rPr>
          <w:rFonts w:asciiTheme="majorHAnsi" w:hAnsiTheme="majorHAnsi"/>
        </w:rPr>
        <w:t>Logiciels associés à la MMT</w:t>
      </w:r>
      <w:r w:rsidRPr="00411B29">
        <w:rPr>
          <w:rFonts w:asciiTheme="majorHAnsi" w:hAnsiTheme="majorHAnsi"/>
        </w:rPr>
        <w:tab/>
      </w:r>
      <w:r w:rsidRPr="00411B29">
        <w:rPr>
          <w:rFonts w:asciiTheme="majorHAnsi" w:hAnsiTheme="majorHAnsi"/>
        </w:rPr>
        <w:tab/>
      </w:r>
      <w:r w:rsidRPr="00411B29">
        <w:rPr>
          <w:rFonts w:asciiTheme="majorHAnsi" w:hAnsiTheme="majorHAnsi"/>
        </w:rPr>
        <w:tab/>
      </w:r>
      <w:r w:rsidRPr="00411B29">
        <w:rPr>
          <w:rFonts w:asciiTheme="majorHAnsi" w:hAnsiTheme="majorHAnsi"/>
        </w:rPr>
        <w:tab/>
      </w:r>
      <w:r w:rsidRPr="00411B29">
        <w:rPr>
          <w:rFonts w:asciiTheme="majorHAnsi" w:hAnsiTheme="majorHAnsi"/>
        </w:rPr>
        <w:tab/>
      </w:r>
      <w:r w:rsidRPr="00411B29">
        <w:rPr>
          <w:rFonts w:asciiTheme="majorHAnsi" w:hAnsiTheme="majorHAnsi" w:cs="Calibri"/>
          <w:b/>
        </w:rPr>
        <w:t xml:space="preserve"> (</w:t>
      </w:r>
      <w:r w:rsidR="007A39A8" w:rsidRPr="00411B29">
        <w:rPr>
          <w:rFonts w:asciiTheme="majorHAnsi" w:hAnsiTheme="majorHAnsi" w:cs="Calibri"/>
          <w:b/>
        </w:rPr>
        <w:t>5</w:t>
      </w:r>
      <w:r w:rsidRPr="00411B29">
        <w:rPr>
          <w:rFonts w:asciiTheme="majorHAnsi" w:hAnsiTheme="majorHAnsi" w:cs="Calibri"/>
          <w:b/>
        </w:rPr>
        <w:t xml:space="preserve"> semaines)</w:t>
      </w:r>
    </w:p>
    <w:p w:rsidR="001E7A09" w:rsidRPr="00411B29" w:rsidRDefault="001E7A09" w:rsidP="001E7A09">
      <w:pPr>
        <w:rPr>
          <w:rFonts w:asciiTheme="majorHAnsi" w:hAnsiTheme="majorHAnsi"/>
        </w:rPr>
      </w:pPr>
    </w:p>
    <w:p w:rsidR="001E7A09" w:rsidRPr="00411B29" w:rsidRDefault="001E7A09" w:rsidP="001E7A09">
      <w:pPr>
        <w:spacing w:line="276" w:lineRule="auto"/>
        <w:jc w:val="both"/>
        <w:rPr>
          <w:rFonts w:asciiTheme="majorHAnsi" w:hAnsiTheme="majorHAnsi" w:cs="Arial"/>
          <w:b/>
          <w:u w:val="thick" w:color="F79646"/>
        </w:rPr>
      </w:pPr>
      <w:r w:rsidRPr="00411B29">
        <w:rPr>
          <w:rFonts w:asciiTheme="majorHAnsi" w:hAnsiTheme="majorHAnsi" w:cs="Arial"/>
          <w:b/>
          <w:u w:val="thick" w:color="F79646"/>
        </w:rPr>
        <w:t>Mode d’évaluation:</w:t>
      </w:r>
    </w:p>
    <w:p w:rsidR="001E7A09" w:rsidRPr="00411B29" w:rsidRDefault="001E7A09" w:rsidP="001E7A09">
      <w:pPr>
        <w:spacing w:line="276" w:lineRule="auto"/>
        <w:jc w:val="both"/>
        <w:rPr>
          <w:rFonts w:asciiTheme="majorHAnsi" w:hAnsiTheme="majorHAnsi" w:cs="Arial"/>
        </w:rPr>
      </w:pPr>
      <w:r w:rsidRPr="00411B29">
        <w:rPr>
          <w:rFonts w:asciiTheme="majorHAnsi" w:hAnsiTheme="majorHAnsi" w:cs="Arial"/>
        </w:rPr>
        <w:t>Contrôle continu : 100% </w:t>
      </w:r>
    </w:p>
    <w:p w:rsidR="001E7A09" w:rsidRPr="00411B29" w:rsidRDefault="001E7A09" w:rsidP="001E7A09">
      <w:pPr>
        <w:spacing w:line="276" w:lineRule="auto"/>
        <w:jc w:val="both"/>
        <w:rPr>
          <w:rFonts w:asciiTheme="majorHAnsi" w:hAnsiTheme="majorHAnsi" w:cs="Arial"/>
          <w:b/>
          <w:u w:val="thick" w:color="F79646"/>
        </w:rPr>
      </w:pPr>
    </w:p>
    <w:p w:rsidR="001E7A09" w:rsidRPr="00411B29" w:rsidRDefault="001E7A09" w:rsidP="001E7A09">
      <w:pPr>
        <w:spacing w:line="276" w:lineRule="auto"/>
        <w:jc w:val="both"/>
        <w:rPr>
          <w:rFonts w:asciiTheme="majorHAnsi" w:hAnsiTheme="majorHAnsi" w:cs="Arial"/>
          <w:iCs/>
          <w:u w:val="thick" w:color="F79646"/>
        </w:rPr>
      </w:pPr>
      <w:r w:rsidRPr="00411B29">
        <w:rPr>
          <w:rFonts w:asciiTheme="majorHAnsi" w:hAnsiTheme="majorHAnsi" w:cs="Arial"/>
          <w:b/>
          <w:u w:val="thick" w:color="F79646"/>
        </w:rPr>
        <w:t>Références bibliographiques</w:t>
      </w:r>
      <w:r w:rsidRPr="00411B29">
        <w:rPr>
          <w:rFonts w:asciiTheme="majorHAnsi" w:hAnsiTheme="majorHAnsi" w:cs="Arial"/>
          <w:iCs/>
          <w:u w:val="thick" w:color="F79646"/>
        </w:rPr>
        <w:t>:</w:t>
      </w:r>
    </w:p>
    <w:p w:rsidR="001E7A09" w:rsidRPr="00411B29" w:rsidRDefault="001E7A09" w:rsidP="001E7A09">
      <w:pPr>
        <w:autoSpaceDE w:val="0"/>
        <w:autoSpaceDN w:val="0"/>
        <w:adjustRightInd w:val="0"/>
        <w:rPr>
          <w:rFonts w:asciiTheme="majorHAnsi" w:hAnsiTheme="majorHAnsi"/>
        </w:rPr>
      </w:pPr>
    </w:p>
    <w:p w:rsidR="001E7A09" w:rsidRPr="00411B29" w:rsidRDefault="001E7A09" w:rsidP="00F5115C">
      <w:pPr>
        <w:pStyle w:val="Paragraphedeliste"/>
        <w:numPr>
          <w:ilvl w:val="0"/>
          <w:numId w:val="18"/>
        </w:numPr>
        <w:ind w:left="567" w:hanging="567"/>
        <w:jc w:val="both"/>
        <w:rPr>
          <w:rFonts w:asciiTheme="majorHAnsi" w:hAnsiTheme="majorHAnsi"/>
          <w:i/>
          <w:iCs/>
        </w:rPr>
      </w:pPr>
      <w:r w:rsidRPr="00411B29">
        <w:rPr>
          <w:rFonts w:asciiTheme="majorHAnsi" w:hAnsiTheme="majorHAnsi"/>
          <w:i/>
          <w:iCs/>
        </w:rPr>
        <w:t>Métrologie tridimensionnelle “cours machine à mesurer tridimensionnelle “. INSTITUT UNIVERSITAIRE DE TECHNOLOGIE DE MULHOUSE. 26/04/2005.</w:t>
      </w:r>
    </w:p>
    <w:p w:rsidR="001E7A09" w:rsidRPr="00411B29" w:rsidRDefault="001E7A09" w:rsidP="00F5115C">
      <w:pPr>
        <w:pStyle w:val="Paragraphedeliste"/>
        <w:numPr>
          <w:ilvl w:val="0"/>
          <w:numId w:val="18"/>
        </w:numPr>
        <w:ind w:left="567" w:hanging="567"/>
        <w:rPr>
          <w:rFonts w:asciiTheme="majorHAnsi" w:hAnsiTheme="majorHAnsi"/>
          <w:i/>
          <w:iCs/>
        </w:rPr>
      </w:pPr>
      <w:r w:rsidRPr="00411B29">
        <w:rPr>
          <w:rFonts w:asciiTheme="majorHAnsi" w:hAnsiTheme="majorHAnsi"/>
          <w:i/>
          <w:iCs/>
        </w:rPr>
        <w:t>SPRUYT.G. Métrologie tridimensionnelle “Technologie des Machines à Mesurer tridimensionnelle“. I.S.I.P.S.</w:t>
      </w:r>
    </w:p>
    <w:p w:rsidR="001E7A09" w:rsidRPr="00411B29" w:rsidRDefault="001E7A09" w:rsidP="00F5115C">
      <w:pPr>
        <w:pStyle w:val="Paragraphedeliste"/>
        <w:numPr>
          <w:ilvl w:val="0"/>
          <w:numId w:val="18"/>
        </w:numPr>
        <w:ind w:left="567" w:hanging="567"/>
        <w:jc w:val="both"/>
        <w:rPr>
          <w:rFonts w:asciiTheme="majorHAnsi" w:hAnsiTheme="majorHAnsi"/>
          <w:i/>
          <w:iCs/>
        </w:rPr>
      </w:pPr>
      <w:r w:rsidRPr="00411B29">
        <w:rPr>
          <w:rFonts w:asciiTheme="majorHAnsi" w:hAnsiTheme="majorHAnsi"/>
          <w:i/>
          <w:iCs/>
        </w:rPr>
        <w:t>SPRUYT.G. Métrologie tridimensionnelle “Technologie des Machines à Mesurer .</w:t>
      </w:r>
    </w:p>
    <w:p w:rsidR="001E7A09" w:rsidRPr="00411B29" w:rsidRDefault="001E7A09" w:rsidP="00F5115C">
      <w:pPr>
        <w:pStyle w:val="Paragraphedeliste"/>
        <w:numPr>
          <w:ilvl w:val="0"/>
          <w:numId w:val="18"/>
        </w:numPr>
        <w:ind w:left="567" w:hanging="567"/>
        <w:jc w:val="both"/>
        <w:rPr>
          <w:rFonts w:asciiTheme="majorHAnsi" w:hAnsiTheme="majorHAnsi"/>
          <w:i/>
          <w:iCs/>
        </w:rPr>
      </w:pPr>
      <w:r w:rsidRPr="00411B29">
        <w:rPr>
          <w:rFonts w:asciiTheme="majorHAnsi" w:hAnsiTheme="majorHAnsi"/>
          <w:i/>
          <w:iCs/>
        </w:rPr>
        <w:t xml:space="preserve">Alain April, Claude Laporte : Assurance Qualité Logicielle 1 -concepts de base, Hermes-Lavoisier; 2011, </w:t>
      </w:r>
      <w:hyperlink r:id="rId95" w:history="1">
        <w:r w:rsidRPr="00411B29">
          <w:rPr>
            <w:rFonts w:asciiTheme="majorHAnsi" w:hAnsiTheme="majorHAnsi"/>
            <w:i/>
            <w:iCs/>
          </w:rPr>
          <w:t>ISBN 9782746231474</w:t>
        </w:r>
      </w:hyperlink>
      <w:r w:rsidRPr="00411B29">
        <w:rPr>
          <w:rFonts w:asciiTheme="majorHAnsi" w:hAnsiTheme="majorHAnsi"/>
          <w:i/>
          <w:iCs/>
        </w:rPr>
        <w:t>.</w:t>
      </w:r>
    </w:p>
    <w:p w:rsidR="001E7A09" w:rsidRPr="00411B29" w:rsidRDefault="001E7A09" w:rsidP="00F5115C">
      <w:pPr>
        <w:pStyle w:val="Paragraphedeliste"/>
        <w:numPr>
          <w:ilvl w:val="0"/>
          <w:numId w:val="18"/>
        </w:numPr>
        <w:ind w:left="567" w:hanging="567"/>
        <w:jc w:val="both"/>
        <w:rPr>
          <w:rFonts w:asciiTheme="majorHAnsi" w:hAnsiTheme="majorHAnsi"/>
          <w:i/>
          <w:iCs/>
        </w:rPr>
      </w:pPr>
      <w:r w:rsidRPr="00411B29">
        <w:rPr>
          <w:rFonts w:asciiTheme="majorHAnsi" w:hAnsiTheme="majorHAnsi"/>
          <w:i/>
          <w:iCs/>
        </w:rPr>
        <w:t>GROUS Ammar, Contrôle de qualité appliquée - Études de cas et nouvelle organisation du travail, Hermes – Lavoisier, 2013.</w:t>
      </w:r>
    </w:p>
    <w:p w:rsidR="001E7A09" w:rsidRPr="00411B29" w:rsidRDefault="001E7A09" w:rsidP="00F5115C">
      <w:pPr>
        <w:pStyle w:val="Paragraphedeliste"/>
        <w:numPr>
          <w:ilvl w:val="0"/>
          <w:numId w:val="18"/>
        </w:numPr>
        <w:ind w:left="567" w:hanging="567"/>
        <w:jc w:val="both"/>
        <w:rPr>
          <w:rFonts w:asciiTheme="majorHAnsi" w:hAnsiTheme="majorHAnsi"/>
          <w:i/>
          <w:iCs/>
        </w:rPr>
      </w:pPr>
      <w:r w:rsidRPr="00411B29">
        <w:rPr>
          <w:rFonts w:asciiTheme="majorHAnsi" w:hAnsiTheme="majorHAnsi"/>
          <w:i/>
          <w:iCs/>
        </w:rPr>
        <w:t>Pierre CUÉNIN, Contrôle. Qualité, Techniques de l’Ingénieur, Référence M3530 v1, 1997.</w:t>
      </w:r>
    </w:p>
    <w:p w:rsidR="001E7A09" w:rsidRPr="00411B29" w:rsidRDefault="001E7A09" w:rsidP="001E7A09">
      <w:pPr>
        <w:pStyle w:val="Titre2"/>
        <w:rPr>
          <w:rFonts w:asciiTheme="majorHAnsi" w:hAnsiTheme="majorHAnsi"/>
          <w:b w:val="0"/>
        </w:rPr>
      </w:pPr>
    </w:p>
    <w:p w:rsidR="00D725F1" w:rsidRPr="00411B29" w:rsidRDefault="00D725F1" w:rsidP="001E7A09">
      <w:pPr>
        <w:jc w:val="center"/>
        <w:rPr>
          <w:rFonts w:asciiTheme="majorHAnsi" w:hAnsiTheme="majorHAnsi"/>
          <w:sz w:val="40"/>
          <w:szCs w:val="40"/>
        </w:rPr>
        <w:sectPr w:rsidR="00D725F1" w:rsidRPr="00411B29"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B14FD" w:rsidRPr="00411B29" w:rsidRDefault="00AB14FD" w:rsidP="00AB14FD">
      <w:pPr>
        <w:pBdr>
          <w:top w:val="single" w:sz="4" w:space="1" w:color="auto"/>
          <w:left w:val="single" w:sz="4" w:space="0" w:color="auto"/>
          <w:bottom w:val="single" w:sz="4" w:space="1" w:color="auto"/>
          <w:right w:val="single" w:sz="4" w:space="1" w:color="auto"/>
        </w:pBdr>
        <w:shd w:val="clear" w:color="auto" w:fill="DAEEF3"/>
        <w:jc w:val="both"/>
        <w:rPr>
          <w:rFonts w:asciiTheme="majorHAnsi" w:hAnsiTheme="majorHAnsi" w:cs="Calibri"/>
          <w:b/>
          <w:iCs/>
        </w:rPr>
      </w:pPr>
      <w:r w:rsidRPr="00411B29">
        <w:rPr>
          <w:rFonts w:asciiTheme="majorHAnsi" w:hAnsiTheme="majorHAnsi" w:cs="Calibri"/>
          <w:b/>
        </w:rPr>
        <w:lastRenderedPageBreak/>
        <w:t>Semestre: X</w:t>
      </w:r>
    </w:p>
    <w:p w:rsidR="00AB14FD" w:rsidRPr="00411B29" w:rsidRDefault="00AB14FD" w:rsidP="00AB14FD">
      <w:pPr>
        <w:pBdr>
          <w:top w:val="single" w:sz="4" w:space="1" w:color="auto"/>
          <w:left w:val="single" w:sz="4" w:space="0" w:color="auto"/>
          <w:bottom w:val="single" w:sz="4" w:space="1" w:color="auto"/>
          <w:right w:val="single" w:sz="4" w:space="1" w:color="auto"/>
        </w:pBdr>
        <w:shd w:val="clear" w:color="auto" w:fill="DAEEF3"/>
        <w:tabs>
          <w:tab w:val="left" w:pos="5291"/>
        </w:tabs>
        <w:jc w:val="both"/>
        <w:rPr>
          <w:rFonts w:asciiTheme="majorHAnsi" w:eastAsia="Calibri" w:hAnsiTheme="majorHAnsi" w:cs="Arial"/>
          <w:b/>
          <w:lang w:eastAsia="en-US"/>
        </w:rPr>
      </w:pPr>
      <w:r w:rsidRPr="00411B29">
        <w:rPr>
          <w:rFonts w:asciiTheme="majorHAnsi" w:hAnsiTheme="majorHAnsi" w:cs="Calibri"/>
          <w:b/>
          <w:iCs/>
        </w:rPr>
        <w:t>Unité d’enseignement: U.E.D X.X</w:t>
      </w:r>
      <w:r w:rsidRPr="00411B29">
        <w:rPr>
          <w:rFonts w:asciiTheme="majorHAnsi" w:eastAsia="Calibri" w:hAnsiTheme="majorHAnsi" w:cs="Arial"/>
          <w:b/>
          <w:i/>
          <w:iCs/>
          <w:lang w:eastAsia="en-US"/>
        </w:rPr>
        <w:t>.</w:t>
      </w:r>
    </w:p>
    <w:p w:rsidR="00AB14FD" w:rsidRPr="00411B29" w:rsidRDefault="00AB14FD" w:rsidP="00AB14FD">
      <w:pPr>
        <w:pBdr>
          <w:top w:val="single" w:sz="4" w:space="1" w:color="auto"/>
          <w:left w:val="single" w:sz="4" w:space="0" w:color="auto"/>
          <w:bottom w:val="single" w:sz="4" w:space="1" w:color="auto"/>
          <w:right w:val="single" w:sz="4" w:space="1" w:color="auto"/>
        </w:pBdr>
        <w:shd w:val="clear" w:color="auto" w:fill="DAEEF3"/>
        <w:jc w:val="both"/>
        <w:rPr>
          <w:rFonts w:asciiTheme="majorHAnsi" w:hAnsiTheme="majorHAnsi" w:cs="Calibri"/>
          <w:b/>
          <w:iCs/>
        </w:rPr>
      </w:pPr>
      <w:r w:rsidRPr="00411B29">
        <w:rPr>
          <w:rFonts w:asciiTheme="majorHAnsi" w:hAnsiTheme="majorHAnsi" w:cs="Calibri"/>
          <w:b/>
          <w:iCs/>
        </w:rPr>
        <w:t xml:space="preserve">Matière: </w:t>
      </w:r>
      <w:r w:rsidRPr="00411B29">
        <w:rPr>
          <w:rFonts w:asciiTheme="majorHAnsi" w:hAnsiTheme="majorHAnsi" w:cs="Calibri"/>
          <w:b/>
        </w:rPr>
        <w:t xml:space="preserve"> </w:t>
      </w:r>
      <w:r w:rsidRPr="00411B29">
        <w:rPr>
          <w:rFonts w:asciiTheme="majorHAnsi" w:hAnsiTheme="majorHAnsi"/>
          <w:b/>
        </w:rPr>
        <w:t>Mécanismes de transformation de mouvement et cames</w:t>
      </w:r>
      <w:r w:rsidRPr="00411B29">
        <w:rPr>
          <w:rFonts w:asciiTheme="majorHAnsi" w:hAnsiTheme="majorHAnsi" w:cs="Calibri"/>
          <w:b/>
        </w:rPr>
        <w:t xml:space="preserve"> </w:t>
      </w:r>
    </w:p>
    <w:p w:rsidR="00AB14FD" w:rsidRPr="00411B29" w:rsidRDefault="00AB14FD" w:rsidP="00AB14FD">
      <w:pPr>
        <w:pBdr>
          <w:top w:val="single" w:sz="4" w:space="1" w:color="auto"/>
          <w:left w:val="single" w:sz="4" w:space="0" w:color="auto"/>
          <w:bottom w:val="single" w:sz="4" w:space="1" w:color="auto"/>
          <w:right w:val="single" w:sz="4" w:space="1" w:color="auto"/>
        </w:pBdr>
        <w:shd w:val="clear" w:color="auto" w:fill="DAEEF3"/>
        <w:jc w:val="both"/>
        <w:rPr>
          <w:rFonts w:asciiTheme="majorHAnsi" w:eastAsia="Calibri" w:hAnsiTheme="majorHAnsi" w:cs="Arial"/>
          <w:b/>
          <w:lang w:eastAsia="en-US"/>
        </w:rPr>
      </w:pPr>
      <w:r w:rsidRPr="00411B29">
        <w:rPr>
          <w:rFonts w:asciiTheme="majorHAnsi" w:eastAsia="Calibri" w:hAnsiTheme="majorHAnsi" w:cs="Arial"/>
          <w:b/>
          <w:lang w:eastAsia="en-US"/>
        </w:rPr>
        <w:t>VHS: 22h30  (cours 1h30)</w:t>
      </w:r>
    </w:p>
    <w:p w:rsidR="00AB14FD" w:rsidRPr="00411B29" w:rsidRDefault="00AB14FD" w:rsidP="00AB14FD">
      <w:pPr>
        <w:pBdr>
          <w:top w:val="single" w:sz="4" w:space="1" w:color="auto"/>
          <w:left w:val="single" w:sz="4" w:space="0" w:color="auto"/>
          <w:bottom w:val="single" w:sz="4" w:space="1" w:color="auto"/>
          <w:right w:val="single" w:sz="4" w:space="1" w:color="auto"/>
        </w:pBdr>
        <w:shd w:val="clear" w:color="auto" w:fill="DAEEF3"/>
        <w:jc w:val="both"/>
        <w:rPr>
          <w:rFonts w:asciiTheme="majorHAnsi" w:hAnsiTheme="majorHAnsi" w:cs="Calibri"/>
          <w:b/>
          <w:iCs/>
        </w:rPr>
      </w:pPr>
      <w:r w:rsidRPr="00411B29">
        <w:rPr>
          <w:rFonts w:asciiTheme="majorHAnsi" w:hAnsiTheme="majorHAnsi" w:cs="Calibri"/>
          <w:b/>
          <w:iCs/>
        </w:rPr>
        <w:t>Crédits: 1</w:t>
      </w:r>
    </w:p>
    <w:p w:rsidR="00AB14FD" w:rsidRPr="00411B29" w:rsidRDefault="00AB14FD" w:rsidP="00AB14FD">
      <w:pPr>
        <w:pBdr>
          <w:top w:val="single" w:sz="4" w:space="1" w:color="auto"/>
          <w:left w:val="single" w:sz="4" w:space="0" w:color="auto"/>
          <w:bottom w:val="single" w:sz="4" w:space="1" w:color="auto"/>
          <w:right w:val="single" w:sz="4" w:space="1" w:color="auto"/>
        </w:pBdr>
        <w:shd w:val="clear" w:color="auto" w:fill="DAEEF3"/>
        <w:jc w:val="both"/>
        <w:rPr>
          <w:rFonts w:asciiTheme="majorHAnsi" w:hAnsiTheme="majorHAnsi" w:cs="Calibri"/>
          <w:b/>
          <w:iCs/>
        </w:rPr>
      </w:pPr>
      <w:r w:rsidRPr="00411B29">
        <w:rPr>
          <w:rFonts w:asciiTheme="majorHAnsi" w:hAnsiTheme="majorHAnsi" w:cs="Calibri"/>
          <w:b/>
          <w:iCs/>
        </w:rPr>
        <w:t>Coefficient: 1</w:t>
      </w:r>
    </w:p>
    <w:p w:rsidR="00AB14FD" w:rsidRPr="00411B29" w:rsidRDefault="00AB14FD" w:rsidP="00AB14FD">
      <w:pPr>
        <w:jc w:val="center"/>
        <w:rPr>
          <w:rFonts w:asciiTheme="majorHAnsi" w:hAnsiTheme="majorHAnsi" w:cs="Calibri"/>
          <w:b/>
          <w:bCs/>
          <w:highlight w:val="green"/>
        </w:rPr>
      </w:pPr>
    </w:p>
    <w:p w:rsidR="00AB14FD" w:rsidRPr="00411B29" w:rsidRDefault="00AB14FD" w:rsidP="00AB14FD">
      <w:pPr>
        <w:jc w:val="both"/>
        <w:rPr>
          <w:rFonts w:asciiTheme="majorHAnsi" w:hAnsiTheme="majorHAnsi" w:cs="Calibri"/>
          <w:u w:val="thick" w:color="F79646"/>
        </w:rPr>
      </w:pPr>
      <w:r w:rsidRPr="00411B29">
        <w:rPr>
          <w:rFonts w:asciiTheme="majorHAnsi" w:hAnsiTheme="majorHAnsi" w:cs="Calibri"/>
          <w:b/>
          <w:u w:val="thick" w:color="F79646"/>
        </w:rPr>
        <w:t>Objectifs de l’enseignement:</w:t>
      </w:r>
    </w:p>
    <w:p w:rsidR="00AB14FD" w:rsidRPr="00411B29" w:rsidRDefault="00AB14FD" w:rsidP="00AB14FD">
      <w:pPr>
        <w:jc w:val="both"/>
        <w:rPr>
          <w:rFonts w:asciiTheme="majorHAnsi" w:hAnsiTheme="majorHAnsi"/>
          <w:bCs/>
        </w:rPr>
      </w:pPr>
      <w:r w:rsidRPr="00411B29">
        <w:rPr>
          <w:rFonts w:asciiTheme="majorHAnsi" w:hAnsiTheme="majorHAnsi"/>
          <w:bCs/>
        </w:rPr>
        <w:t xml:space="preserve">    </w:t>
      </w:r>
    </w:p>
    <w:p w:rsidR="00AB14FD" w:rsidRPr="00411B29" w:rsidRDefault="00AB14FD" w:rsidP="00AB14FD">
      <w:pPr>
        <w:jc w:val="both"/>
        <w:rPr>
          <w:rFonts w:asciiTheme="majorHAnsi" w:hAnsiTheme="majorHAnsi"/>
          <w:bCs/>
        </w:rPr>
      </w:pPr>
      <w:r w:rsidRPr="00411B29">
        <w:rPr>
          <w:rFonts w:asciiTheme="majorHAnsi" w:hAnsiTheme="majorHAnsi"/>
          <w:bCs/>
        </w:rPr>
        <w:t xml:space="preserve">           Ce cours constitue un complément des deux  matières ‘Construction mécanique’ et ‘Théorie des mécanismes’ enseignées en troisième année licence 'Construction Mécanique'. Ce cours s’intéresse aux mécanismes de transformation de mouvement, en général, et aux mécanismes à cames, en particulier, en plus des indexeurs et des mécanismes à coulisses. Compte tenu de leur l’importance et de leur rôle dans plusieurs machines industrielles, une attention particulière est accordée aux mécanismes à cames. L’objectif du cours est </w:t>
      </w:r>
      <w:r w:rsidRPr="00411B29">
        <w:rPr>
          <w:rStyle w:val="st1"/>
          <w:rFonts w:asciiTheme="majorHAnsi" w:hAnsiTheme="majorHAnsi" w:cs="Arial"/>
          <w:color w:val="222222"/>
        </w:rPr>
        <w:t xml:space="preserve">l'approfondissement des </w:t>
      </w:r>
      <w:r w:rsidRPr="00411B29">
        <w:rPr>
          <w:rStyle w:val="Accentuation"/>
          <w:rFonts w:asciiTheme="majorHAnsi" w:hAnsiTheme="majorHAnsi" w:cs="Arial"/>
          <w:i w:val="0"/>
          <w:iCs w:val="0"/>
          <w:color w:val="222222"/>
        </w:rPr>
        <w:t>connaissances</w:t>
      </w:r>
      <w:r w:rsidRPr="00411B29">
        <w:rPr>
          <w:rStyle w:val="st1"/>
          <w:rFonts w:asciiTheme="majorHAnsi" w:hAnsiTheme="majorHAnsi" w:cs="Arial"/>
          <w:i/>
          <w:iCs/>
          <w:color w:val="222222"/>
        </w:rPr>
        <w:t xml:space="preserve"> </w:t>
      </w:r>
      <w:r w:rsidRPr="00411B29">
        <w:rPr>
          <w:rStyle w:val="st1"/>
          <w:rFonts w:asciiTheme="majorHAnsi" w:hAnsiTheme="majorHAnsi" w:cs="Arial"/>
          <w:color w:val="222222"/>
        </w:rPr>
        <w:t>dans le domaine</w:t>
      </w:r>
      <w:r w:rsidRPr="00411B29">
        <w:rPr>
          <w:rFonts w:asciiTheme="majorHAnsi" w:hAnsiTheme="majorHAnsi"/>
          <w:bCs/>
        </w:rPr>
        <w:t xml:space="preserve"> des éléments de machines,  ainsi qu’à l’initiation aux calculs cinématiques et dynamiques, permettant aux apprenants d'acquérir une base en vue de  la maitrise, de la conception et de la synthèse de ces mécanismes. </w:t>
      </w:r>
    </w:p>
    <w:p w:rsidR="00AB14FD" w:rsidRPr="00411B29" w:rsidRDefault="00AB14FD" w:rsidP="00AB14FD">
      <w:pPr>
        <w:jc w:val="both"/>
        <w:rPr>
          <w:rFonts w:asciiTheme="majorHAnsi" w:hAnsiTheme="majorHAnsi"/>
          <w:bCs/>
        </w:rPr>
      </w:pPr>
    </w:p>
    <w:p w:rsidR="00AB14FD" w:rsidRPr="00411B29" w:rsidRDefault="00AB14FD" w:rsidP="00AB14FD">
      <w:pPr>
        <w:jc w:val="both"/>
        <w:rPr>
          <w:rFonts w:asciiTheme="majorHAnsi" w:hAnsiTheme="majorHAnsi" w:cs="Calibri"/>
          <w:b/>
          <w:u w:val="thick" w:color="F79646"/>
        </w:rPr>
      </w:pPr>
      <w:r w:rsidRPr="00411B29">
        <w:rPr>
          <w:rFonts w:asciiTheme="majorHAnsi" w:hAnsiTheme="majorHAnsi" w:cs="Calibri"/>
          <w:b/>
          <w:u w:val="thick" w:color="F79646"/>
        </w:rPr>
        <w:t>Connaissances préalables recommandées :</w:t>
      </w:r>
    </w:p>
    <w:p w:rsidR="00AB14FD" w:rsidRPr="00411B29" w:rsidRDefault="00AB14FD" w:rsidP="00AB14FD">
      <w:pPr>
        <w:jc w:val="both"/>
        <w:rPr>
          <w:rFonts w:asciiTheme="majorHAnsi" w:hAnsiTheme="majorHAnsi" w:cs="Calibri"/>
          <w:b/>
          <w:u w:val="thick" w:color="F79646"/>
        </w:rPr>
      </w:pPr>
      <w:r w:rsidRPr="00411B29">
        <w:rPr>
          <w:rFonts w:asciiTheme="majorHAnsi" w:hAnsiTheme="majorHAnsi" w:cs="Calibri"/>
          <w:b/>
          <w:u w:val="thick" w:color="F79646"/>
        </w:rPr>
        <w:t xml:space="preserve"> </w:t>
      </w:r>
    </w:p>
    <w:p w:rsidR="00AB14FD" w:rsidRPr="00411B29" w:rsidRDefault="00AB14FD" w:rsidP="00AB14FD">
      <w:pPr>
        <w:jc w:val="both"/>
        <w:rPr>
          <w:rFonts w:asciiTheme="majorHAnsi" w:hAnsiTheme="majorHAnsi"/>
          <w:bCs/>
        </w:rPr>
      </w:pPr>
      <w:r w:rsidRPr="00411B29">
        <w:rPr>
          <w:rFonts w:asciiTheme="majorHAnsi" w:hAnsiTheme="majorHAnsi"/>
          <w:bCs/>
        </w:rPr>
        <w:t xml:space="preserve">         Dessin industriel, Mécanique rationnelle, Théorie des mécanismes, Construction mécanique et</w:t>
      </w:r>
      <w:r w:rsidRPr="00411B29">
        <w:rPr>
          <w:rFonts w:asciiTheme="majorHAnsi" w:hAnsiTheme="majorHAnsi"/>
          <w:b/>
        </w:rPr>
        <w:t xml:space="preserve"> </w:t>
      </w:r>
      <w:r w:rsidRPr="00411B29">
        <w:rPr>
          <w:rFonts w:asciiTheme="majorHAnsi" w:hAnsiTheme="majorHAnsi"/>
          <w:bCs/>
        </w:rPr>
        <w:t>Résistance des matériaux.</w:t>
      </w:r>
    </w:p>
    <w:p w:rsidR="00AB14FD" w:rsidRPr="00411B29" w:rsidRDefault="00AB14FD" w:rsidP="00AB14FD">
      <w:pPr>
        <w:ind w:left="284"/>
        <w:rPr>
          <w:rFonts w:asciiTheme="majorHAnsi" w:hAnsiTheme="majorHAnsi" w:cs="Calibri"/>
          <w:b/>
          <w:u w:val="thick" w:color="F79646"/>
        </w:rPr>
      </w:pPr>
    </w:p>
    <w:p w:rsidR="00AB14FD" w:rsidRPr="00411B29" w:rsidRDefault="00AB14FD" w:rsidP="00AB14FD">
      <w:pPr>
        <w:jc w:val="both"/>
        <w:rPr>
          <w:rFonts w:asciiTheme="majorHAnsi" w:hAnsiTheme="majorHAnsi" w:cs="Calibri"/>
          <w:b/>
          <w:u w:val="thick" w:color="F79646"/>
        </w:rPr>
      </w:pPr>
      <w:r w:rsidRPr="00411B29">
        <w:rPr>
          <w:rFonts w:asciiTheme="majorHAnsi" w:hAnsiTheme="majorHAnsi" w:cs="Calibri"/>
          <w:b/>
          <w:u w:val="thick" w:color="F79646"/>
        </w:rPr>
        <w:t>Contenu de la matière :</w:t>
      </w:r>
    </w:p>
    <w:p w:rsidR="00AB14FD" w:rsidRPr="00411B29" w:rsidRDefault="00AB14FD" w:rsidP="00AB14FD">
      <w:pPr>
        <w:jc w:val="both"/>
        <w:rPr>
          <w:rFonts w:asciiTheme="majorHAnsi" w:hAnsiTheme="majorHAnsi" w:cs="Calibri"/>
          <w:b/>
          <w:u w:val="thick" w:color="F79646"/>
        </w:rPr>
      </w:pPr>
    </w:p>
    <w:p w:rsidR="00AB14FD" w:rsidRPr="00411B29" w:rsidRDefault="00AB14FD" w:rsidP="00AB14FD">
      <w:pPr>
        <w:tabs>
          <w:tab w:val="right" w:pos="9213"/>
        </w:tabs>
        <w:rPr>
          <w:rFonts w:asciiTheme="majorHAnsi" w:hAnsiTheme="majorHAnsi" w:cs="Calibri"/>
          <w:b/>
        </w:rPr>
      </w:pPr>
      <w:r w:rsidRPr="00411B29">
        <w:rPr>
          <w:rFonts w:asciiTheme="majorHAnsi" w:hAnsiTheme="majorHAnsi"/>
          <w:b/>
          <w:bCs/>
        </w:rPr>
        <w:t>Chapitre   1 :</w:t>
      </w:r>
      <w:r w:rsidRPr="00411B29">
        <w:rPr>
          <w:rFonts w:asciiTheme="majorHAnsi" w:hAnsiTheme="majorHAnsi" w:cs="Calibri"/>
          <w:b/>
        </w:rPr>
        <w:t xml:space="preserve">  Rappels  sur  la  théorie  des  mécanismes                                 (3 semaines)</w:t>
      </w:r>
    </w:p>
    <w:p w:rsidR="00AB14FD" w:rsidRPr="00411B29" w:rsidRDefault="00AB14FD" w:rsidP="00AB14FD">
      <w:pPr>
        <w:tabs>
          <w:tab w:val="right" w:pos="9213"/>
        </w:tabs>
        <w:ind w:left="426"/>
        <w:rPr>
          <w:rFonts w:asciiTheme="majorHAnsi" w:hAnsiTheme="majorHAnsi" w:cs="Calibri"/>
          <w:bCs/>
        </w:rPr>
      </w:pPr>
      <w:r w:rsidRPr="00411B29">
        <w:rPr>
          <w:rFonts w:asciiTheme="majorHAnsi" w:hAnsiTheme="majorHAnsi" w:cs="Calibri"/>
          <w:bCs/>
        </w:rPr>
        <w:t>-   Les différents types de liaisons mécaniques entre solides.</w:t>
      </w:r>
    </w:p>
    <w:p w:rsidR="00AB14FD" w:rsidRPr="00411B29" w:rsidRDefault="00AB14FD" w:rsidP="00AB14FD">
      <w:pPr>
        <w:tabs>
          <w:tab w:val="right" w:pos="9213"/>
        </w:tabs>
        <w:ind w:left="426"/>
        <w:rPr>
          <w:rFonts w:asciiTheme="majorHAnsi" w:hAnsiTheme="majorHAnsi" w:cs="Calibri"/>
          <w:bCs/>
        </w:rPr>
      </w:pPr>
      <w:r w:rsidRPr="00411B29">
        <w:rPr>
          <w:rFonts w:asciiTheme="majorHAnsi" w:hAnsiTheme="majorHAnsi" w:cs="Calibri"/>
          <w:bCs/>
        </w:rPr>
        <w:t>-   Chaines cinématiques.</w:t>
      </w:r>
    </w:p>
    <w:p w:rsidR="00AB14FD" w:rsidRPr="00411B29" w:rsidRDefault="00AB14FD" w:rsidP="00AB14FD">
      <w:pPr>
        <w:tabs>
          <w:tab w:val="right" w:pos="9213"/>
        </w:tabs>
        <w:ind w:left="426"/>
        <w:rPr>
          <w:rFonts w:asciiTheme="majorHAnsi" w:hAnsiTheme="majorHAnsi" w:cs="Calibri"/>
          <w:bCs/>
        </w:rPr>
      </w:pPr>
      <w:r w:rsidRPr="00411B29">
        <w:rPr>
          <w:rFonts w:asciiTheme="majorHAnsi" w:hAnsiTheme="majorHAnsi" w:cs="Calibri"/>
          <w:bCs/>
        </w:rPr>
        <w:t>-    Analyse statique des mécanismes</w:t>
      </w:r>
    </w:p>
    <w:p w:rsidR="00AB14FD" w:rsidRPr="00411B29" w:rsidRDefault="00AB14FD" w:rsidP="00AB14FD">
      <w:pPr>
        <w:tabs>
          <w:tab w:val="right" w:pos="9213"/>
        </w:tabs>
        <w:ind w:left="426"/>
        <w:rPr>
          <w:rFonts w:asciiTheme="majorHAnsi" w:hAnsiTheme="majorHAnsi" w:cs="Calibri"/>
          <w:b/>
        </w:rPr>
      </w:pPr>
      <w:r w:rsidRPr="00411B29">
        <w:rPr>
          <w:rFonts w:asciiTheme="majorHAnsi" w:hAnsiTheme="majorHAnsi" w:cs="Calibri"/>
          <w:bCs/>
        </w:rPr>
        <w:t>-    Analyse cinématique  des mécanismes</w:t>
      </w:r>
    </w:p>
    <w:p w:rsidR="00AB14FD" w:rsidRPr="00411B29" w:rsidRDefault="00AB14FD" w:rsidP="00AB14FD">
      <w:pPr>
        <w:tabs>
          <w:tab w:val="right" w:pos="9213"/>
        </w:tabs>
        <w:rPr>
          <w:rFonts w:asciiTheme="majorHAnsi" w:hAnsiTheme="majorHAnsi"/>
          <w:b/>
          <w:bCs/>
        </w:rPr>
      </w:pPr>
      <w:r w:rsidRPr="00411B29">
        <w:rPr>
          <w:rFonts w:asciiTheme="majorHAnsi" w:hAnsiTheme="majorHAnsi" w:cs="Calibri"/>
          <w:b/>
        </w:rPr>
        <w:tab/>
      </w:r>
    </w:p>
    <w:p w:rsidR="00AB14FD" w:rsidRPr="00411B29" w:rsidRDefault="00AB14FD" w:rsidP="00AB14FD">
      <w:pPr>
        <w:tabs>
          <w:tab w:val="right" w:pos="9213"/>
        </w:tabs>
        <w:rPr>
          <w:rFonts w:asciiTheme="majorHAnsi" w:hAnsiTheme="majorHAnsi"/>
          <w:b/>
          <w:bCs/>
        </w:rPr>
      </w:pPr>
      <w:r w:rsidRPr="00411B29">
        <w:rPr>
          <w:rFonts w:asciiTheme="majorHAnsi" w:hAnsiTheme="majorHAnsi" w:cs="Calibri"/>
          <w:b/>
          <w:bCs/>
        </w:rPr>
        <w:t>Chapitre</w:t>
      </w:r>
      <w:r w:rsidRPr="00411B29">
        <w:rPr>
          <w:rFonts w:asciiTheme="majorHAnsi" w:hAnsiTheme="majorHAnsi"/>
          <w:b/>
          <w:bCs/>
        </w:rPr>
        <w:t xml:space="preserve">  2  :</w:t>
      </w:r>
      <w:r w:rsidRPr="00411B29">
        <w:rPr>
          <w:rFonts w:asciiTheme="majorHAnsi" w:hAnsiTheme="majorHAnsi"/>
        </w:rPr>
        <w:t xml:space="preserve"> </w:t>
      </w:r>
      <w:r w:rsidRPr="00411B29">
        <w:rPr>
          <w:rFonts w:asciiTheme="majorHAnsi" w:hAnsiTheme="majorHAnsi"/>
          <w:b/>
          <w:bCs/>
        </w:rPr>
        <w:t>Technologie  des   Mécanismes  à  coulisses</w:t>
      </w:r>
      <w:r w:rsidRPr="00411B29">
        <w:rPr>
          <w:rFonts w:asciiTheme="majorHAnsi" w:hAnsiTheme="majorHAnsi"/>
        </w:rPr>
        <w:t xml:space="preserve">                              </w:t>
      </w:r>
      <w:r w:rsidRPr="00411B29">
        <w:rPr>
          <w:rFonts w:asciiTheme="majorHAnsi" w:hAnsiTheme="majorHAnsi"/>
          <w:b/>
          <w:bCs/>
        </w:rPr>
        <w:t xml:space="preserve"> (3 semaines)</w:t>
      </w:r>
    </w:p>
    <w:p w:rsidR="00AB14FD" w:rsidRPr="00411B29" w:rsidRDefault="00AB14FD" w:rsidP="0088191D">
      <w:pPr>
        <w:pStyle w:val="Paragraphedeliste"/>
        <w:numPr>
          <w:ilvl w:val="0"/>
          <w:numId w:val="78"/>
        </w:numPr>
        <w:spacing w:after="200" w:line="276" w:lineRule="auto"/>
        <w:rPr>
          <w:rFonts w:asciiTheme="majorHAnsi" w:hAnsiTheme="majorHAnsi"/>
          <w:b/>
          <w:bCs/>
        </w:rPr>
      </w:pPr>
      <w:r w:rsidRPr="00411B29">
        <w:rPr>
          <w:rFonts w:asciiTheme="majorHAnsi" w:hAnsiTheme="majorHAnsi"/>
        </w:rPr>
        <w:t>Principaux mécanismes à coulisses</w:t>
      </w:r>
    </w:p>
    <w:p w:rsidR="00AB14FD" w:rsidRPr="00411B29" w:rsidRDefault="00AB14FD" w:rsidP="0088191D">
      <w:pPr>
        <w:pStyle w:val="Paragraphedeliste"/>
        <w:numPr>
          <w:ilvl w:val="0"/>
          <w:numId w:val="78"/>
        </w:numPr>
        <w:spacing w:after="200" w:line="276" w:lineRule="auto"/>
        <w:rPr>
          <w:rFonts w:asciiTheme="majorHAnsi" w:hAnsiTheme="majorHAnsi"/>
        </w:rPr>
      </w:pPr>
      <w:r w:rsidRPr="00411B29">
        <w:rPr>
          <w:rFonts w:asciiTheme="majorHAnsi" w:hAnsiTheme="majorHAnsi"/>
        </w:rPr>
        <w:t>Définitions des éléments d'un mécanisme à coulisse</w:t>
      </w:r>
    </w:p>
    <w:p w:rsidR="00AB14FD" w:rsidRPr="00411B29" w:rsidRDefault="00AB14FD" w:rsidP="00AB14FD">
      <w:pPr>
        <w:pStyle w:val="Paragraphedeliste"/>
        <w:spacing w:after="200" w:line="276" w:lineRule="auto"/>
        <w:rPr>
          <w:rFonts w:asciiTheme="majorHAnsi" w:hAnsiTheme="majorHAnsi"/>
        </w:rPr>
      </w:pPr>
    </w:p>
    <w:p w:rsidR="00AB14FD" w:rsidRPr="00411B29" w:rsidRDefault="00AB14FD" w:rsidP="00AB14FD">
      <w:pPr>
        <w:pStyle w:val="Paragraphedeliste"/>
        <w:spacing w:after="200" w:line="276" w:lineRule="auto"/>
        <w:ind w:left="0"/>
        <w:rPr>
          <w:rFonts w:asciiTheme="majorHAnsi" w:hAnsiTheme="majorHAnsi"/>
          <w:b/>
          <w:bCs/>
        </w:rPr>
      </w:pPr>
      <w:r w:rsidRPr="00411B29">
        <w:rPr>
          <w:rFonts w:asciiTheme="majorHAnsi" w:hAnsiTheme="majorHAnsi" w:cs="Calibri"/>
          <w:b/>
          <w:bCs/>
        </w:rPr>
        <w:t>Chapitre</w:t>
      </w:r>
      <w:r w:rsidRPr="00411B29">
        <w:rPr>
          <w:rFonts w:asciiTheme="majorHAnsi" w:hAnsiTheme="majorHAnsi"/>
          <w:b/>
          <w:bCs/>
        </w:rPr>
        <w:t xml:space="preserve">   3 :</w:t>
      </w:r>
      <w:r w:rsidRPr="00411B29">
        <w:rPr>
          <w:rFonts w:asciiTheme="majorHAnsi" w:hAnsiTheme="majorHAnsi"/>
        </w:rPr>
        <w:t xml:space="preserve"> </w:t>
      </w:r>
      <w:r w:rsidRPr="00411B29">
        <w:rPr>
          <w:rFonts w:asciiTheme="majorHAnsi" w:hAnsiTheme="majorHAnsi"/>
          <w:b/>
          <w:bCs/>
        </w:rPr>
        <w:t>Analyse  cinématique  et  synthèse  des</w:t>
      </w:r>
      <w:r w:rsidRPr="00411B29">
        <w:rPr>
          <w:rFonts w:asciiTheme="majorHAnsi" w:hAnsiTheme="majorHAnsi"/>
        </w:rPr>
        <w:t xml:space="preserve">  </w:t>
      </w:r>
      <w:r w:rsidRPr="00411B29">
        <w:rPr>
          <w:rFonts w:asciiTheme="majorHAnsi" w:hAnsiTheme="majorHAnsi"/>
          <w:b/>
          <w:bCs/>
        </w:rPr>
        <w:t>Mécanismes  à  cames</w:t>
      </w:r>
      <w:r w:rsidRPr="00411B29">
        <w:rPr>
          <w:rFonts w:asciiTheme="majorHAnsi" w:hAnsiTheme="majorHAnsi"/>
        </w:rPr>
        <w:t xml:space="preserve">                         </w:t>
      </w:r>
      <w:r w:rsidRPr="00411B29">
        <w:rPr>
          <w:rFonts w:asciiTheme="majorHAnsi" w:hAnsiTheme="majorHAnsi"/>
          <w:b/>
          <w:bCs/>
        </w:rPr>
        <w:t>(6 semaines)</w:t>
      </w:r>
    </w:p>
    <w:p w:rsidR="00AB14FD" w:rsidRPr="00411B29" w:rsidRDefault="00AB14FD" w:rsidP="0088191D">
      <w:pPr>
        <w:pStyle w:val="Paragraphedeliste"/>
        <w:numPr>
          <w:ilvl w:val="0"/>
          <w:numId w:val="79"/>
        </w:numPr>
        <w:spacing w:after="200" w:line="276" w:lineRule="auto"/>
        <w:rPr>
          <w:rFonts w:asciiTheme="majorHAnsi" w:hAnsiTheme="majorHAnsi"/>
        </w:rPr>
      </w:pPr>
      <w:r w:rsidRPr="00411B29">
        <w:rPr>
          <w:rFonts w:asciiTheme="majorHAnsi" w:hAnsiTheme="majorHAnsi"/>
        </w:rPr>
        <w:t xml:space="preserve">Classification des cames </w:t>
      </w:r>
    </w:p>
    <w:p w:rsidR="00AB14FD" w:rsidRPr="00411B29" w:rsidRDefault="00AB14FD" w:rsidP="0088191D">
      <w:pPr>
        <w:pStyle w:val="Paragraphedeliste"/>
        <w:numPr>
          <w:ilvl w:val="0"/>
          <w:numId w:val="79"/>
        </w:numPr>
        <w:spacing w:after="200" w:line="276" w:lineRule="auto"/>
        <w:rPr>
          <w:rFonts w:asciiTheme="majorHAnsi" w:hAnsiTheme="majorHAnsi"/>
        </w:rPr>
      </w:pPr>
      <w:r w:rsidRPr="00411B29">
        <w:rPr>
          <w:rFonts w:asciiTheme="majorHAnsi" w:hAnsiTheme="majorHAnsi"/>
        </w:rPr>
        <w:t>Classification des suiveurs</w:t>
      </w:r>
    </w:p>
    <w:p w:rsidR="00AB14FD" w:rsidRPr="00411B29" w:rsidRDefault="00AB14FD" w:rsidP="0088191D">
      <w:pPr>
        <w:pStyle w:val="Paragraphedeliste"/>
        <w:numPr>
          <w:ilvl w:val="0"/>
          <w:numId w:val="79"/>
        </w:numPr>
        <w:spacing w:after="200" w:line="276" w:lineRule="auto"/>
        <w:rPr>
          <w:rFonts w:asciiTheme="majorHAnsi" w:hAnsiTheme="majorHAnsi"/>
        </w:rPr>
      </w:pPr>
      <w:r w:rsidRPr="00411B29">
        <w:rPr>
          <w:rFonts w:asciiTheme="majorHAnsi" w:hAnsiTheme="majorHAnsi"/>
        </w:rPr>
        <w:t>Les différentes lois de mouvement  du suiveur</w:t>
      </w:r>
    </w:p>
    <w:p w:rsidR="00AB14FD" w:rsidRPr="00411B29" w:rsidRDefault="00AB14FD" w:rsidP="0088191D">
      <w:pPr>
        <w:pStyle w:val="Paragraphedeliste"/>
        <w:numPr>
          <w:ilvl w:val="0"/>
          <w:numId w:val="79"/>
        </w:numPr>
        <w:spacing w:after="200" w:line="276" w:lineRule="auto"/>
        <w:rPr>
          <w:rFonts w:asciiTheme="majorHAnsi" w:hAnsiTheme="majorHAnsi"/>
        </w:rPr>
      </w:pPr>
      <w:r w:rsidRPr="00411B29">
        <w:rPr>
          <w:rFonts w:asciiTheme="majorHAnsi" w:hAnsiTheme="majorHAnsi"/>
        </w:rPr>
        <w:t>Analyse cinématique d'un mécanisme à came</w:t>
      </w:r>
    </w:p>
    <w:p w:rsidR="00AB14FD" w:rsidRPr="00411B29" w:rsidRDefault="00AB14FD" w:rsidP="0088191D">
      <w:pPr>
        <w:pStyle w:val="Paragraphedeliste"/>
        <w:numPr>
          <w:ilvl w:val="0"/>
          <w:numId w:val="79"/>
        </w:numPr>
        <w:spacing w:after="200" w:line="276" w:lineRule="auto"/>
        <w:rPr>
          <w:rFonts w:asciiTheme="majorHAnsi" w:hAnsiTheme="majorHAnsi"/>
        </w:rPr>
      </w:pPr>
      <w:r w:rsidRPr="00411B29">
        <w:rPr>
          <w:rFonts w:asciiTheme="majorHAnsi" w:hAnsiTheme="majorHAnsi"/>
        </w:rPr>
        <w:t>Détermination du rayon minimum d'une came</w:t>
      </w:r>
    </w:p>
    <w:p w:rsidR="00AB14FD" w:rsidRPr="00411B29" w:rsidRDefault="00AB14FD" w:rsidP="0088191D">
      <w:pPr>
        <w:pStyle w:val="Paragraphedeliste"/>
        <w:numPr>
          <w:ilvl w:val="0"/>
          <w:numId w:val="79"/>
        </w:numPr>
        <w:spacing w:after="200" w:line="276" w:lineRule="auto"/>
        <w:rPr>
          <w:rFonts w:asciiTheme="majorHAnsi" w:hAnsiTheme="majorHAnsi"/>
        </w:rPr>
      </w:pPr>
      <w:r w:rsidRPr="00411B29">
        <w:rPr>
          <w:rFonts w:asciiTheme="majorHAnsi" w:hAnsiTheme="majorHAnsi"/>
        </w:rPr>
        <w:t>Caractéristiques géométriques des cames</w:t>
      </w:r>
    </w:p>
    <w:p w:rsidR="00AB14FD" w:rsidRPr="00411B29" w:rsidRDefault="00AB14FD" w:rsidP="0088191D">
      <w:pPr>
        <w:pStyle w:val="Paragraphedeliste"/>
        <w:numPr>
          <w:ilvl w:val="0"/>
          <w:numId w:val="79"/>
        </w:numPr>
        <w:spacing w:after="200" w:line="276" w:lineRule="auto"/>
        <w:rPr>
          <w:rFonts w:asciiTheme="majorHAnsi" w:hAnsiTheme="majorHAnsi"/>
        </w:rPr>
      </w:pPr>
      <w:r w:rsidRPr="00411B29">
        <w:rPr>
          <w:rFonts w:asciiTheme="majorHAnsi" w:hAnsiTheme="majorHAnsi"/>
        </w:rPr>
        <w:t>Construction des cames et des suiveurs</w:t>
      </w:r>
      <w:r w:rsidRPr="00411B29">
        <w:rPr>
          <w:rFonts w:asciiTheme="majorHAnsi" w:hAnsiTheme="majorHAnsi"/>
          <w:strike/>
        </w:rPr>
        <w:t xml:space="preserve"> </w:t>
      </w:r>
    </w:p>
    <w:p w:rsidR="001E7A09" w:rsidRPr="00411B29" w:rsidRDefault="001E7A09" w:rsidP="001E7A09">
      <w:pPr>
        <w:jc w:val="center"/>
        <w:rPr>
          <w:rFonts w:asciiTheme="majorHAnsi" w:hAnsiTheme="majorHAnsi"/>
          <w:sz w:val="40"/>
          <w:szCs w:val="40"/>
        </w:rPr>
      </w:pPr>
    </w:p>
    <w:p w:rsidR="00D725F1" w:rsidRPr="00411B29" w:rsidRDefault="00D725F1" w:rsidP="001E7A09">
      <w:pPr>
        <w:jc w:val="center"/>
        <w:rPr>
          <w:rFonts w:asciiTheme="majorHAnsi" w:hAnsiTheme="majorHAnsi"/>
          <w:sz w:val="40"/>
          <w:szCs w:val="40"/>
        </w:rPr>
        <w:sectPr w:rsidR="00D725F1" w:rsidRPr="00411B29"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1E7A09" w:rsidRPr="00411B29" w:rsidRDefault="001E7A09" w:rsidP="009C3A6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11B29">
        <w:rPr>
          <w:rFonts w:asciiTheme="majorHAnsi" w:hAnsiTheme="majorHAnsi" w:cs="Calibri"/>
          <w:b/>
        </w:rPr>
        <w:lastRenderedPageBreak/>
        <w:t>Semestre :</w:t>
      </w:r>
      <w:r w:rsidR="009C3A69" w:rsidRPr="00411B29">
        <w:rPr>
          <w:rFonts w:asciiTheme="majorHAnsi" w:hAnsiTheme="majorHAnsi" w:cs="Calibri"/>
          <w:b/>
        </w:rPr>
        <w:t>x</w:t>
      </w:r>
    </w:p>
    <w:p w:rsidR="001E7A09" w:rsidRPr="00411B29" w:rsidRDefault="001E7A09" w:rsidP="00DE5FE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i/>
        </w:rPr>
      </w:pPr>
      <w:r w:rsidRPr="00411B29">
        <w:rPr>
          <w:rFonts w:asciiTheme="majorHAnsi" w:hAnsiTheme="majorHAnsi" w:cs="Calibri"/>
          <w:b/>
          <w:bCs/>
          <w:iCs/>
        </w:rPr>
        <w:t>Unité d’enseignement UED</w:t>
      </w:r>
      <w:r w:rsidR="009C3A69" w:rsidRPr="00411B29">
        <w:rPr>
          <w:rFonts w:asciiTheme="majorHAnsi" w:hAnsiTheme="majorHAnsi" w:cs="Calibri"/>
          <w:b/>
          <w:bCs/>
          <w:iCs/>
        </w:rPr>
        <w:t xml:space="preserve"> xx</w:t>
      </w:r>
    </w:p>
    <w:p w:rsidR="001E7A09" w:rsidRPr="00411B29" w:rsidRDefault="001E7A09" w:rsidP="001E7A0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11B29">
        <w:rPr>
          <w:rFonts w:asciiTheme="majorHAnsi" w:hAnsiTheme="majorHAnsi" w:cs="Calibri"/>
          <w:b/>
          <w:bCs/>
          <w:iCs/>
        </w:rPr>
        <w:t xml:space="preserve">Matière : </w:t>
      </w:r>
      <w:r w:rsidRPr="00411B29">
        <w:rPr>
          <w:rFonts w:asciiTheme="majorHAnsi" w:hAnsiTheme="majorHAnsi"/>
          <w:b/>
          <w:bCs/>
        </w:rPr>
        <w:t>Hygiène et Sécurité Industrielles (HSI)</w:t>
      </w:r>
    </w:p>
    <w:p w:rsidR="001E7A09" w:rsidRPr="00411B29" w:rsidRDefault="001E7A09" w:rsidP="001E7A0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11B29">
        <w:rPr>
          <w:rFonts w:asciiTheme="majorHAnsi" w:eastAsia="Calibri" w:hAnsiTheme="majorHAnsi" w:cs="Arial"/>
          <w:b/>
          <w:bCs/>
          <w:lang w:eastAsia="en-US"/>
        </w:rPr>
        <w:t>VHS : 22h30 (Cours : 1h30)</w:t>
      </w:r>
    </w:p>
    <w:p w:rsidR="001E7A09" w:rsidRPr="00411B29" w:rsidRDefault="001E7A09" w:rsidP="001E7A0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11B29">
        <w:rPr>
          <w:rFonts w:asciiTheme="majorHAnsi" w:hAnsiTheme="majorHAnsi" w:cs="Calibri"/>
          <w:b/>
          <w:bCs/>
          <w:iCs/>
        </w:rPr>
        <w:t>Crédits : 1</w:t>
      </w:r>
    </w:p>
    <w:p w:rsidR="001E7A09" w:rsidRPr="00411B29" w:rsidRDefault="001E7A09" w:rsidP="001E7A0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11B29">
        <w:rPr>
          <w:rFonts w:asciiTheme="majorHAnsi" w:hAnsiTheme="majorHAnsi" w:cs="Calibri"/>
          <w:b/>
          <w:bCs/>
          <w:iCs/>
        </w:rPr>
        <w:t>Coefficient : 1</w:t>
      </w:r>
    </w:p>
    <w:p w:rsidR="001E7A09" w:rsidRPr="00411B29" w:rsidRDefault="001E7A09" w:rsidP="001E7A09">
      <w:pPr>
        <w:spacing w:line="276" w:lineRule="auto"/>
        <w:jc w:val="both"/>
        <w:rPr>
          <w:rFonts w:asciiTheme="majorHAnsi" w:hAnsiTheme="majorHAnsi" w:cs="Calibri"/>
          <w:b/>
        </w:rPr>
      </w:pPr>
    </w:p>
    <w:p w:rsidR="001E7A09" w:rsidRPr="00411B29" w:rsidRDefault="001E7A09" w:rsidP="001E7A09">
      <w:pPr>
        <w:spacing w:line="276" w:lineRule="auto"/>
        <w:jc w:val="both"/>
        <w:rPr>
          <w:rFonts w:asciiTheme="majorHAnsi" w:hAnsiTheme="majorHAnsi" w:cs="Calibri"/>
          <w:i/>
          <w:u w:val="thick" w:color="F79646"/>
        </w:rPr>
      </w:pPr>
      <w:r w:rsidRPr="00411B29">
        <w:rPr>
          <w:rFonts w:asciiTheme="majorHAnsi" w:hAnsiTheme="majorHAnsi" w:cs="Calibri"/>
          <w:b/>
          <w:u w:val="thick" w:color="F79646"/>
        </w:rPr>
        <w:t>Objectifs de l’enseignement :</w:t>
      </w:r>
    </w:p>
    <w:p w:rsidR="001E7A09" w:rsidRPr="00411B29" w:rsidRDefault="001E7A09" w:rsidP="00F5115C">
      <w:pPr>
        <w:pStyle w:val="Paragraphedeliste"/>
        <w:numPr>
          <w:ilvl w:val="0"/>
          <w:numId w:val="21"/>
        </w:numPr>
        <w:autoSpaceDE w:val="0"/>
        <w:autoSpaceDN w:val="0"/>
        <w:adjustRightInd w:val="0"/>
        <w:rPr>
          <w:rFonts w:asciiTheme="majorHAnsi" w:hAnsiTheme="majorHAnsi"/>
        </w:rPr>
      </w:pPr>
      <w:r w:rsidRPr="00411B29">
        <w:rPr>
          <w:rFonts w:asciiTheme="majorHAnsi" w:hAnsiTheme="majorHAnsi"/>
        </w:rPr>
        <w:t>Ça consiste à  conseiller et assister la direction de l'entreprise en ce qui concerne l'évaluation des risques et la définition de la politique de sécurité des hommes, des installations industrielles, des stockages de matières premières, intermédiaires et des produits finis.</w:t>
      </w:r>
    </w:p>
    <w:p w:rsidR="001E7A09" w:rsidRPr="00411B29" w:rsidRDefault="001E7A09" w:rsidP="00F5115C">
      <w:pPr>
        <w:pStyle w:val="Paragraphedeliste"/>
        <w:numPr>
          <w:ilvl w:val="0"/>
          <w:numId w:val="21"/>
        </w:numPr>
        <w:autoSpaceDE w:val="0"/>
        <w:autoSpaceDN w:val="0"/>
        <w:adjustRightInd w:val="0"/>
        <w:rPr>
          <w:rFonts w:asciiTheme="majorHAnsi" w:hAnsiTheme="majorHAnsi"/>
        </w:rPr>
      </w:pPr>
      <w:r w:rsidRPr="00411B29">
        <w:rPr>
          <w:rFonts w:asciiTheme="majorHAnsi" w:hAnsiTheme="majorHAnsi"/>
        </w:rPr>
        <w:t xml:space="preserve"> Ça consiste aussi à mettre en place les moyens correspondants aux mesures de prévention qui découlent de cette politique.</w:t>
      </w:r>
    </w:p>
    <w:p w:rsidR="001E7A09" w:rsidRPr="00411B29" w:rsidRDefault="001E7A09" w:rsidP="00F5115C">
      <w:pPr>
        <w:pStyle w:val="Paragraphedeliste"/>
        <w:numPr>
          <w:ilvl w:val="0"/>
          <w:numId w:val="21"/>
        </w:numPr>
        <w:autoSpaceDE w:val="0"/>
        <w:autoSpaceDN w:val="0"/>
        <w:adjustRightInd w:val="0"/>
        <w:rPr>
          <w:rFonts w:asciiTheme="majorHAnsi" w:hAnsiTheme="majorHAnsi"/>
        </w:rPr>
      </w:pPr>
      <w:r w:rsidRPr="00411B29">
        <w:rPr>
          <w:rFonts w:asciiTheme="majorHAnsi" w:hAnsiTheme="majorHAnsi"/>
        </w:rPr>
        <w:t xml:space="preserve"> Ça consiste à l’organisation les actions de sensibilisation et de formation du personnel dans le domaine (HSI).</w:t>
      </w:r>
    </w:p>
    <w:p w:rsidR="001E7A09" w:rsidRPr="00411B29" w:rsidRDefault="001E7A09" w:rsidP="00F5115C">
      <w:pPr>
        <w:pStyle w:val="Paragraphedeliste"/>
        <w:numPr>
          <w:ilvl w:val="0"/>
          <w:numId w:val="21"/>
        </w:numPr>
        <w:autoSpaceDE w:val="0"/>
        <w:autoSpaceDN w:val="0"/>
        <w:adjustRightInd w:val="0"/>
        <w:rPr>
          <w:rFonts w:asciiTheme="majorHAnsi" w:hAnsiTheme="majorHAnsi"/>
        </w:rPr>
      </w:pPr>
      <w:r w:rsidRPr="00411B29">
        <w:rPr>
          <w:rFonts w:asciiTheme="majorHAnsi" w:hAnsiTheme="majorHAnsi"/>
        </w:rPr>
        <w:t xml:space="preserve"> Ça consiste à  établir les analyses et les diagnostics à la suite d'accidents et d'incidents.</w:t>
      </w:r>
    </w:p>
    <w:p w:rsidR="001E7A09" w:rsidRPr="00411B29" w:rsidRDefault="001E7A09" w:rsidP="001E7A09">
      <w:pPr>
        <w:autoSpaceDE w:val="0"/>
        <w:autoSpaceDN w:val="0"/>
        <w:adjustRightInd w:val="0"/>
        <w:ind w:left="142"/>
        <w:rPr>
          <w:rFonts w:asciiTheme="majorHAnsi" w:eastAsia="Calibri" w:hAnsiTheme="majorHAnsi" w:cs="Times-Roman"/>
          <w:sz w:val="22"/>
          <w:szCs w:val="22"/>
          <w:lang w:eastAsia="en-US"/>
        </w:rPr>
      </w:pPr>
    </w:p>
    <w:p w:rsidR="001E7A09" w:rsidRPr="00411B29" w:rsidRDefault="001E7A09" w:rsidP="001E7A09">
      <w:pPr>
        <w:spacing w:line="276" w:lineRule="auto"/>
        <w:jc w:val="both"/>
        <w:rPr>
          <w:rFonts w:asciiTheme="majorHAnsi" w:hAnsiTheme="majorHAnsi" w:cs="Calibri"/>
          <w:b/>
          <w:u w:val="thick" w:color="F79646"/>
        </w:rPr>
      </w:pPr>
      <w:r w:rsidRPr="00411B29">
        <w:rPr>
          <w:rFonts w:asciiTheme="majorHAnsi" w:hAnsiTheme="majorHAnsi" w:cs="Calibri"/>
          <w:b/>
          <w:u w:val="thick" w:color="F79646"/>
        </w:rPr>
        <w:t>Connaissances préalables recommandées :</w:t>
      </w:r>
    </w:p>
    <w:p w:rsidR="001E7A09" w:rsidRPr="00411B29" w:rsidRDefault="001E7A09" w:rsidP="001E7A09">
      <w:pPr>
        <w:spacing w:line="276" w:lineRule="auto"/>
        <w:jc w:val="both"/>
        <w:rPr>
          <w:rFonts w:asciiTheme="majorHAnsi" w:hAnsiTheme="majorHAnsi" w:cs="Arial"/>
        </w:rPr>
      </w:pPr>
      <w:r w:rsidRPr="00411B29">
        <w:rPr>
          <w:rFonts w:asciiTheme="majorHAnsi" w:hAnsiTheme="majorHAnsi" w:cs="Arial"/>
        </w:rPr>
        <w:t>Connaissances de base en hygiène et sécurité industrielle.</w:t>
      </w:r>
    </w:p>
    <w:p w:rsidR="001E7A09" w:rsidRPr="00411B29" w:rsidRDefault="001E7A09" w:rsidP="001E7A09">
      <w:pPr>
        <w:spacing w:line="276" w:lineRule="auto"/>
        <w:jc w:val="both"/>
        <w:rPr>
          <w:rFonts w:asciiTheme="majorHAnsi" w:hAnsiTheme="majorHAnsi" w:cs="Calibri"/>
          <w:b/>
          <w:u w:val="thick" w:color="F79646"/>
        </w:rPr>
      </w:pPr>
      <w:r w:rsidRPr="00411B29">
        <w:rPr>
          <w:rFonts w:asciiTheme="majorHAnsi" w:hAnsiTheme="majorHAnsi" w:cs="Calibri"/>
          <w:b/>
          <w:u w:val="thick" w:color="F79646"/>
        </w:rPr>
        <w:t>Contenu de la matière :</w:t>
      </w:r>
    </w:p>
    <w:p w:rsidR="001E7A09" w:rsidRPr="00411B29" w:rsidRDefault="001E7A09" w:rsidP="001E7A09">
      <w:pPr>
        <w:spacing w:line="276" w:lineRule="auto"/>
        <w:rPr>
          <w:rStyle w:val="lev"/>
          <w:rFonts w:asciiTheme="majorHAnsi" w:hAnsiTheme="majorHAnsi"/>
        </w:rPr>
      </w:pPr>
    </w:p>
    <w:p w:rsidR="001E7A09" w:rsidRPr="00411B29" w:rsidRDefault="001E7A09" w:rsidP="007A39A8">
      <w:pPr>
        <w:pStyle w:val="Paragraphedeliste"/>
        <w:ind w:left="284"/>
        <w:rPr>
          <w:rFonts w:asciiTheme="majorHAnsi" w:hAnsiTheme="majorHAnsi"/>
        </w:rPr>
      </w:pPr>
      <w:r w:rsidRPr="00411B29">
        <w:rPr>
          <w:rFonts w:asciiTheme="majorHAnsi" w:hAnsiTheme="majorHAnsi"/>
          <w:b/>
          <w:bCs/>
        </w:rPr>
        <w:t xml:space="preserve">Chapitre </w:t>
      </w:r>
      <w:r w:rsidR="007A39A8" w:rsidRPr="00411B29">
        <w:rPr>
          <w:rFonts w:asciiTheme="majorHAnsi" w:hAnsiTheme="majorHAnsi"/>
          <w:b/>
          <w:bCs/>
        </w:rPr>
        <w:t>1</w:t>
      </w:r>
      <w:r w:rsidRPr="00411B29">
        <w:rPr>
          <w:rFonts w:asciiTheme="majorHAnsi" w:hAnsiTheme="majorHAnsi"/>
          <w:b/>
          <w:bCs/>
        </w:rPr>
        <w:t> :</w:t>
      </w:r>
      <w:r w:rsidRPr="00411B29">
        <w:rPr>
          <w:rFonts w:asciiTheme="majorHAnsi" w:hAnsiTheme="majorHAnsi"/>
        </w:rPr>
        <w:t xml:space="preserve"> Analyse de la fonction de travail</w:t>
      </w:r>
      <w:r w:rsidRPr="00411B29">
        <w:rPr>
          <w:rFonts w:asciiTheme="majorHAnsi" w:hAnsiTheme="majorHAnsi"/>
        </w:rPr>
        <w:tab/>
      </w:r>
      <w:r w:rsidRPr="00411B29">
        <w:rPr>
          <w:rFonts w:asciiTheme="majorHAnsi" w:hAnsiTheme="majorHAnsi"/>
        </w:rPr>
        <w:tab/>
      </w:r>
      <w:r w:rsidRPr="00411B29">
        <w:rPr>
          <w:rFonts w:asciiTheme="majorHAnsi" w:hAnsiTheme="majorHAnsi"/>
        </w:rPr>
        <w:tab/>
      </w:r>
      <w:r w:rsidRPr="00411B29">
        <w:rPr>
          <w:rFonts w:asciiTheme="majorHAnsi" w:hAnsiTheme="majorHAnsi"/>
        </w:rPr>
        <w:tab/>
      </w:r>
      <w:r w:rsidRPr="00411B29">
        <w:rPr>
          <w:rFonts w:asciiTheme="majorHAnsi" w:hAnsiTheme="majorHAnsi"/>
        </w:rPr>
        <w:tab/>
      </w:r>
      <w:r w:rsidRPr="00411B29">
        <w:rPr>
          <w:rFonts w:asciiTheme="majorHAnsi" w:hAnsiTheme="majorHAnsi"/>
          <w:b/>
          <w:bCs/>
        </w:rPr>
        <w:t>(3 Semaines)</w:t>
      </w:r>
    </w:p>
    <w:p w:rsidR="001E7A09" w:rsidRPr="00411B29" w:rsidRDefault="001E7A09" w:rsidP="001E7A09">
      <w:pPr>
        <w:ind w:left="1560" w:hanging="425"/>
        <w:rPr>
          <w:rFonts w:asciiTheme="majorHAnsi" w:hAnsiTheme="majorHAnsi"/>
          <w:sz w:val="20"/>
          <w:szCs w:val="20"/>
        </w:rPr>
      </w:pPr>
      <w:r w:rsidRPr="00411B29">
        <w:rPr>
          <w:rFonts w:asciiTheme="majorHAnsi" w:hAnsiTheme="majorHAnsi"/>
          <w:sz w:val="20"/>
          <w:szCs w:val="20"/>
        </w:rPr>
        <w:t>Évaluations des risques d'hygiène industrielle et classement des risques par priorité</w:t>
      </w:r>
    </w:p>
    <w:p w:rsidR="001E7A09" w:rsidRPr="00411B29" w:rsidRDefault="001E7A09" w:rsidP="001E7A09">
      <w:pPr>
        <w:ind w:left="1560" w:hanging="425"/>
        <w:rPr>
          <w:rFonts w:asciiTheme="majorHAnsi" w:hAnsiTheme="majorHAnsi"/>
          <w:sz w:val="20"/>
          <w:szCs w:val="20"/>
        </w:rPr>
      </w:pPr>
      <w:r w:rsidRPr="00411B29">
        <w:rPr>
          <w:rFonts w:asciiTheme="majorHAnsi" w:hAnsiTheme="majorHAnsi"/>
          <w:sz w:val="20"/>
          <w:szCs w:val="20"/>
        </w:rPr>
        <w:t>Réglementations en matière d'hygiène, de santé et de sécurité et audits de la conformité</w:t>
      </w:r>
    </w:p>
    <w:p w:rsidR="001E7A09" w:rsidRPr="00411B29" w:rsidRDefault="001E7A09" w:rsidP="001E7A09">
      <w:pPr>
        <w:ind w:left="1560" w:hanging="425"/>
        <w:rPr>
          <w:rFonts w:asciiTheme="majorHAnsi" w:hAnsiTheme="majorHAnsi"/>
          <w:sz w:val="20"/>
          <w:szCs w:val="20"/>
        </w:rPr>
      </w:pPr>
      <w:r w:rsidRPr="00411B29">
        <w:rPr>
          <w:rFonts w:asciiTheme="majorHAnsi" w:hAnsiTheme="majorHAnsi"/>
          <w:sz w:val="20"/>
          <w:szCs w:val="20"/>
        </w:rPr>
        <w:t>Surveillance de l'exposition aux agents chimiques, physiques, et biologiques</w:t>
      </w:r>
    </w:p>
    <w:p w:rsidR="001E7A09" w:rsidRPr="00411B29" w:rsidRDefault="001E7A09" w:rsidP="007A39A8">
      <w:pPr>
        <w:pStyle w:val="Paragraphedeliste"/>
        <w:ind w:left="284"/>
        <w:rPr>
          <w:rFonts w:asciiTheme="majorHAnsi" w:hAnsiTheme="majorHAnsi"/>
        </w:rPr>
      </w:pPr>
      <w:r w:rsidRPr="00411B29">
        <w:rPr>
          <w:rFonts w:asciiTheme="majorHAnsi" w:hAnsiTheme="majorHAnsi"/>
          <w:b/>
          <w:bCs/>
        </w:rPr>
        <w:t xml:space="preserve">Chapitre </w:t>
      </w:r>
      <w:r w:rsidR="007A39A8" w:rsidRPr="00411B29">
        <w:rPr>
          <w:rFonts w:asciiTheme="majorHAnsi" w:hAnsiTheme="majorHAnsi"/>
          <w:b/>
          <w:bCs/>
        </w:rPr>
        <w:t>2</w:t>
      </w:r>
      <w:r w:rsidRPr="00411B29">
        <w:rPr>
          <w:rFonts w:asciiTheme="majorHAnsi" w:hAnsiTheme="majorHAnsi"/>
          <w:b/>
          <w:bCs/>
        </w:rPr>
        <w:t> :</w:t>
      </w:r>
      <w:r w:rsidRPr="00411B29">
        <w:rPr>
          <w:rFonts w:asciiTheme="majorHAnsi" w:hAnsiTheme="majorHAnsi"/>
        </w:rPr>
        <w:t xml:space="preserve"> Gestion des matériaux dangereux et support de correction  </w:t>
      </w:r>
      <w:r w:rsidRPr="00411B29">
        <w:rPr>
          <w:rFonts w:asciiTheme="majorHAnsi" w:hAnsiTheme="majorHAnsi"/>
          <w:b/>
          <w:bCs/>
        </w:rPr>
        <w:t xml:space="preserve">  (3 Semaines)</w:t>
      </w:r>
    </w:p>
    <w:p w:rsidR="001E7A09" w:rsidRPr="00411B29" w:rsidRDefault="001E7A09" w:rsidP="001E7A09">
      <w:pPr>
        <w:ind w:left="1560" w:hanging="426"/>
        <w:rPr>
          <w:rFonts w:asciiTheme="majorHAnsi" w:hAnsiTheme="majorHAnsi"/>
          <w:sz w:val="20"/>
          <w:szCs w:val="20"/>
        </w:rPr>
      </w:pPr>
      <w:r w:rsidRPr="00411B29">
        <w:rPr>
          <w:rFonts w:asciiTheme="majorHAnsi" w:hAnsiTheme="majorHAnsi"/>
          <w:sz w:val="20"/>
          <w:szCs w:val="20"/>
        </w:rPr>
        <w:t>Programmes de lutte contre l'amiante, le plomb et autres éléments nuisibles</w:t>
      </w:r>
    </w:p>
    <w:p w:rsidR="001E7A09" w:rsidRPr="00411B29" w:rsidRDefault="001E7A09" w:rsidP="001E7A09">
      <w:pPr>
        <w:ind w:left="1560" w:hanging="426"/>
        <w:rPr>
          <w:rFonts w:asciiTheme="majorHAnsi" w:hAnsiTheme="majorHAnsi"/>
          <w:sz w:val="20"/>
          <w:szCs w:val="20"/>
        </w:rPr>
      </w:pPr>
      <w:r w:rsidRPr="00411B29">
        <w:rPr>
          <w:rFonts w:asciiTheme="majorHAnsi" w:hAnsiTheme="majorHAnsi"/>
          <w:sz w:val="20"/>
          <w:szCs w:val="20"/>
        </w:rPr>
        <w:t>Cartographie du bruit, dosimétrie du bruit et alternatives de contrôle</w:t>
      </w:r>
    </w:p>
    <w:p w:rsidR="001E7A09" w:rsidRPr="00411B29" w:rsidRDefault="001E7A09" w:rsidP="001E7A09">
      <w:pPr>
        <w:ind w:left="1560" w:hanging="426"/>
        <w:rPr>
          <w:rFonts w:asciiTheme="majorHAnsi" w:hAnsiTheme="majorHAnsi"/>
          <w:sz w:val="20"/>
          <w:szCs w:val="20"/>
        </w:rPr>
      </w:pPr>
      <w:r w:rsidRPr="00411B29">
        <w:rPr>
          <w:rFonts w:asciiTheme="majorHAnsi" w:hAnsiTheme="majorHAnsi"/>
          <w:sz w:val="20"/>
          <w:szCs w:val="20"/>
        </w:rPr>
        <w:t>Alternatives de contrôle de l'exposition et recommandations</w:t>
      </w:r>
    </w:p>
    <w:p w:rsidR="001E7A09" w:rsidRPr="00411B29" w:rsidRDefault="001E7A09" w:rsidP="007A39A8">
      <w:pPr>
        <w:pStyle w:val="Paragraphedeliste"/>
        <w:ind w:left="284"/>
        <w:rPr>
          <w:rFonts w:asciiTheme="majorHAnsi" w:hAnsiTheme="majorHAnsi"/>
        </w:rPr>
      </w:pPr>
      <w:r w:rsidRPr="00411B29">
        <w:rPr>
          <w:rFonts w:asciiTheme="majorHAnsi" w:hAnsiTheme="majorHAnsi"/>
          <w:b/>
          <w:bCs/>
        </w:rPr>
        <w:t xml:space="preserve">Chapitre </w:t>
      </w:r>
      <w:r w:rsidR="007A39A8" w:rsidRPr="00411B29">
        <w:rPr>
          <w:rFonts w:asciiTheme="majorHAnsi" w:hAnsiTheme="majorHAnsi"/>
          <w:b/>
          <w:bCs/>
        </w:rPr>
        <w:t>3</w:t>
      </w:r>
      <w:r w:rsidRPr="00411B29">
        <w:rPr>
          <w:rFonts w:asciiTheme="majorHAnsi" w:hAnsiTheme="majorHAnsi"/>
          <w:b/>
          <w:bCs/>
        </w:rPr>
        <w:t> :</w:t>
      </w:r>
      <w:r w:rsidRPr="00411B29">
        <w:rPr>
          <w:rFonts w:asciiTheme="majorHAnsi" w:hAnsiTheme="majorHAnsi"/>
        </w:rPr>
        <w:t xml:space="preserve"> Analyse de la sécurité au travail et évaluation des risques     </w:t>
      </w:r>
      <w:r w:rsidRPr="00411B29">
        <w:rPr>
          <w:rFonts w:asciiTheme="majorHAnsi" w:hAnsiTheme="majorHAnsi"/>
          <w:b/>
          <w:bCs/>
        </w:rPr>
        <w:t>(3 Semaines)</w:t>
      </w:r>
    </w:p>
    <w:p w:rsidR="001E7A09" w:rsidRPr="00411B29" w:rsidRDefault="001E7A09" w:rsidP="001E7A09">
      <w:pPr>
        <w:ind w:left="1560" w:hanging="426"/>
        <w:rPr>
          <w:rFonts w:asciiTheme="majorHAnsi" w:hAnsiTheme="majorHAnsi"/>
          <w:sz w:val="20"/>
          <w:szCs w:val="20"/>
        </w:rPr>
      </w:pPr>
      <w:r w:rsidRPr="00411B29">
        <w:rPr>
          <w:rFonts w:asciiTheme="majorHAnsi" w:hAnsiTheme="majorHAnsi"/>
          <w:sz w:val="20"/>
          <w:szCs w:val="20"/>
        </w:rPr>
        <w:t>Gestion des dangers dans un espace confiné</w:t>
      </w:r>
    </w:p>
    <w:p w:rsidR="001E7A09" w:rsidRPr="00411B29" w:rsidRDefault="001E7A09" w:rsidP="001E7A09">
      <w:pPr>
        <w:ind w:left="1560" w:hanging="426"/>
        <w:rPr>
          <w:rFonts w:asciiTheme="majorHAnsi" w:hAnsiTheme="majorHAnsi"/>
          <w:sz w:val="20"/>
          <w:szCs w:val="20"/>
        </w:rPr>
      </w:pPr>
      <w:r w:rsidRPr="00411B29">
        <w:rPr>
          <w:rFonts w:asciiTheme="majorHAnsi" w:hAnsiTheme="majorHAnsi"/>
          <w:sz w:val="20"/>
          <w:szCs w:val="20"/>
        </w:rPr>
        <w:t>Évaluation de la qualité de l'air intérieur et des moisissures</w:t>
      </w:r>
    </w:p>
    <w:p w:rsidR="001E7A09" w:rsidRPr="00411B29" w:rsidRDefault="001E7A09" w:rsidP="001E7A09">
      <w:pPr>
        <w:ind w:left="1560" w:hanging="426"/>
        <w:rPr>
          <w:rFonts w:asciiTheme="majorHAnsi" w:hAnsiTheme="majorHAnsi"/>
          <w:sz w:val="20"/>
          <w:szCs w:val="20"/>
        </w:rPr>
      </w:pPr>
      <w:r w:rsidRPr="00411B29">
        <w:rPr>
          <w:rFonts w:asciiTheme="majorHAnsi" w:hAnsiTheme="majorHAnsi"/>
          <w:sz w:val="20"/>
          <w:szCs w:val="20"/>
        </w:rPr>
        <w:t>Évaluation et conception de ventilation locale par aspiration</w:t>
      </w:r>
    </w:p>
    <w:p w:rsidR="001E7A09" w:rsidRPr="00411B29" w:rsidRDefault="001E7A09" w:rsidP="007A39A8">
      <w:pPr>
        <w:pStyle w:val="Paragraphedeliste"/>
        <w:ind w:left="284"/>
        <w:rPr>
          <w:rFonts w:asciiTheme="majorHAnsi" w:hAnsiTheme="majorHAnsi"/>
        </w:rPr>
      </w:pPr>
      <w:r w:rsidRPr="00411B29">
        <w:rPr>
          <w:rFonts w:asciiTheme="majorHAnsi" w:hAnsiTheme="majorHAnsi"/>
          <w:b/>
          <w:bCs/>
        </w:rPr>
        <w:t xml:space="preserve">Chapitre </w:t>
      </w:r>
      <w:r w:rsidR="007A39A8" w:rsidRPr="00411B29">
        <w:rPr>
          <w:rFonts w:asciiTheme="majorHAnsi" w:hAnsiTheme="majorHAnsi"/>
          <w:b/>
          <w:bCs/>
        </w:rPr>
        <w:t>4</w:t>
      </w:r>
      <w:r w:rsidRPr="00411B29">
        <w:rPr>
          <w:rFonts w:asciiTheme="majorHAnsi" w:hAnsiTheme="majorHAnsi"/>
          <w:b/>
          <w:bCs/>
        </w:rPr>
        <w:t> :</w:t>
      </w:r>
      <w:r w:rsidRPr="00411B29">
        <w:rPr>
          <w:rFonts w:asciiTheme="majorHAnsi" w:hAnsiTheme="majorHAnsi"/>
        </w:rPr>
        <w:t xml:space="preserve"> Préparation de fiches techniques de sécurité des matériaux  </w:t>
      </w:r>
      <w:r w:rsidRPr="00411B29">
        <w:rPr>
          <w:rFonts w:asciiTheme="majorHAnsi" w:hAnsiTheme="majorHAnsi"/>
          <w:b/>
          <w:bCs/>
        </w:rPr>
        <w:t>(3 Semaines)</w:t>
      </w:r>
    </w:p>
    <w:p w:rsidR="001E7A09" w:rsidRPr="00411B29" w:rsidRDefault="001E7A09" w:rsidP="001E7A09">
      <w:pPr>
        <w:ind w:left="1560" w:hanging="426"/>
        <w:rPr>
          <w:rFonts w:asciiTheme="majorHAnsi" w:hAnsiTheme="majorHAnsi"/>
          <w:sz w:val="20"/>
          <w:szCs w:val="20"/>
        </w:rPr>
      </w:pPr>
      <w:r w:rsidRPr="00411B29">
        <w:rPr>
          <w:rFonts w:asciiTheme="majorHAnsi" w:hAnsiTheme="majorHAnsi"/>
          <w:sz w:val="20"/>
          <w:szCs w:val="20"/>
        </w:rPr>
        <w:t xml:space="preserve">Classification des produits chimiques, et services de conseil </w:t>
      </w:r>
    </w:p>
    <w:p w:rsidR="001E7A09" w:rsidRPr="00411B29" w:rsidRDefault="001E7A09" w:rsidP="001E7A09">
      <w:pPr>
        <w:ind w:left="1560" w:hanging="426"/>
        <w:rPr>
          <w:rFonts w:asciiTheme="majorHAnsi" w:hAnsiTheme="majorHAnsi"/>
          <w:sz w:val="20"/>
          <w:szCs w:val="20"/>
        </w:rPr>
      </w:pPr>
      <w:r w:rsidRPr="00411B29">
        <w:rPr>
          <w:rFonts w:asciiTheme="majorHAnsi" w:hAnsiTheme="majorHAnsi"/>
          <w:sz w:val="20"/>
          <w:szCs w:val="20"/>
        </w:rPr>
        <w:t xml:space="preserve">Informations et vulgarisation des risques de dangers </w:t>
      </w:r>
    </w:p>
    <w:p w:rsidR="001E7A09" w:rsidRPr="00411B29" w:rsidRDefault="001E7A09" w:rsidP="001E7A09">
      <w:pPr>
        <w:ind w:left="1560" w:hanging="426"/>
        <w:rPr>
          <w:rFonts w:asciiTheme="majorHAnsi" w:hAnsiTheme="majorHAnsi"/>
          <w:sz w:val="20"/>
          <w:szCs w:val="20"/>
        </w:rPr>
      </w:pPr>
      <w:r w:rsidRPr="00411B29">
        <w:rPr>
          <w:rFonts w:asciiTheme="majorHAnsi" w:hAnsiTheme="majorHAnsi"/>
          <w:sz w:val="20"/>
          <w:szCs w:val="20"/>
        </w:rPr>
        <w:t>Développement et dispense de programme de formation</w:t>
      </w:r>
    </w:p>
    <w:p w:rsidR="001E7A09" w:rsidRPr="00411B29" w:rsidRDefault="001E7A09" w:rsidP="007A39A8">
      <w:pPr>
        <w:pStyle w:val="Paragraphedeliste"/>
        <w:ind w:left="284"/>
        <w:rPr>
          <w:rFonts w:asciiTheme="majorHAnsi" w:hAnsiTheme="majorHAnsi"/>
        </w:rPr>
      </w:pPr>
      <w:r w:rsidRPr="00411B29">
        <w:rPr>
          <w:rFonts w:asciiTheme="majorHAnsi" w:hAnsiTheme="majorHAnsi"/>
          <w:b/>
          <w:bCs/>
        </w:rPr>
        <w:t xml:space="preserve">Chapitre </w:t>
      </w:r>
      <w:r w:rsidR="007A39A8" w:rsidRPr="00411B29">
        <w:rPr>
          <w:rFonts w:asciiTheme="majorHAnsi" w:hAnsiTheme="majorHAnsi"/>
          <w:b/>
          <w:bCs/>
        </w:rPr>
        <w:t>5</w:t>
      </w:r>
      <w:r w:rsidRPr="00411B29">
        <w:rPr>
          <w:rFonts w:asciiTheme="majorHAnsi" w:hAnsiTheme="majorHAnsi"/>
          <w:b/>
          <w:bCs/>
        </w:rPr>
        <w:t> :</w:t>
      </w:r>
      <w:r w:rsidRPr="00411B29">
        <w:rPr>
          <w:rFonts w:asciiTheme="majorHAnsi" w:hAnsiTheme="majorHAnsi"/>
        </w:rPr>
        <w:t xml:space="preserve"> Assistance en cas de contentieux et témoignage d'experts       </w:t>
      </w:r>
      <w:r w:rsidRPr="00411B29">
        <w:rPr>
          <w:rFonts w:asciiTheme="majorHAnsi" w:hAnsiTheme="majorHAnsi"/>
          <w:b/>
          <w:bCs/>
        </w:rPr>
        <w:t>(3 Semaines)</w:t>
      </w:r>
    </w:p>
    <w:p w:rsidR="001E7A09" w:rsidRPr="00411B29" w:rsidRDefault="001E7A09" w:rsidP="001E7A09">
      <w:pPr>
        <w:spacing w:line="276" w:lineRule="auto"/>
        <w:jc w:val="both"/>
        <w:rPr>
          <w:rFonts w:asciiTheme="majorHAnsi" w:hAnsiTheme="majorHAnsi" w:cs="Arial"/>
          <w:b/>
          <w:u w:val="thick" w:color="F79646"/>
        </w:rPr>
      </w:pPr>
    </w:p>
    <w:p w:rsidR="001E7A09" w:rsidRPr="00411B29" w:rsidRDefault="001E7A09" w:rsidP="001E7A09">
      <w:pPr>
        <w:spacing w:line="276" w:lineRule="auto"/>
        <w:jc w:val="both"/>
        <w:rPr>
          <w:rFonts w:asciiTheme="majorHAnsi" w:hAnsiTheme="majorHAnsi" w:cs="Arial"/>
          <w:b/>
          <w:u w:val="thick" w:color="F79646"/>
        </w:rPr>
      </w:pPr>
      <w:r w:rsidRPr="00411B29">
        <w:rPr>
          <w:rFonts w:asciiTheme="majorHAnsi" w:hAnsiTheme="majorHAnsi" w:cs="Arial"/>
          <w:b/>
          <w:u w:val="thick" w:color="F79646"/>
        </w:rPr>
        <w:t>Mode d’évaluation:</w:t>
      </w:r>
    </w:p>
    <w:p w:rsidR="001E7A09" w:rsidRPr="00411B29" w:rsidRDefault="001E7A09" w:rsidP="001E7A09">
      <w:pPr>
        <w:spacing w:line="276" w:lineRule="auto"/>
        <w:jc w:val="both"/>
        <w:rPr>
          <w:rFonts w:asciiTheme="majorHAnsi" w:hAnsiTheme="majorHAnsi" w:cs="Arial"/>
        </w:rPr>
      </w:pPr>
      <w:r w:rsidRPr="00411B29">
        <w:rPr>
          <w:rFonts w:asciiTheme="majorHAnsi" w:hAnsiTheme="majorHAnsi" w:cs="Arial"/>
        </w:rPr>
        <w:t>Examen : 100%.</w:t>
      </w:r>
    </w:p>
    <w:p w:rsidR="001E7A09" w:rsidRPr="00411B29" w:rsidRDefault="001E7A09" w:rsidP="001E7A09">
      <w:pPr>
        <w:spacing w:line="276" w:lineRule="auto"/>
        <w:jc w:val="both"/>
        <w:rPr>
          <w:rFonts w:asciiTheme="majorHAnsi" w:hAnsiTheme="majorHAnsi" w:cs="Arial"/>
          <w:b/>
        </w:rPr>
      </w:pPr>
    </w:p>
    <w:p w:rsidR="001E7A09" w:rsidRPr="00411B29" w:rsidRDefault="001E7A09" w:rsidP="001E7A09">
      <w:pPr>
        <w:spacing w:line="276" w:lineRule="auto"/>
        <w:jc w:val="both"/>
        <w:rPr>
          <w:rFonts w:asciiTheme="majorHAnsi" w:hAnsiTheme="majorHAnsi" w:cs="Arial"/>
          <w:iCs/>
          <w:u w:val="thick" w:color="F79646"/>
        </w:rPr>
      </w:pPr>
      <w:r w:rsidRPr="00411B29">
        <w:rPr>
          <w:rFonts w:asciiTheme="majorHAnsi" w:hAnsiTheme="majorHAnsi" w:cs="Arial"/>
          <w:b/>
          <w:u w:val="thick" w:color="F79646"/>
        </w:rPr>
        <w:t>Références bibliographiques</w:t>
      </w:r>
      <w:r w:rsidRPr="00411B29">
        <w:rPr>
          <w:rFonts w:asciiTheme="majorHAnsi" w:hAnsiTheme="majorHAnsi" w:cs="Arial"/>
          <w:iCs/>
          <w:u w:val="thick" w:color="F79646"/>
        </w:rPr>
        <w:t>:</w:t>
      </w:r>
    </w:p>
    <w:p w:rsidR="001E7A09" w:rsidRPr="00411B29" w:rsidRDefault="001E7A09" w:rsidP="001E7A09">
      <w:pPr>
        <w:spacing w:line="276" w:lineRule="auto"/>
        <w:jc w:val="both"/>
        <w:rPr>
          <w:rFonts w:asciiTheme="majorHAnsi" w:hAnsiTheme="majorHAnsi" w:cs="Arial"/>
          <w:iCs/>
          <w:u w:val="thick" w:color="F79646"/>
        </w:rPr>
      </w:pPr>
    </w:p>
    <w:p w:rsidR="001E7A09" w:rsidRPr="00411B29" w:rsidRDefault="00680925" w:rsidP="00F5115C">
      <w:pPr>
        <w:pStyle w:val="Titre1"/>
        <w:keepNext w:val="0"/>
        <w:numPr>
          <w:ilvl w:val="0"/>
          <w:numId w:val="22"/>
        </w:numPr>
        <w:spacing w:line="276" w:lineRule="auto"/>
        <w:ind w:left="567" w:hanging="567"/>
        <w:jc w:val="both"/>
        <w:rPr>
          <w:rFonts w:asciiTheme="majorHAnsi" w:hAnsiTheme="majorHAnsi"/>
          <w:b w:val="0"/>
          <w:bCs w:val="0"/>
          <w:i/>
          <w:iCs/>
        </w:rPr>
      </w:pPr>
      <w:hyperlink r:id="rId96" w:history="1">
        <w:r w:rsidR="001E7A09" w:rsidRPr="00411B29">
          <w:rPr>
            <w:rStyle w:val="Lienhypertexte"/>
            <w:rFonts w:asciiTheme="majorHAnsi" w:hAnsiTheme="majorHAnsi"/>
            <w:b w:val="0"/>
            <w:bCs w:val="0"/>
            <w:i/>
            <w:iCs/>
            <w:color w:val="auto"/>
            <w:u w:val="none"/>
          </w:rPr>
          <w:t>Isabelle Correard</w:t>
        </w:r>
      </w:hyperlink>
      <w:r w:rsidR="001E7A09" w:rsidRPr="00411B29">
        <w:rPr>
          <w:rFonts w:asciiTheme="majorHAnsi" w:hAnsiTheme="majorHAnsi"/>
          <w:b w:val="0"/>
          <w:bCs w:val="0"/>
          <w:i/>
          <w:iCs/>
        </w:rPr>
        <w:t xml:space="preserve">, </w:t>
      </w:r>
      <w:hyperlink r:id="rId97" w:history="1">
        <w:r w:rsidR="001E7A09" w:rsidRPr="00411B29">
          <w:rPr>
            <w:rStyle w:val="Lienhypertexte"/>
            <w:rFonts w:asciiTheme="majorHAnsi" w:hAnsiTheme="majorHAnsi"/>
            <w:b w:val="0"/>
            <w:bCs w:val="0"/>
            <w:i/>
            <w:iCs/>
            <w:color w:val="auto"/>
            <w:u w:val="none"/>
          </w:rPr>
          <w:t>Patrick Anaya</w:t>
        </w:r>
      </w:hyperlink>
      <w:r w:rsidR="001E7A09" w:rsidRPr="00411B29">
        <w:rPr>
          <w:rFonts w:asciiTheme="majorHAnsi" w:hAnsiTheme="majorHAnsi"/>
          <w:b w:val="0"/>
          <w:bCs w:val="0"/>
          <w:i/>
          <w:iCs/>
        </w:rPr>
        <w:t>, Sécurité, hygiène et risques professionnels, Edition(s) : Dunod, 2011.</w:t>
      </w:r>
    </w:p>
    <w:p w:rsidR="001E7A09" w:rsidRPr="00411B29" w:rsidRDefault="00680925" w:rsidP="00F5115C">
      <w:pPr>
        <w:pStyle w:val="Titre1"/>
        <w:keepNext w:val="0"/>
        <w:numPr>
          <w:ilvl w:val="0"/>
          <w:numId w:val="22"/>
        </w:numPr>
        <w:spacing w:line="276" w:lineRule="auto"/>
        <w:ind w:left="567" w:hanging="567"/>
        <w:jc w:val="both"/>
        <w:rPr>
          <w:rFonts w:asciiTheme="majorHAnsi" w:hAnsiTheme="majorHAnsi"/>
          <w:b w:val="0"/>
          <w:bCs w:val="0"/>
          <w:i/>
          <w:iCs/>
        </w:rPr>
      </w:pPr>
      <w:hyperlink r:id="rId98" w:history="1">
        <w:r w:rsidR="001E7A09" w:rsidRPr="00411B29">
          <w:rPr>
            <w:rFonts w:asciiTheme="majorHAnsi" w:hAnsiTheme="majorHAnsi"/>
            <w:b w:val="0"/>
            <w:bCs w:val="0"/>
            <w:i/>
            <w:iCs/>
          </w:rPr>
          <w:t>Nathalie Diaz</w:t>
        </w:r>
      </w:hyperlink>
      <w:r w:rsidR="001E7A09" w:rsidRPr="00411B29">
        <w:rPr>
          <w:rFonts w:asciiTheme="majorHAnsi" w:hAnsiTheme="majorHAnsi"/>
          <w:b w:val="0"/>
          <w:bCs w:val="0"/>
          <w:i/>
          <w:iCs/>
        </w:rPr>
        <w:t>, Le grand guide des responsables QHSE : Qualit, Hygiène, Sécurité, Environnement, Lexitis Editions, 2014.</w:t>
      </w:r>
    </w:p>
    <w:p w:rsidR="001E7A09" w:rsidRPr="00411B29" w:rsidRDefault="00680925" w:rsidP="00F5115C">
      <w:pPr>
        <w:pStyle w:val="Titre1"/>
        <w:keepNext w:val="0"/>
        <w:numPr>
          <w:ilvl w:val="0"/>
          <w:numId w:val="22"/>
        </w:numPr>
        <w:spacing w:line="276" w:lineRule="auto"/>
        <w:ind w:left="567" w:hanging="567"/>
        <w:jc w:val="both"/>
        <w:rPr>
          <w:rFonts w:asciiTheme="majorHAnsi" w:hAnsiTheme="majorHAnsi"/>
          <w:b w:val="0"/>
          <w:bCs w:val="0"/>
          <w:i/>
          <w:iCs/>
        </w:rPr>
      </w:pPr>
      <w:hyperlink r:id="rId99" w:history="1">
        <w:r w:rsidR="001E7A09" w:rsidRPr="00411B29">
          <w:rPr>
            <w:rFonts w:asciiTheme="majorHAnsi" w:hAnsiTheme="majorHAnsi"/>
            <w:b w:val="0"/>
            <w:bCs w:val="0"/>
            <w:i/>
            <w:iCs/>
          </w:rPr>
          <w:t>Benoît Péribère</w:t>
        </w:r>
      </w:hyperlink>
      <w:r w:rsidR="001E7A09" w:rsidRPr="00411B29">
        <w:rPr>
          <w:rFonts w:asciiTheme="majorHAnsi" w:hAnsiTheme="majorHAnsi"/>
          <w:b w:val="0"/>
          <w:bCs w:val="0"/>
          <w:i/>
          <w:iCs/>
        </w:rPr>
        <w:t>, Le guide de la sécurité au travail : Les outils du responsable, AFNOR Editions, 2013.</w:t>
      </w:r>
    </w:p>
    <w:p w:rsidR="001E7A09" w:rsidRPr="00411B29" w:rsidRDefault="001E7A09" w:rsidP="00F5115C">
      <w:pPr>
        <w:pStyle w:val="Titre1"/>
        <w:keepNext w:val="0"/>
        <w:numPr>
          <w:ilvl w:val="0"/>
          <w:numId w:val="22"/>
        </w:numPr>
        <w:spacing w:line="276" w:lineRule="auto"/>
        <w:ind w:left="567" w:hanging="567"/>
        <w:jc w:val="both"/>
        <w:rPr>
          <w:rFonts w:asciiTheme="majorHAnsi" w:hAnsiTheme="majorHAnsi"/>
          <w:b w:val="0"/>
          <w:bCs w:val="0"/>
          <w:i/>
          <w:iCs/>
        </w:rPr>
      </w:pPr>
      <w:r w:rsidRPr="00411B29">
        <w:rPr>
          <w:rFonts w:asciiTheme="majorHAnsi" w:hAnsiTheme="majorHAnsi"/>
          <w:b w:val="0"/>
          <w:bCs w:val="0"/>
          <w:i/>
          <w:iCs/>
        </w:rPr>
        <w:t>Michel Lesbats, Précis de gestion des risques - L'essentiel du cours, fiches-outils et exercices corrigés, Edition(s) : Dunod, 2012.</w:t>
      </w:r>
    </w:p>
    <w:p w:rsidR="001E7A09" w:rsidRPr="00411B29" w:rsidRDefault="00680925" w:rsidP="00F5115C">
      <w:pPr>
        <w:pStyle w:val="Titre1"/>
        <w:keepNext w:val="0"/>
        <w:numPr>
          <w:ilvl w:val="0"/>
          <w:numId w:val="22"/>
        </w:numPr>
        <w:spacing w:line="276" w:lineRule="auto"/>
        <w:ind w:left="567" w:hanging="567"/>
        <w:jc w:val="both"/>
        <w:rPr>
          <w:rFonts w:asciiTheme="majorHAnsi" w:hAnsiTheme="majorHAnsi"/>
          <w:b w:val="0"/>
          <w:bCs w:val="0"/>
          <w:i/>
          <w:iCs/>
        </w:rPr>
      </w:pPr>
      <w:hyperlink r:id="rId100" w:history="1">
        <w:r w:rsidR="001E7A09" w:rsidRPr="00411B29">
          <w:rPr>
            <w:rFonts w:asciiTheme="majorHAnsi" w:hAnsiTheme="majorHAnsi"/>
            <w:b w:val="0"/>
            <w:bCs w:val="0"/>
            <w:i/>
            <w:iCs/>
          </w:rPr>
          <w:t>Ryan Dupont</w:t>
        </w:r>
      </w:hyperlink>
      <w:r w:rsidR="001E7A09" w:rsidRPr="00411B29">
        <w:rPr>
          <w:rFonts w:asciiTheme="majorHAnsi" w:hAnsiTheme="majorHAnsi"/>
          <w:b w:val="0"/>
          <w:bCs w:val="0"/>
          <w:i/>
          <w:iCs/>
        </w:rPr>
        <w:t xml:space="preserve">, </w:t>
      </w:r>
      <w:hyperlink r:id="rId101" w:history="1">
        <w:r w:rsidR="001E7A09" w:rsidRPr="00411B29">
          <w:rPr>
            <w:rFonts w:asciiTheme="majorHAnsi" w:hAnsiTheme="majorHAnsi"/>
            <w:b w:val="0"/>
            <w:bCs w:val="0"/>
            <w:i/>
            <w:iCs/>
          </w:rPr>
          <w:t>Louis Theodore</w:t>
        </w:r>
      </w:hyperlink>
      <w:r w:rsidR="001E7A09" w:rsidRPr="00411B29">
        <w:rPr>
          <w:rFonts w:asciiTheme="majorHAnsi" w:hAnsiTheme="majorHAnsi"/>
          <w:b w:val="0"/>
          <w:bCs w:val="0"/>
          <w:i/>
          <w:iCs/>
        </w:rPr>
        <w:t xml:space="preserve">, </w:t>
      </w:r>
      <w:hyperlink r:id="rId102" w:history="1">
        <w:r w:rsidR="001E7A09" w:rsidRPr="00411B29">
          <w:rPr>
            <w:rFonts w:asciiTheme="majorHAnsi" w:hAnsiTheme="majorHAnsi"/>
            <w:b w:val="0"/>
            <w:bCs w:val="0"/>
            <w:i/>
            <w:iCs/>
          </w:rPr>
          <w:t>Joseph Reynolds</w:t>
        </w:r>
      </w:hyperlink>
      <w:r w:rsidR="001E7A09" w:rsidRPr="00411B29">
        <w:rPr>
          <w:rFonts w:asciiTheme="majorHAnsi" w:hAnsiTheme="majorHAnsi"/>
          <w:b w:val="0"/>
          <w:bCs w:val="0"/>
          <w:i/>
          <w:iCs/>
        </w:rPr>
        <w:t>, Sécurité industrielle: De la prévention des accidents à l'organisation des secours, problèmes résolus, études de cas, Editeur : Polytechnica, 1999.</w:t>
      </w:r>
    </w:p>
    <w:p w:rsidR="001E7A09" w:rsidRPr="00411B29" w:rsidRDefault="00680925" w:rsidP="00F5115C">
      <w:pPr>
        <w:pStyle w:val="Titre1"/>
        <w:keepNext w:val="0"/>
        <w:numPr>
          <w:ilvl w:val="0"/>
          <w:numId w:val="22"/>
        </w:numPr>
        <w:spacing w:line="276" w:lineRule="auto"/>
        <w:ind w:left="567" w:hanging="567"/>
        <w:jc w:val="both"/>
        <w:rPr>
          <w:rFonts w:asciiTheme="majorHAnsi" w:hAnsiTheme="majorHAnsi"/>
          <w:b w:val="0"/>
          <w:bCs w:val="0"/>
          <w:i/>
          <w:iCs/>
        </w:rPr>
      </w:pPr>
      <w:hyperlink r:id="rId103" w:history="1">
        <w:r w:rsidR="001E7A09" w:rsidRPr="00411B29">
          <w:rPr>
            <w:rFonts w:asciiTheme="majorHAnsi" w:hAnsiTheme="majorHAnsi"/>
            <w:b w:val="0"/>
            <w:bCs w:val="0"/>
            <w:i/>
            <w:iCs/>
          </w:rPr>
          <w:t>Georges-G Paraf</w:t>
        </w:r>
      </w:hyperlink>
      <w:r w:rsidR="001E7A09" w:rsidRPr="00411B29">
        <w:rPr>
          <w:rFonts w:asciiTheme="majorHAnsi" w:hAnsiTheme="majorHAnsi"/>
          <w:b w:val="0"/>
          <w:bCs w:val="0"/>
          <w:i/>
          <w:iCs/>
        </w:rPr>
        <w:t xml:space="preserve">, </w:t>
      </w:r>
      <w:hyperlink r:id="rId104" w:history="1">
        <w:r w:rsidR="001E7A09" w:rsidRPr="00411B29">
          <w:rPr>
            <w:rFonts w:asciiTheme="majorHAnsi" w:hAnsiTheme="majorHAnsi"/>
            <w:b w:val="0"/>
            <w:bCs w:val="0"/>
            <w:i/>
            <w:iCs/>
          </w:rPr>
          <w:t>Vve C. Dunod</w:t>
        </w:r>
      </w:hyperlink>
      <w:r w:rsidR="001E7A09" w:rsidRPr="00411B29">
        <w:rPr>
          <w:rFonts w:asciiTheme="majorHAnsi" w:hAnsiTheme="majorHAnsi"/>
          <w:b w:val="0"/>
          <w:bCs w:val="0"/>
          <w:i/>
          <w:iCs/>
        </w:rPr>
        <w:t>, Hygiène et sécurité du travail industriel, Hachette Livre, 2015.</w:t>
      </w:r>
    </w:p>
    <w:p w:rsidR="001E7A09" w:rsidRPr="00411B29" w:rsidRDefault="001E7A09" w:rsidP="00F5115C">
      <w:pPr>
        <w:pStyle w:val="Titre1"/>
        <w:keepNext w:val="0"/>
        <w:numPr>
          <w:ilvl w:val="0"/>
          <w:numId w:val="22"/>
        </w:numPr>
        <w:spacing w:line="276" w:lineRule="auto"/>
        <w:ind w:left="567" w:hanging="567"/>
        <w:jc w:val="both"/>
        <w:rPr>
          <w:rFonts w:asciiTheme="majorHAnsi" w:hAnsiTheme="majorHAnsi"/>
          <w:b w:val="0"/>
          <w:i/>
          <w:iCs/>
        </w:rPr>
      </w:pPr>
      <w:r w:rsidRPr="00411B29">
        <w:rPr>
          <w:rFonts w:asciiTheme="majorHAnsi" w:hAnsiTheme="majorHAnsi"/>
          <w:b w:val="0"/>
          <w:i/>
          <w:iCs/>
        </w:rPr>
        <w:t>Jean-Pierre Mouton, La sécurité en entreprise - 3e édition: Sensibilisation des personnels et mise en oeuvre d'un plan d'action, Edition(s) : Dunod, 2010.</w:t>
      </w:r>
    </w:p>
    <w:p w:rsidR="001E7A09" w:rsidRPr="00411B29" w:rsidRDefault="001E7A09" w:rsidP="001E7A09">
      <w:pPr>
        <w:rPr>
          <w:rFonts w:asciiTheme="majorHAnsi" w:hAnsiTheme="majorHAnsi"/>
        </w:rPr>
      </w:pPr>
    </w:p>
    <w:p w:rsidR="001E7A09" w:rsidRPr="00411B29" w:rsidRDefault="001E7A09" w:rsidP="001E7A09">
      <w:pPr>
        <w:rPr>
          <w:rFonts w:asciiTheme="majorHAnsi" w:hAnsiTheme="majorHAnsi"/>
        </w:rPr>
      </w:pPr>
    </w:p>
    <w:p w:rsidR="001E7A09" w:rsidRPr="00411B29" w:rsidRDefault="001E7A09" w:rsidP="001E7A09">
      <w:pPr>
        <w:rPr>
          <w:rFonts w:asciiTheme="majorHAnsi" w:hAnsiTheme="majorHAnsi"/>
        </w:rPr>
      </w:pPr>
    </w:p>
    <w:p w:rsidR="001E7A09" w:rsidRPr="00411B29" w:rsidRDefault="001E7A09" w:rsidP="001E7A09">
      <w:pPr>
        <w:rPr>
          <w:rFonts w:asciiTheme="majorHAnsi" w:hAnsiTheme="majorHAnsi"/>
        </w:rPr>
      </w:pPr>
    </w:p>
    <w:p w:rsidR="001E7A09" w:rsidRPr="00411B29" w:rsidRDefault="001E7A09" w:rsidP="001E7A09">
      <w:pPr>
        <w:rPr>
          <w:rFonts w:asciiTheme="majorHAnsi" w:hAnsiTheme="majorHAnsi"/>
        </w:rPr>
      </w:pPr>
    </w:p>
    <w:p w:rsidR="00D725F1" w:rsidRPr="00411B29" w:rsidRDefault="00D725F1" w:rsidP="001E7A09">
      <w:pPr>
        <w:rPr>
          <w:rFonts w:asciiTheme="majorHAnsi" w:hAnsiTheme="majorHAnsi"/>
        </w:rPr>
        <w:sectPr w:rsidR="00D725F1" w:rsidRPr="00411B29"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A39A8" w:rsidRPr="00411B29" w:rsidRDefault="00966AB6" w:rsidP="009C3A6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411B29">
        <w:rPr>
          <w:rFonts w:asciiTheme="majorHAnsi" w:hAnsiTheme="majorHAnsi" w:cs="Calibri"/>
          <w:b/>
        </w:rPr>
        <w:lastRenderedPageBreak/>
        <w:t>Semestre :</w:t>
      </w:r>
      <w:r w:rsidR="009C3A69" w:rsidRPr="00411B29">
        <w:rPr>
          <w:rFonts w:asciiTheme="majorHAnsi" w:hAnsiTheme="majorHAnsi" w:cs="Calibri"/>
          <w:b/>
        </w:rPr>
        <w:t>x</w:t>
      </w:r>
    </w:p>
    <w:p w:rsidR="00DE5FE8" w:rsidRPr="00411B29" w:rsidRDefault="001E7A09" w:rsidP="00DE5FE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11B29">
        <w:rPr>
          <w:rFonts w:asciiTheme="majorHAnsi" w:hAnsiTheme="majorHAnsi" w:cs="Calibri"/>
          <w:b/>
          <w:bCs/>
          <w:iCs/>
        </w:rPr>
        <w:t>Unité d’enseignement UED</w:t>
      </w:r>
      <w:r w:rsidR="009C3A69" w:rsidRPr="00411B29">
        <w:rPr>
          <w:rFonts w:asciiTheme="majorHAnsi" w:hAnsiTheme="majorHAnsi" w:cs="Calibri"/>
          <w:b/>
          <w:bCs/>
          <w:iCs/>
        </w:rPr>
        <w:t xml:space="preserve"> xx</w:t>
      </w:r>
    </w:p>
    <w:p w:rsidR="001E7A09" w:rsidRPr="00411B29" w:rsidRDefault="001E7A09" w:rsidP="00DE5FE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11B29">
        <w:rPr>
          <w:rFonts w:asciiTheme="majorHAnsi" w:hAnsiTheme="majorHAnsi" w:cs="Calibri"/>
          <w:b/>
          <w:bCs/>
          <w:iCs/>
        </w:rPr>
        <w:t>Matière : Maintenance industrielle</w:t>
      </w:r>
    </w:p>
    <w:p w:rsidR="001E7A09" w:rsidRPr="00411B29" w:rsidRDefault="001E7A09" w:rsidP="001E7A0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11B29">
        <w:rPr>
          <w:rFonts w:asciiTheme="majorHAnsi" w:eastAsia="Calibri" w:hAnsiTheme="majorHAnsi" w:cs="Arial"/>
          <w:b/>
          <w:bCs/>
          <w:lang w:eastAsia="en-US"/>
        </w:rPr>
        <w:t>VHS : 22h30 (Cours : 1h30)</w:t>
      </w:r>
    </w:p>
    <w:p w:rsidR="001E7A09" w:rsidRPr="00411B29" w:rsidRDefault="001E7A09" w:rsidP="001E7A0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11B29">
        <w:rPr>
          <w:rFonts w:asciiTheme="majorHAnsi" w:hAnsiTheme="majorHAnsi" w:cs="Calibri"/>
          <w:b/>
          <w:bCs/>
          <w:iCs/>
        </w:rPr>
        <w:t>Crédits : 1</w:t>
      </w:r>
    </w:p>
    <w:p w:rsidR="001E7A09" w:rsidRPr="00411B29" w:rsidRDefault="001E7A09" w:rsidP="001E7A0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411B29">
        <w:rPr>
          <w:rFonts w:asciiTheme="majorHAnsi" w:hAnsiTheme="majorHAnsi" w:cs="Calibri"/>
          <w:b/>
          <w:bCs/>
          <w:iCs/>
        </w:rPr>
        <w:t>Coefficient : 1</w:t>
      </w:r>
    </w:p>
    <w:p w:rsidR="001E7A09" w:rsidRPr="00411B29" w:rsidRDefault="001E7A09" w:rsidP="001E7A09">
      <w:pPr>
        <w:spacing w:line="276" w:lineRule="auto"/>
        <w:jc w:val="both"/>
        <w:rPr>
          <w:rFonts w:asciiTheme="majorHAnsi" w:hAnsiTheme="majorHAnsi" w:cs="Calibri"/>
          <w:b/>
        </w:rPr>
      </w:pPr>
    </w:p>
    <w:p w:rsidR="001E7A09" w:rsidRPr="00411B29" w:rsidRDefault="001E7A09" w:rsidP="001E7A09">
      <w:pPr>
        <w:spacing w:line="276" w:lineRule="auto"/>
        <w:jc w:val="both"/>
        <w:rPr>
          <w:rFonts w:asciiTheme="majorHAnsi" w:hAnsiTheme="majorHAnsi" w:cs="Calibri"/>
          <w:i/>
          <w:u w:val="thick" w:color="F79646"/>
        </w:rPr>
      </w:pPr>
      <w:r w:rsidRPr="00411B29">
        <w:rPr>
          <w:rFonts w:asciiTheme="majorHAnsi" w:hAnsiTheme="majorHAnsi" w:cs="Calibri"/>
          <w:b/>
          <w:u w:val="thick" w:color="F79646"/>
        </w:rPr>
        <w:t>Objectifs de l’enseignement :</w:t>
      </w:r>
    </w:p>
    <w:p w:rsidR="001E7A09" w:rsidRPr="00411B29" w:rsidRDefault="001E7A09" w:rsidP="001E7A09">
      <w:pPr>
        <w:spacing w:after="75"/>
        <w:rPr>
          <w:rFonts w:asciiTheme="majorHAnsi" w:eastAsia="Times New Roman" w:hAnsiTheme="majorHAnsi" w:cs="Calibri"/>
          <w:lang w:eastAsia="fr-FR"/>
        </w:rPr>
      </w:pPr>
      <w:r w:rsidRPr="00411B29">
        <w:rPr>
          <w:rFonts w:asciiTheme="majorHAnsi" w:eastAsia="Times New Roman" w:hAnsiTheme="majorHAnsi" w:cs="Calibri"/>
          <w:lang w:eastAsia="fr-FR"/>
        </w:rPr>
        <w:t>Planifier, estimer, diriger ou réaliser l’installation, la mise en marche, le dépannage, la modification et la réparation d’appareils, d’outils et de machines;</w:t>
      </w:r>
    </w:p>
    <w:p w:rsidR="001E7A09" w:rsidRPr="00411B29" w:rsidRDefault="001E7A09" w:rsidP="001E7A09">
      <w:pPr>
        <w:spacing w:after="75"/>
        <w:rPr>
          <w:rFonts w:asciiTheme="majorHAnsi" w:eastAsia="Times New Roman" w:hAnsiTheme="majorHAnsi" w:cs="Calibri"/>
          <w:lang w:eastAsia="fr-FR"/>
        </w:rPr>
      </w:pPr>
      <w:r w:rsidRPr="00411B29">
        <w:rPr>
          <w:rFonts w:asciiTheme="majorHAnsi" w:eastAsia="Times New Roman" w:hAnsiTheme="majorHAnsi" w:cs="Calibri"/>
          <w:lang w:eastAsia="fr-FR"/>
        </w:rPr>
        <w:t>Concevoir, implanter et gérer les méthodes et les procédés d’entretien préventif;</w:t>
      </w:r>
    </w:p>
    <w:p w:rsidR="001E7A09" w:rsidRPr="00411B29" w:rsidRDefault="001E7A09" w:rsidP="001E7A09">
      <w:pPr>
        <w:rPr>
          <w:rFonts w:asciiTheme="majorHAnsi" w:eastAsia="Times New Roman" w:hAnsiTheme="majorHAnsi" w:cs="Calibri"/>
          <w:lang w:eastAsia="fr-FR"/>
        </w:rPr>
      </w:pPr>
      <w:r w:rsidRPr="00411B29">
        <w:rPr>
          <w:rFonts w:asciiTheme="majorHAnsi" w:eastAsia="Times New Roman" w:hAnsiTheme="majorHAnsi" w:cs="Calibri"/>
          <w:lang w:eastAsia="fr-FR"/>
        </w:rPr>
        <w:t>Organiser et réaliser la modification ou l’amélioration des machines et des systèmes de production;</w:t>
      </w:r>
    </w:p>
    <w:p w:rsidR="001E7A09" w:rsidRPr="00411B29" w:rsidRDefault="001E7A09" w:rsidP="001E7A09">
      <w:pPr>
        <w:spacing w:after="75"/>
        <w:rPr>
          <w:rFonts w:asciiTheme="majorHAnsi" w:eastAsia="Times New Roman" w:hAnsiTheme="majorHAnsi" w:cs="Calibri"/>
          <w:lang w:eastAsia="fr-FR"/>
        </w:rPr>
      </w:pPr>
    </w:p>
    <w:p w:rsidR="001E7A09" w:rsidRPr="00411B29" w:rsidRDefault="001E7A09" w:rsidP="001E7A09">
      <w:pPr>
        <w:spacing w:line="276" w:lineRule="auto"/>
        <w:jc w:val="both"/>
        <w:rPr>
          <w:rFonts w:asciiTheme="majorHAnsi" w:hAnsiTheme="majorHAnsi" w:cs="Calibri"/>
          <w:b/>
          <w:u w:val="thick" w:color="F79646"/>
        </w:rPr>
      </w:pPr>
      <w:r w:rsidRPr="00411B29">
        <w:rPr>
          <w:rFonts w:asciiTheme="majorHAnsi" w:hAnsiTheme="majorHAnsi" w:cs="Calibri"/>
          <w:b/>
          <w:u w:val="thick" w:color="F79646"/>
        </w:rPr>
        <w:t>Connaissances préalables recommandées :</w:t>
      </w:r>
    </w:p>
    <w:p w:rsidR="001E7A09" w:rsidRPr="00411B29" w:rsidRDefault="001E7A09" w:rsidP="001E7A09">
      <w:pPr>
        <w:spacing w:line="276" w:lineRule="auto"/>
        <w:jc w:val="both"/>
        <w:rPr>
          <w:rFonts w:asciiTheme="majorHAnsi" w:hAnsiTheme="majorHAnsi" w:cs="Arial"/>
        </w:rPr>
      </w:pPr>
      <w:r w:rsidRPr="00411B29">
        <w:rPr>
          <w:rFonts w:asciiTheme="majorHAnsi" w:hAnsiTheme="majorHAnsi" w:cs="Arial"/>
        </w:rPr>
        <w:t>Notions de base en maintenance industrielle.</w:t>
      </w:r>
    </w:p>
    <w:p w:rsidR="001E7A09" w:rsidRPr="00411B29" w:rsidRDefault="001E7A09" w:rsidP="001E7A09">
      <w:pPr>
        <w:spacing w:line="276" w:lineRule="auto"/>
        <w:jc w:val="both"/>
        <w:rPr>
          <w:rFonts w:asciiTheme="majorHAnsi" w:hAnsiTheme="majorHAnsi" w:cs="Arial"/>
        </w:rPr>
      </w:pPr>
    </w:p>
    <w:p w:rsidR="001E7A09" w:rsidRPr="00411B29" w:rsidRDefault="001E7A09" w:rsidP="001E7A09">
      <w:pPr>
        <w:spacing w:line="276" w:lineRule="auto"/>
        <w:jc w:val="both"/>
        <w:rPr>
          <w:rFonts w:asciiTheme="majorHAnsi" w:hAnsiTheme="majorHAnsi" w:cs="Calibri"/>
          <w:b/>
          <w:u w:val="thick" w:color="F79646"/>
        </w:rPr>
      </w:pPr>
      <w:r w:rsidRPr="00411B29">
        <w:rPr>
          <w:rFonts w:asciiTheme="majorHAnsi" w:hAnsiTheme="majorHAnsi" w:cs="Calibri"/>
          <w:b/>
          <w:u w:val="thick" w:color="F79646"/>
        </w:rPr>
        <w:t>Contenu de la matière :</w:t>
      </w:r>
    </w:p>
    <w:p w:rsidR="001E7A09" w:rsidRPr="00411B29" w:rsidRDefault="001E7A09" w:rsidP="001E7A09">
      <w:pPr>
        <w:spacing w:line="276" w:lineRule="auto"/>
        <w:ind w:firstLine="708"/>
        <w:jc w:val="both"/>
        <w:rPr>
          <w:rFonts w:asciiTheme="majorHAnsi" w:hAnsiTheme="majorHAnsi" w:cs="Calibri"/>
          <w:b/>
          <w:u w:val="thick" w:color="F79646"/>
        </w:rPr>
      </w:pPr>
    </w:p>
    <w:p w:rsidR="001E7A09" w:rsidRPr="00411B29" w:rsidRDefault="001E7A09" w:rsidP="00966AB6">
      <w:pPr>
        <w:jc w:val="both"/>
        <w:rPr>
          <w:rFonts w:asciiTheme="majorHAnsi" w:hAnsiTheme="majorHAnsi" w:cs="Calibri"/>
          <w:b/>
          <w:bCs/>
        </w:rPr>
      </w:pPr>
      <w:r w:rsidRPr="00411B29">
        <w:rPr>
          <w:rFonts w:asciiTheme="majorHAnsi" w:hAnsiTheme="majorHAnsi" w:cs="Calibri"/>
          <w:b/>
          <w:bCs/>
        </w:rPr>
        <w:t>Chapitre 1</w:t>
      </w:r>
      <w:r w:rsidRPr="00411B29">
        <w:rPr>
          <w:rFonts w:asciiTheme="majorHAnsi" w:hAnsiTheme="majorHAnsi" w:cs="Calibri"/>
        </w:rPr>
        <w:t xml:space="preserve">: </w:t>
      </w:r>
      <w:r w:rsidRPr="00411B29">
        <w:rPr>
          <w:rFonts w:asciiTheme="majorHAnsi" w:hAnsiTheme="majorHAnsi" w:cs="Calibri"/>
          <w:b/>
          <w:bCs/>
        </w:rPr>
        <w:t>Généralités et Définitions sur la maintenance Industrielle :</w:t>
      </w:r>
      <w:r w:rsidRPr="00411B29">
        <w:rPr>
          <w:rFonts w:asciiTheme="majorHAnsi" w:hAnsiTheme="majorHAnsi"/>
        </w:rPr>
        <w:t>-Introduction  -Importance de la maintenance dans L’entreprise  - Objectifs de la maintenance dans l’entreprise -Politiques de la maintenance dans l’entreprise.</w:t>
      </w:r>
      <w:r w:rsidRPr="00411B29">
        <w:rPr>
          <w:rFonts w:asciiTheme="majorHAnsi" w:hAnsiTheme="majorHAnsi" w:cs="Calibri"/>
        </w:rPr>
        <w:tab/>
      </w:r>
      <w:r w:rsidRPr="00411B29">
        <w:rPr>
          <w:rFonts w:asciiTheme="majorHAnsi" w:hAnsiTheme="majorHAnsi" w:cs="Calibri"/>
        </w:rPr>
        <w:tab/>
      </w:r>
      <w:r w:rsidR="00931707">
        <w:rPr>
          <w:rFonts w:asciiTheme="majorHAnsi" w:hAnsiTheme="majorHAnsi" w:cs="Calibri"/>
        </w:rPr>
        <w:tab/>
      </w:r>
      <w:r w:rsidRPr="00411B29">
        <w:rPr>
          <w:rFonts w:asciiTheme="majorHAnsi" w:hAnsiTheme="majorHAnsi" w:cs="Calibri"/>
          <w:b/>
          <w:bCs/>
        </w:rPr>
        <w:t>(</w:t>
      </w:r>
      <w:r w:rsidRPr="00411B29">
        <w:rPr>
          <w:rFonts w:asciiTheme="majorHAnsi" w:hAnsiTheme="majorHAnsi" w:cs="Calibri"/>
          <w:b/>
          <w:bCs/>
          <w:shd w:val="clear" w:color="auto" w:fill="FFFFFF"/>
        </w:rPr>
        <w:t>2 semaines)</w:t>
      </w:r>
      <w:r w:rsidRPr="00411B29">
        <w:rPr>
          <w:rFonts w:asciiTheme="majorHAnsi" w:hAnsiTheme="majorHAnsi" w:cs="Calibri"/>
          <w:b/>
        </w:rPr>
        <w:t> </w:t>
      </w:r>
    </w:p>
    <w:p w:rsidR="001E7A09" w:rsidRPr="00411B29" w:rsidRDefault="001E7A09" w:rsidP="00966AB6">
      <w:pPr>
        <w:rPr>
          <w:rFonts w:asciiTheme="majorHAnsi" w:hAnsiTheme="majorHAnsi" w:cs="Calibri"/>
          <w:b/>
          <w:bCs/>
          <w:i/>
          <w:iCs/>
        </w:rPr>
      </w:pPr>
      <w:r w:rsidRPr="00411B29">
        <w:rPr>
          <w:rFonts w:asciiTheme="majorHAnsi" w:hAnsiTheme="majorHAnsi" w:cs="Calibri"/>
          <w:b/>
          <w:bCs/>
        </w:rPr>
        <w:t xml:space="preserve">Chapitre 2 : </w:t>
      </w:r>
      <w:r w:rsidRPr="00411B29">
        <w:rPr>
          <w:rFonts w:asciiTheme="majorHAnsi" w:hAnsiTheme="majorHAnsi"/>
          <w:b/>
        </w:rPr>
        <w:t>Organisation de la maintenance </w:t>
      </w:r>
      <w:r w:rsidR="00966AB6" w:rsidRPr="00411B29">
        <w:rPr>
          <w:rFonts w:asciiTheme="majorHAnsi" w:hAnsiTheme="majorHAnsi"/>
        </w:rPr>
        <w:t xml:space="preserve">:  </w:t>
      </w:r>
      <w:r w:rsidRPr="00411B29">
        <w:rPr>
          <w:rFonts w:asciiTheme="majorHAnsi" w:hAnsiTheme="majorHAnsi"/>
        </w:rPr>
        <w:t>-Place de la maintenance dans la structure générale -Organisation interne de la maintenance -Moyens humains -Moyens matériels</w:t>
      </w:r>
      <w:r w:rsidRPr="00411B29">
        <w:rPr>
          <w:rFonts w:asciiTheme="majorHAnsi" w:hAnsiTheme="majorHAnsi" w:cs="Calibri"/>
        </w:rPr>
        <w:tab/>
      </w:r>
      <w:r w:rsidRPr="00411B29">
        <w:rPr>
          <w:rFonts w:asciiTheme="majorHAnsi" w:hAnsiTheme="majorHAnsi" w:cs="Calibri"/>
        </w:rPr>
        <w:tab/>
      </w:r>
      <w:r w:rsidRPr="00411B29">
        <w:rPr>
          <w:rFonts w:asciiTheme="majorHAnsi" w:hAnsiTheme="majorHAnsi" w:cs="Calibri"/>
        </w:rPr>
        <w:tab/>
      </w:r>
      <w:r w:rsidR="009C3A69" w:rsidRPr="00411B29">
        <w:rPr>
          <w:rFonts w:asciiTheme="majorHAnsi" w:hAnsiTheme="majorHAnsi" w:cs="Calibri"/>
        </w:rPr>
        <w:t xml:space="preserve">                                                                                                            </w:t>
      </w:r>
      <w:r w:rsidRPr="00411B29">
        <w:rPr>
          <w:rFonts w:asciiTheme="majorHAnsi" w:hAnsiTheme="majorHAnsi" w:cs="Calibri"/>
          <w:b/>
          <w:bCs/>
        </w:rPr>
        <w:t xml:space="preserve"> </w:t>
      </w:r>
      <w:r w:rsidR="00931707">
        <w:rPr>
          <w:rFonts w:asciiTheme="majorHAnsi" w:hAnsiTheme="majorHAnsi" w:cs="Calibri"/>
          <w:b/>
          <w:bCs/>
        </w:rPr>
        <w:tab/>
      </w:r>
      <w:r w:rsidRPr="00411B29">
        <w:rPr>
          <w:rFonts w:asciiTheme="majorHAnsi" w:hAnsiTheme="majorHAnsi" w:cs="Calibri"/>
          <w:b/>
          <w:bCs/>
        </w:rPr>
        <w:t>(1</w:t>
      </w:r>
      <w:r w:rsidRPr="00411B29">
        <w:rPr>
          <w:rFonts w:asciiTheme="majorHAnsi" w:hAnsiTheme="majorHAnsi" w:cs="Calibri"/>
          <w:b/>
          <w:bCs/>
          <w:shd w:val="clear" w:color="auto" w:fill="FFFFFF"/>
        </w:rPr>
        <w:t xml:space="preserve"> semaines)</w:t>
      </w:r>
      <w:r w:rsidRPr="00411B29">
        <w:rPr>
          <w:rFonts w:asciiTheme="majorHAnsi" w:hAnsiTheme="majorHAnsi" w:cs="Calibri"/>
          <w:b/>
        </w:rPr>
        <w:t> </w:t>
      </w:r>
    </w:p>
    <w:p w:rsidR="001E7A09" w:rsidRPr="00411B29" w:rsidRDefault="001E7A09" w:rsidP="00966AB6">
      <w:pPr>
        <w:jc w:val="both"/>
        <w:rPr>
          <w:rFonts w:asciiTheme="majorHAnsi" w:hAnsiTheme="majorHAnsi"/>
        </w:rPr>
      </w:pPr>
      <w:r w:rsidRPr="00411B29">
        <w:rPr>
          <w:rFonts w:asciiTheme="majorHAnsi" w:hAnsiTheme="majorHAnsi" w:cs="Calibri"/>
          <w:b/>
          <w:bCs/>
        </w:rPr>
        <w:t xml:space="preserve">Chapitre 3 : </w:t>
      </w:r>
      <w:r w:rsidRPr="00411B29">
        <w:rPr>
          <w:rFonts w:asciiTheme="majorHAnsi" w:hAnsiTheme="majorHAnsi"/>
          <w:b/>
        </w:rPr>
        <w:t>Méthodes et techniques de la maintenance :</w:t>
      </w:r>
      <w:r w:rsidRPr="00411B29">
        <w:rPr>
          <w:rFonts w:asciiTheme="majorHAnsi" w:hAnsiTheme="majorHAnsi"/>
        </w:rPr>
        <w:t xml:space="preserve"> -Généralités – Les méthodes de maintenance (corrective ; préventive Systématique et préventive conditionnelle) -Les opérations de maintenance-Les activités connexes de la maintenance   </w:t>
      </w:r>
      <w:r w:rsidR="00931707">
        <w:rPr>
          <w:rFonts w:asciiTheme="majorHAnsi" w:hAnsiTheme="majorHAnsi"/>
        </w:rPr>
        <w:tab/>
      </w:r>
      <w:r w:rsidR="00966AB6" w:rsidRPr="00411B29">
        <w:rPr>
          <w:rFonts w:asciiTheme="majorHAnsi" w:hAnsiTheme="majorHAnsi" w:cs="Calibri"/>
        </w:rPr>
        <w:t>(</w:t>
      </w:r>
      <w:r w:rsidRPr="00411B29">
        <w:rPr>
          <w:rFonts w:asciiTheme="majorHAnsi" w:hAnsiTheme="majorHAnsi" w:cs="Calibri"/>
          <w:b/>
          <w:bCs/>
          <w:shd w:val="clear" w:color="auto" w:fill="FFFFFF"/>
        </w:rPr>
        <w:t>2 semaines)</w:t>
      </w:r>
      <w:r w:rsidRPr="00411B29">
        <w:rPr>
          <w:rFonts w:asciiTheme="majorHAnsi" w:hAnsiTheme="majorHAnsi" w:cs="Calibri"/>
          <w:b/>
        </w:rPr>
        <w:t> </w:t>
      </w:r>
    </w:p>
    <w:p w:rsidR="001E7A09" w:rsidRPr="00411B29" w:rsidRDefault="001E7A09" w:rsidP="00966AB6">
      <w:pPr>
        <w:jc w:val="both"/>
        <w:rPr>
          <w:rFonts w:asciiTheme="majorHAnsi" w:hAnsiTheme="majorHAnsi" w:cs="Calibri"/>
          <w:b/>
          <w:bCs/>
          <w:i/>
          <w:iCs/>
        </w:rPr>
      </w:pPr>
      <w:r w:rsidRPr="00411B29">
        <w:rPr>
          <w:rFonts w:asciiTheme="majorHAnsi" w:hAnsiTheme="majorHAnsi" w:cs="Calibri"/>
          <w:b/>
          <w:bCs/>
        </w:rPr>
        <w:t xml:space="preserve">Chapitre 4 : </w:t>
      </w:r>
      <w:r w:rsidRPr="00411B29">
        <w:rPr>
          <w:rFonts w:asciiTheme="majorHAnsi" w:hAnsiTheme="majorHAnsi"/>
          <w:b/>
        </w:rPr>
        <w:t xml:space="preserve">La disponibilité et les concepts F.M.D: </w:t>
      </w:r>
      <w:r w:rsidRPr="00411B29">
        <w:rPr>
          <w:rFonts w:asciiTheme="majorHAnsi" w:hAnsiTheme="majorHAnsi"/>
        </w:rPr>
        <w:t xml:space="preserve">-La fiabilité – la maintenabilité -La disponibilité -Notions de F.M.D -Coûts et analyse d’une politique F.M.D- L'Analyse des modes de défaillance, de leurs effets et de leur criticité (AMDEC)     </w:t>
      </w:r>
      <w:r w:rsidRPr="00411B29">
        <w:rPr>
          <w:rFonts w:asciiTheme="majorHAnsi" w:hAnsiTheme="majorHAnsi"/>
        </w:rPr>
        <w:tab/>
      </w:r>
      <w:r w:rsidR="009C3A69" w:rsidRPr="00411B29">
        <w:rPr>
          <w:rFonts w:asciiTheme="majorHAnsi" w:hAnsiTheme="majorHAnsi"/>
        </w:rPr>
        <w:t xml:space="preserve">                </w:t>
      </w:r>
      <w:r w:rsidR="00931707">
        <w:rPr>
          <w:rFonts w:asciiTheme="majorHAnsi" w:hAnsiTheme="majorHAnsi"/>
        </w:rPr>
        <w:tab/>
      </w:r>
      <w:r w:rsidRPr="00411B29">
        <w:rPr>
          <w:rFonts w:asciiTheme="majorHAnsi" w:hAnsiTheme="majorHAnsi" w:cs="Calibri"/>
          <w:b/>
          <w:bCs/>
          <w:shd w:val="clear" w:color="auto" w:fill="FFFFFF"/>
        </w:rPr>
        <w:t>(4 semaines)</w:t>
      </w:r>
      <w:r w:rsidRPr="00411B29">
        <w:rPr>
          <w:rFonts w:asciiTheme="majorHAnsi" w:hAnsiTheme="majorHAnsi" w:cs="Calibri"/>
          <w:b/>
        </w:rPr>
        <w:t> </w:t>
      </w:r>
    </w:p>
    <w:p w:rsidR="001E7A09" w:rsidRPr="00411B29" w:rsidRDefault="001E7A09" w:rsidP="00931707">
      <w:pPr>
        <w:jc w:val="both"/>
        <w:rPr>
          <w:rFonts w:asciiTheme="majorHAnsi" w:hAnsiTheme="majorHAnsi" w:cs="Calibri"/>
          <w:b/>
          <w:bCs/>
          <w:i/>
          <w:iCs/>
        </w:rPr>
      </w:pPr>
      <w:r w:rsidRPr="00411B29">
        <w:rPr>
          <w:rFonts w:asciiTheme="majorHAnsi" w:hAnsiTheme="majorHAnsi" w:cs="Calibri"/>
          <w:b/>
          <w:bCs/>
        </w:rPr>
        <w:t xml:space="preserve">Chapitre 5 : </w:t>
      </w:r>
      <w:r w:rsidRPr="00411B29">
        <w:rPr>
          <w:rFonts w:asciiTheme="majorHAnsi" w:hAnsiTheme="majorHAnsi"/>
          <w:b/>
        </w:rPr>
        <w:t>Dossier machine et documentation technique :</w:t>
      </w:r>
      <w:r w:rsidRPr="00411B29">
        <w:rPr>
          <w:rFonts w:asciiTheme="majorHAnsi" w:hAnsiTheme="majorHAnsi"/>
        </w:rPr>
        <w:t xml:space="preserve">- But de la documentation -Dossier machine </w:t>
      </w:r>
      <w:r w:rsidRPr="00411B29">
        <w:rPr>
          <w:rFonts w:asciiTheme="majorHAnsi" w:hAnsiTheme="majorHAnsi"/>
        </w:rPr>
        <w:tab/>
      </w:r>
      <w:r w:rsidRPr="00411B29">
        <w:rPr>
          <w:rFonts w:asciiTheme="majorHAnsi" w:hAnsiTheme="majorHAnsi"/>
        </w:rPr>
        <w:tab/>
      </w:r>
      <w:r w:rsidR="009C3A69" w:rsidRPr="00411B29">
        <w:rPr>
          <w:rFonts w:asciiTheme="majorHAnsi" w:hAnsiTheme="majorHAnsi"/>
        </w:rPr>
        <w:t xml:space="preserve">                                                                                   </w:t>
      </w:r>
      <w:r w:rsidRPr="00411B29">
        <w:rPr>
          <w:rFonts w:asciiTheme="majorHAnsi" w:hAnsiTheme="majorHAnsi" w:cs="Calibri"/>
          <w:b/>
          <w:bCs/>
        </w:rPr>
        <w:t>(</w:t>
      </w:r>
      <w:r w:rsidRPr="00411B29">
        <w:rPr>
          <w:rFonts w:asciiTheme="majorHAnsi" w:hAnsiTheme="majorHAnsi" w:cs="Calibri"/>
          <w:b/>
          <w:bCs/>
          <w:shd w:val="clear" w:color="auto" w:fill="FFFFFF"/>
        </w:rPr>
        <w:t>1 semaines)</w:t>
      </w:r>
      <w:r w:rsidRPr="00411B29">
        <w:rPr>
          <w:rFonts w:asciiTheme="majorHAnsi" w:hAnsiTheme="majorHAnsi" w:cs="Calibri"/>
          <w:b/>
        </w:rPr>
        <w:t> </w:t>
      </w:r>
    </w:p>
    <w:p w:rsidR="001E7A09" w:rsidRPr="00411B29" w:rsidRDefault="001E7A09" w:rsidP="00966AB6">
      <w:pPr>
        <w:jc w:val="both"/>
        <w:rPr>
          <w:rFonts w:asciiTheme="majorHAnsi" w:hAnsiTheme="majorHAnsi" w:cs="Calibri"/>
          <w:b/>
        </w:rPr>
      </w:pPr>
      <w:r w:rsidRPr="00411B29">
        <w:rPr>
          <w:rFonts w:asciiTheme="majorHAnsi" w:hAnsiTheme="majorHAnsi" w:cs="Calibri"/>
          <w:b/>
          <w:bCs/>
        </w:rPr>
        <w:t xml:space="preserve">Chapitre 6 : </w:t>
      </w:r>
      <w:r w:rsidRPr="00411B29">
        <w:rPr>
          <w:rFonts w:asciiTheme="majorHAnsi" w:hAnsiTheme="majorHAnsi"/>
          <w:b/>
        </w:rPr>
        <w:t>Coûts de la maintenance :</w:t>
      </w:r>
      <w:r w:rsidRPr="00411B29">
        <w:rPr>
          <w:rFonts w:asciiTheme="majorHAnsi" w:hAnsiTheme="majorHAnsi"/>
        </w:rPr>
        <w:t>-Composition des coûts -Analyse des coûts et méthode ABC -  Entretien préventif optimal- Exemple de calcul de la MTBF- Optimisation du remplacement par l’utilisation du modèle des probabilités - Choix entre le maintien et le remplacement -Durée de vie économique -Déclassement de matériel.</w:t>
      </w:r>
      <w:r w:rsidRPr="00411B29">
        <w:rPr>
          <w:rFonts w:asciiTheme="majorHAnsi" w:hAnsiTheme="majorHAnsi" w:cs="Calibri"/>
        </w:rPr>
        <w:tab/>
      </w:r>
      <w:r w:rsidRPr="00411B29">
        <w:rPr>
          <w:rFonts w:asciiTheme="majorHAnsi" w:hAnsiTheme="majorHAnsi" w:cs="Calibri"/>
        </w:rPr>
        <w:tab/>
      </w:r>
      <w:r w:rsidRPr="00411B29">
        <w:rPr>
          <w:rFonts w:asciiTheme="majorHAnsi" w:hAnsiTheme="majorHAnsi" w:cs="Calibri"/>
          <w:b/>
          <w:bCs/>
        </w:rPr>
        <w:t>(</w:t>
      </w:r>
      <w:r w:rsidRPr="00411B29">
        <w:rPr>
          <w:rFonts w:asciiTheme="majorHAnsi" w:hAnsiTheme="majorHAnsi" w:cs="Calibri"/>
          <w:b/>
          <w:bCs/>
          <w:shd w:val="clear" w:color="auto" w:fill="FFFFFF"/>
        </w:rPr>
        <w:t>3 semaines)</w:t>
      </w:r>
      <w:r w:rsidRPr="00411B29">
        <w:rPr>
          <w:rFonts w:asciiTheme="majorHAnsi" w:hAnsiTheme="majorHAnsi" w:cs="Calibri"/>
          <w:b/>
        </w:rPr>
        <w:t> </w:t>
      </w:r>
    </w:p>
    <w:p w:rsidR="001E7A09" w:rsidRPr="00411B29" w:rsidRDefault="001E7A09" w:rsidP="00931707">
      <w:pPr>
        <w:jc w:val="both"/>
        <w:rPr>
          <w:rFonts w:asciiTheme="majorHAnsi" w:hAnsiTheme="majorHAnsi"/>
        </w:rPr>
      </w:pPr>
      <w:r w:rsidRPr="00411B29">
        <w:rPr>
          <w:rFonts w:asciiTheme="majorHAnsi" w:hAnsiTheme="majorHAnsi" w:cs="Calibri"/>
          <w:b/>
        </w:rPr>
        <w:t>Chapitre 7 : GMAO</w:t>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009C3A69" w:rsidRPr="00411B29">
        <w:rPr>
          <w:rFonts w:asciiTheme="majorHAnsi" w:hAnsiTheme="majorHAnsi" w:cs="Calibri"/>
          <w:b/>
        </w:rPr>
        <w:t xml:space="preserve">          </w:t>
      </w:r>
      <w:r w:rsidR="00931707">
        <w:rPr>
          <w:rFonts w:asciiTheme="majorHAnsi" w:hAnsiTheme="majorHAnsi" w:cs="Calibri"/>
          <w:b/>
        </w:rPr>
        <w:tab/>
      </w:r>
      <w:r w:rsidRPr="00411B29">
        <w:rPr>
          <w:rFonts w:asciiTheme="majorHAnsi" w:hAnsiTheme="majorHAnsi" w:cs="Calibri"/>
          <w:b/>
          <w:bCs/>
        </w:rPr>
        <w:t>(</w:t>
      </w:r>
      <w:r w:rsidRPr="00411B29">
        <w:rPr>
          <w:rFonts w:asciiTheme="majorHAnsi" w:hAnsiTheme="majorHAnsi" w:cs="Calibri"/>
          <w:b/>
          <w:bCs/>
          <w:shd w:val="clear" w:color="auto" w:fill="FFFFFF"/>
        </w:rPr>
        <w:t>2</w:t>
      </w:r>
      <w:r w:rsidR="00931707">
        <w:rPr>
          <w:rFonts w:asciiTheme="majorHAnsi" w:hAnsiTheme="majorHAnsi" w:cs="Calibri"/>
          <w:b/>
          <w:bCs/>
          <w:shd w:val="clear" w:color="auto" w:fill="FFFFFF"/>
        </w:rPr>
        <w:t>semaines</w:t>
      </w:r>
      <w:r w:rsidRPr="00411B29">
        <w:rPr>
          <w:rFonts w:asciiTheme="majorHAnsi" w:hAnsiTheme="majorHAnsi" w:cs="Calibri"/>
          <w:b/>
          <w:bCs/>
          <w:shd w:val="clear" w:color="auto" w:fill="FFFFFF"/>
        </w:rPr>
        <w:t>)</w:t>
      </w:r>
      <w:r w:rsidRPr="00411B29">
        <w:rPr>
          <w:rFonts w:asciiTheme="majorHAnsi" w:hAnsiTheme="majorHAnsi" w:cs="Calibri"/>
          <w:b/>
        </w:rPr>
        <w:t> </w:t>
      </w:r>
      <w:r w:rsidRPr="00411B29">
        <w:rPr>
          <w:rFonts w:asciiTheme="majorHAnsi" w:hAnsiTheme="majorHAnsi" w:cs="Calibri"/>
          <w:b/>
        </w:rPr>
        <w:tab/>
      </w:r>
    </w:p>
    <w:p w:rsidR="001E7A09" w:rsidRPr="00411B29" w:rsidRDefault="001E7A09" w:rsidP="001E7A09">
      <w:pPr>
        <w:ind w:left="348"/>
        <w:jc w:val="both"/>
        <w:rPr>
          <w:rFonts w:asciiTheme="majorHAnsi" w:hAnsiTheme="majorHAnsi" w:cs="Arial"/>
          <w:b/>
        </w:rPr>
      </w:pPr>
    </w:p>
    <w:p w:rsidR="001E7A09" w:rsidRPr="00411B29" w:rsidRDefault="001E7A09" w:rsidP="001E7A09">
      <w:pPr>
        <w:spacing w:line="276" w:lineRule="auto"/>
        <w:jc w:val="both"/>
        <w:rPr>
          <w:rFonts w:asciiTheme="majorHAnsi" w:hAnsiTheme="majorHAnsi" w:cs="Arial"/>
          <w:b/>
          <w:u w:val="thick" w:color="F79646"/>
        </w:rPr>
      </w:pPr>
      <w:r w:rsidRPr="00411B29">
        <w:rPr>
          <w:rFonts w:asciiTheme="majorHAnsi" w:hAnsiTheme="majorHAnsi" w:cs="Arial"/>
          <w:b/>
          <w:u w:val="thick" w:color="F79646"/>
        </w:rPr>
        <w:t>Mode d’évaluation:</w:t>
      </w:r>
    </w:p>
    <w:p w:rsidR="001E7A09" w:rsidRPr="00411B29" w:rsidRDefault="001E7A09" w:rsidP="001E7A09">
      <w:pPr>
        <w:spacing w:line="276" w:lineRule="auto"/>
        <w:jc w:val="both"/>
        <w:rPr>
          <w:rFonts w:asciiTheme="majorHAnsi" w:hAnsiTheme="majorHAnsi" w:cs="Arial"/>
        </w:rPr>
      </w:pPr>
      <w:r w:rsidRPr="00411B29">
        <w:rPr>
          <w:rFonts w:asciiTheme="majorHAnsi" w:hAnsiTheme="majorHAnsi" w:cs="Arial"/>
        </w:rPr>
        <w:t>Examen : 100%.</w:t>
      </w:r>
    </w:p>
    <w:p w:rsidR="001E7A09" w:rsidRPr="00411B29" w:rsidRDefault="001E7A09" w:rsidP="001E7A09">
      <w:pPr>
        <w:spacing w:line="276" w:lineRule="auto"/>
        <w:jc w:val="both"/>
        <w:rPr>
          <w:rFonts w:asciiTheme="majorHAnsi" w:hAnsiTheme="majorHAnsi" w:cs="Arial"/>
          <w:b/>
        </w:rPr>
      </w:pPr>
    </w:p>
    <w:p w:rsidR="001E7A09" w:rsidRPr="00411B29" w:rsidRDefault="001E7A09" w:rsidP="001E7A09">
      <w:pPr>
        <w:spacing w:line="276" w:lineRule="auto"/>
        <w:jc w:val="both"/>
        <w:rPr>
          <w:rFonts w:asciiTheme="majorHAnsi" w:hAnsiTheme="majorHAnsi" w:cs="Arial"/>
          <w:iCs/>
          <w:u w:val="thick" w:color="F79646"/>
        </w:rPr>
      </w:pPr>
      <w:r w:rsidRPr="00411B29">
        <w:rPr>
          <w:rFonts w:asciiTheme="majorHAnsi" w:hAnsiTheme="majorHAnsi" w:cs="Arial"/>
          <w:b/>
          <w:u w:val="thick" w:color="F79646"/>
        </w:rPr>
        <w:t>Références bibliographiques</w:t>
      </w:r>
      <w:r w:rsidRPr="00411B29">
        <w:rPr>
          <w:rFonts w:asciiTheme="majorHAnsi" w:hAnsiTheme="majorHAnsi" w:cs="Arial"/>
          <w:iCs/>
          <w:u w:val="thick" w:color="F79646"/>
        </w:rPr>
        <w:t>:</w:t>
      </w:r>
    </w:p>
    <w:p w:rsidR="001E7A09" w:rsidRPr="00411B29" w:rsidRDefault="00680925" w:rsidP="00F5115C">
      <w:pPr>
        <w:pStyle w:val="Paragraphedeliste"/>
        <w:numPr>
          <w:ilvl w:val="0"/>
          <w:numId w:val="23"/>
        </w:numPr>
        <w:ind w:left="567" w:hanging="567"/>
        <w:jc w:val="both"/>
        <w:rPr>
          <w:rFonts w:asciiTheme="majorHAnsi" w:hAnsiTheme="majorHAnsi"/>
          <w:i/>
          <w:iCs/>
        </w:rPr>
      </w:pPr>
      <w:hyperlink r:id="rId105" w:history="1">
        <w:r w:rsidR="001E7A09" w:rsidRPr="00411B29">
          <w:rPr>
            <w:rStyle w:val="Lienhypertexte"/>
            <w:rFonts w:asciiTheme="majorHAnsi" w:hAnsiTheme="majorHAnsi"/>
            <w:i/>
            <w:iCs/>
            <w:color w:val="auto"/>
            <w:u w:val="none"/>
          </w:rPr>
          <w:t>Jean-Claude Francastel</w:t>
        </w:r>
      </w:hyperlink>
      <w:r w:rsidR="001E7A09" w:rsidRPr="00411B29">
        <w:rPr>
          <w:rFonts w:asciiTheme="majorHAnsi" w:hAnsiTheme="majorHAnsi"/>
          <w:i/>
          <w:iCs/>
        </w:rPr>
        <w:t>, Ingénierie de la maintenance : De la conception à l'exploitation d'un bien,  Editeur(s) : </w:t>
      </w:r>
      <w:hyperlink r:id="rId106" w:history="1">
        <w:r w:rsidR="001E7A09" w:rsidRPr="00411B29">
          <w:rPr>
            <w:rStyle w:val="Lienhypertexte"/>
            <w:rFonts w:asciiTheme="majorHAnsi" w:hAnsiTheme="majorHAnsi"/>
            <w:i/>
            <w:iCs/>
            <w:color w:val="auto"/>
            <w:u w:val="none"/>
          </w:rPr>
          <w:t>Dunod</w:t>
        </w:r>
      </w:hyperlink>
      <w:r w:rsidR="001E7A09" w:rsidRPr="00411B29">
        <w:rPr>
          <w:rFonts w:asciiTheme="majorHAnsi" w:hAnsiTheme="majorHAnsi"/>
          <w:i/>
          <w:iCs/>
        </w:rPr>
        <w:t xml:space="preserve">, </w:t>
      </w:r>
      <w:hyperlink r:id="rId107" w:history="1">
        <w:r w:rsidR="001E7A09" w:rsidRPr="00411B29">
          <w:rPr>
            <w:rStyle w:val="Lienhypertexte"/>
            <w:rFonts w:asciiTheme="majorHAnsi" w:hAnsiTheme="majorHAnsi"/>
            <w:i/>
            <w:iCs/>
            <w:color w:val="auto"/>
            <w:u w:val="none"/>
          </w:rPr>
          <w:t>L'Usine Nouvelle</w:t>
        </w:r>
      </w:hyperlink>
      <w:r w:rsidR="001E7A09" w:rsidRPr="00411B29">
        <w:rPr>
          <w:rFonts w:asciiTheme="majorHAnsi" w:hAnsiTheme="majorHAnsi"/>
          <w:i/>
          <w:iCs/>
        </w:rPr>
        <w:t>, Collection : </w:t>
      </w:r>
      <w:hyperlink r:id="rId108" w:history="1">
        <w:r w:rsidR="001E7A09" w:rsidRPr="00411B29">
          <w:rPr>
            <w:rStyle w:val="Lienhypertexte"/>
            <w:rFonts w:asciiTheme="majorHAnsi" w:hAnsiTheme="majorHAnsi"/>
            <w:i/>
            <w:iCs/>
            <w:color w:val="auto"/>
            <w:u w:val="none"/>
          </w:rPr>
          <w:t>Technique et ingénierie - Gestion industrielle</w:t>
        </w:r>
      </w:hyperlink>
      <w:r w:rsidR="001E7A09" w:rsidRPr="00411B29">
        <w:rPr>
          <w:rFonts w:asciiTheme="majorHAnsi" w:hAnsiTheme="majorHAnsi"/>
          <w:i/>
          <w:iCs/>
        </w:rPr>
        <w:t>, 2009.</w:t>
      </w:r>
    </w:p>
    <w:p w:rsidR="001E7A09" w:rsidRPr="00411B29" w:rsidRDefault="001E7A09" w:rsidP="00F5115C">
      <w:pPr>
        <w:pStyle w:val="Paragraphedeliste"/>
        <w:numPr>
          <w:ilvl w:val="0"/>
          <w:numId w:val="23"/>
        </w:numPr>
        <w:ind w:left="567" w:hanging="567"/>
        <w:jc w:val="both"/>
        <w:rPr>
          <w:rFonts w:asciiTheme="majorHAnsi" w:hAnsiTheme="majorHAnsi"/>
          <w:i/>
          <w:iCs/>
        </w:rPr>
      </w:pPr>
      <w:r w:rsidRPr="00411B29">
        <w:rPr>
          <w:rFonts w:asciiTheme="majorHAnsi" w:hAnsiTheme="majorHAnsi"/>
          <w:i/>
          <w:iCs/>
        </w:rPr>
        <w:lastRenderedPageBreak/>
        <w:t xml:space="preserve">François Castellazzi, </w:t>
      </w:r>
      <w:hyperlink r:id="rId109" w:history="1">
        <w:r w:rsidRPr="00411B29">
          <w:rPr>
            <w:rFonts w:asciiTheme="majorHAnsi" w:hAnsiTheme="majorHAnsi"/>
            <w:i/>
            <w:iCs/>
          </w:rPr>
          <w:t>Yves Gangloff</w:t>
        </w:r>
      </w:hyperlink>
      <w:r w:rsidRPr="00411B29">
        <w:rPr>
          <w:rFonts w:asciiTheme="majorHAnsi" w:hAnsiTheme="majorHAnsi"/>
          <w:i/>
          <w:iCs/>
        </w:rPr>
        <w:t xml:space="preserve">, </w:t>
      </w:r>
      <w:hyperlink r:id="rId110" w:history="1">
        <w:r w:rsidRPr="00411B29">
          <w:rPr>
            <w:rFonts w:asciiTheme="majorHAnsi" w:hAnsiTheme="majorHAnsi"/>
            <w:i/>
            <w:iCs/>
          </w:rPr>
          <w:t>Denis Cogniel</w:t>
        </w:r>
      </w:hyperlink>
      <w:r w:rsidRPr="00411B29">
        <w:rPr>
          <w:rFonts w:asciiTheme="majorHAnsi" w:hAnsiTheme="majorHAnsi"/>
          <w:i/>
          <w:iCs/>
        </w:rPr>
        <w:t>, Maintenance industrielle : Maintenance des équipements industriels, Editions : Cateilla, 2006.</w:t>
      </w:r>
    </w:p>
    <w:p w:rsidR="001E7A09" w:rsidRPr="00411B29" w:rsidRDefault="00680925" w:rsidP="00F5115C">
      <w:pPr>
        <w:pStyle w:val="Paragraphedeliste"/>
        <w:numPr>
          <w:ilvl w:val="0"/>
          <w:numId w:val="23"/>
        </w:numPr>
        <w:ind w:left="567" w:hanging="567"/>
        <w:jc w:val="both"/>
        <w:rPr>
          <w:rFonts w:asciiTheme="majorHAnsi" w:hAnsiTheme="majorHAnsi"/>
          <w:i/>
          <w:iCs/>
        </w:rPr>
      </w:pPr>
      <w:hyperlink r:id="rId111" w:history="1">
        <w:r w:rsidR="001E7A09" w:rsidRPr="00411B29">
          <w:rPr>
            <w:rFonts w:asciiTheme="majorHAnsi" w:hAnsiTheme="majorHAnsi"/>
            <w:i/>
            <w:iCs/>
          </w:rPr>
          <w:t>Pascal Denis</w:t>
        </w:r>
      </w:hyperlink>
      <w:r w:rsidR="001E7A09" w:rsidRPr="00411B29">
        <w:rPr>
          <w:rFonts w:asciiTheme="majorHAnsi" w:hAnsiTheme="majorHAnsi"/>
          <w:i/>
          <w:iCs/>
        </w:rPr>
        <w:t xml:space="preserve">, </w:t>
      </w:r>
      <w:hyperlink r:id="rId112" w:history="1">
        <w:r w:rsidR="001E7A09" w:rsidRPr="00411B29">
          <w:rPr>
            <w:rFonts w:asciiTheme="majorHAnsi" w:hAnsiTheme="majorHAnsi"/>
            <w:i/>
            <w:iCs/>
          </w:rPr>
          <w:t>Pierre Boyé</w:t>
        </w:r>
      </w:hyperlink>
      <w:r w:rsidR="001E7A09" w:rsidRPr="00411B29">
        <w:rPr>
          <w:rFonts w:asciiTheme="majorHAnsi" w:hAnsiTheme="majorHAnsi"/>
          <w:i/>
          <w:iCs/>
        </w:rPr>
        <w:t xml:space="preserve">, </w:t>
      </w:r>
      <w:hyperlink r:id="rId113" w:history="1">
        <w:r w:rsidR="001E7A09" w:rsidRPr="00411B29">
          <w:rPr>
            <w:rFonts w:asciiTheme="majorHAnsi" w:hAnsiTheme="majorHAnsi"/>
            <w:i/>
            <w:iCs/>
          </w:rPr>
          <w:t>André Bianciotto</w:t>
        </w:r>
      </w:hyperlink>
      <w:r w:rsidR="001E7A09" w:rsidRPr="00411B29">
        <w:rPr>
          <w:rFonts w:asciiTheme="majorHAnsi" w:hAnsiTheme="majorHAnsi"/>
          <w:i/>
          <w:iCs/>
        </w:rPr>
        <w:t>, Guide de la maintenance industrielle, Editions : Delagrave, 2008.</w:t>
      </w:r>
    </w:p>
    <w:p w:rsidR="001E7A09" w:rsidRPr="00411B29" w:rsidRDefault="00680925" w:rsidP="00F5115C">
      <w:pPr>
        <w:pStyle w:val="Paragraphedeliste"/>
        <w:numPr>
          <w:ilvl w:val="0"/>
          <w:numId w:val="23"/>
        </w:numPr>
        <w:ind w:left="567" w:hanging="567"/>
        <w:jc w:val="both"/>
        <w:rPr>
          <w:rFonts w:asciiTheme="majorHAnsi" w:hAnsiTheme="majorHAnsi"/>
          <w:i/>
          <w:iCs/>
        </w:rPr>
      </w:pPr>
      <w:hyperlink r:id="rId114" w:history="1">
        <w:r w:rsidR="001E7A09" w:rsidRPr="00411B29">
          <w:rPr>
            <w:rFonts w:asciiTheme="majorHAnsi" w:hAnsiTheme="majorHAnsi"/>
            <w:i/>
            <w:iCs/>
          </w:rPr>
          <w:t>Serge Tourneur</w:t>
        </w:r>
      </w:hyperlink>
      <w:r w:rsidR="001E7A09" w:rsidRPr="00411B29">
        <w:rPr>
          <w:rFonts w:asciiTheme="majorHAnsi" w:hAnsiTheme="majorHAnsi"/>
          <w:i/>
          <w:iCs/>
        </w:rPr>
        <w:t>, La maintenance corrective dans les équipements et installations électriques : Dépannage et mesurage, Editions : Cateilla, 2007.</w:t>
      </w:r>
    </w:p>
    <w:p w:rsidR="001E7A09" w:rsidRPr="00411B29" w:rsidRDefault="001E7A09" w:rsidP="00F5115C">
      <w:pPr>
        <w:pStyle w:val="Paragraphedeliste"/>
        <w:numPr>
          <w:ilvl w:val="0"/>
          <w:numId w:val="23"/>
        </w:numPr>
        <w:ind w:left="567" w:hanging="567"/>
        <w:jc w:val="both"/>
        <w:rPr>
          <w:rFonts w:asciiTheme="majorHAnsi" w:hAnsiTheme="majorHAnsi"/>
          <w:i/>
          <w:iCs/>
        </w:rPr>
      </w:pPr>
      <w:r w:rsidRPr="00411B29">
        <w:rPr>
          <w:rFonts w:asciiTheme="majorHAnsi" w:hAnsiTheme="majorHAnsi"/>
          <w:i/>
          <w:iCs/>
        </w:rPr>
        <w:t>Jean-Marie Auberville, Maintenance Industrielle De L'Entretien De Base A L'Optimisation De La Surete, Editions : Ellipse.</w:t>
      </w:r>
    </w:p>
    <w:p w:rsidR="001E7A09" w:rsidRPr="00411B29" w:rsidRDefault="001E7A09" w:rsidP="00F5115C">
      <w:pPr>
        <w:pStyle w:val="Paragraphedeliste"/>
        <w:numPr>
          <w:ilvl w:val="0"/>
          <w:numId w:val="23"/>
        </w:numPr>
        <w:ind w:left="567" w:hanging="567"/>
        <w:jc w:val="both"/>
        <w:rPr>
          <w:rFonts w:asciiTheme="majorHAnsi" w:hAnsiTheme="majorHAnsi"/>
          <w:i/>
          <w:iCs/>
        </w:rPr>
      </w:pPr>
      <w:r w:rsidRPr="00411B29">
        <w:rPr>
          <w:rFonts w:asciiTheme="majorHAnsi" w:hAnsiTheme="majorHAnsi"/>
          <w:i/>
          <w:iCs/>
        </w:rPr>
        <w:t>Sylvie Gaudeau, Hassan Houraji, Jean-Claude Morin, Julien Rey, Maintenance des équipements industriels. Tome 1 : Du composant au système. Editions : Hachette.</w:t>
      </w:r>
    </w:p>
    <w:p w:rsidR="001E7A09" w:rsidRPr="00411B29" w:rsidRDefault="001E7A09" w:rsidP="001E7A09">
      <w:pPr>
        <w:ind w:left="142"/>
        <w:jc w:val="both"/>
        <w:rPr>
          <w:rFonts w:asciiTheme="majorHAnsi" w:hAnsiTheme="majorHAnsi"/>
          <w:i/>
          <w:iCs/>
          <w:highlight w:val="cyan"/>
        </w:rPr>
      </w:pPr>
    </w:p>
    <w:p w:rsidR="001E7A09" w:rsidRPr="00411B29" w:rsidRDefault="001E7A09" w:rsidP="001E7A09">
      <w:pPr>
        <w:ind w:left="142"/>
        <w:jc w:val="both"/>
        <w:rPr>
          <w:rFonts w:asciiTheme="majorHAnsi" w:hAnsiTheme="majorHAnsi"/>
          <w:i/>
          <w:iCs/>
          <w:highlight w:val="cyan"/>
        </w:rPr>
      </w:pPr>
    </w:p>
    <w:p w:rsidR="001E7A09" w:rsidRPr="00411B29" w:rsidRDefault="001E7A09" w:rsidP="001E7A09">
      <w:pPr>
        <w:ind w:left="142"/>
        <w:jc w:val="both"/>
        <w:rPr>
          <w:rFonts w:asciiTheme="majorHAnsi" w:hAnsiTheme="majorHAnsi"/>
          <w:i/>
          <w:iCs/>
          <w:highlight w:val="cyan"/>
        </w:rPr>
      </w:pPr>
    </w:p>
    <w:p w:rsidR="001E7A09" w:rsidRPr="00411B29" w:rsidRDefault="001E7A09" w:rsidP="001E7A09">
      <w:pPr>
        <w:rPr>
          <w:rFonts w:asciiTheme="majorHAnsi" w:hAnsiTheme="majorHAnsi"/>
        </w:rPr>
      </w:pPr>
    </w:p>
    <w:p w:rsidR="001E7A09" w:rsidRPr="00411B29" w:rsidRDefault="001E7A09" w:rsidP="001E7A09">
      <w:pPr>
        <w:rPr>
          <w:rFonts w:asciiTheme="majorHAnsi" w:hAnsiTheme="majorHAnsi"/>
        </w:rPr>
      </w:pPr>
    </w:p>
    <w:p w:rsidR="001E7A09" w:rsidRPr="00411B29" w:rsidRDefault="001E7A09" w:rsidP="001E7A09">
      <w:pPr>
        <w:rPr>
          <w:rFonts w:asciiTheme="majorHAnsi" w:hAnsiTheme="majorHAnsi"/>
        </w:rPr>
      </w:pPr>
    </w:p>
    <w:p w:rsidR="001E7A09" w:rsidRPr="00411B29" w:rsidRDefault="001E7A09" w:rsidP="001E7A09">
      <w:pPr>
        <w:rPr>
          <w:rFonts w:asciiTheme="majorHAnsi" w:hAnsiTheme="majorHAnsi"/>
        </w:rPr>
      </w:pPr>
    </w:p>
    <w:p w:rsidR="001E7A09" w:rsidRPr="00411B29" w:rsidRDefault="001E7A09" w:rsidP="001E7A09">
      <w:pPr>
        <w:jc w:val="center"/>
        <w:rPr>
          <w:rFonts w:asciiTheme="majorHAnsi" w:hAnsiTheme="majorHAnsi"/>
          <w:sz w:val="40"/>
          <w:szCs w:val="40"/>
        </w:rPr>
      </w:pPr>
    </w:p>
    <w:p w:rsidR="001E7A09" w:rsidRPr="00411B29" w:rsidRDefault="001E7A09" w:rsidP="00153A8B">
      <w:pPr>
        <w:jc w:val="center"/>
        <w:rPr>
          <w:rFonts w:asciiTheme="majorHAnsi" w:hAnsiTheme="majorHAnsi"/>
          <w:sz w:val="40"/>
          <w:szCs w:val="40"/>
        </w:rPr>
      </w:pPr>
    </w:p>
    <w:p w:rsidR="001E7A09" w:rsidRPr="00411B29" w:rsidRDefault="001E7A09" w:rsidP="00153A8B">
      <w:pPr>
        <w:jc w:val="center"/>
        <w:rPr>
          <w:rFonts w:asciiTheme="majorHAnsi" w:hAnsiTheme="majorHAnsi"/>
          <w:sz w:val="40"/>
          <w:szCs w:val="40"/>
        </w:rPr>
      </w:pPr>
    </w:p>
    <w:p w:rsidR="00153A8B" w:rsidRPr="00411B29" w:rsidRDefault="00153A8B" w:rsidP="00153A8B">
      <w:pPr>
        <w:jc w:val="center"/>
        <w:rPr>
          <w:rFonts w:asciiTheme="majorHAnsi" w:hAnsiTheme="majorHAnsi"/>
          <w:sz w:val="40"/>
          <w:szCs w:val="40"/>
        </w:rPr>
      </w:pPr>
    </w:p>
    <w:p w:rsidR="00153A8B" w:rsidRPr="00411B29" w:rsidRDefault="00153A8B" w:rsidP="00153A8B">
      <w:pPr>
        <w:jc w:val="center"/>
        <w:rPr>
          <w:rFonts w:asciiTheme="majorHAnsi" w:hAnsiTheme="majorHAnsi"/>
          <w:sz w:val="40"/>
          <w:szCs w:val="40"/>
        </w:rPr>
      </w:pPr>
    </w:p>
    <w:p w:rsidR="00153A8B" w:rsidRPr="00411B29" w:rsidRDefault="00153A8B" w:rsidP="00153A8B">
      <w:pPr>
        <w:jc w:val="center"/>
        <w:rPr>
          <w:rFonts w:asciiTheme="majorHAnsi" w:hAnsiTheme="majorHAnsi"/>
          <w:sz w:val="40"/>
          <w:szCs w:val="40"/>
        </w:rPr>
      </w:pPr>
    </w:p>
    <w:p w:rsidR="00153A8B" w:rsidRPr="00411B29" w:rsidRDefault="00153A8B" w:rsidP="00153A8B">
      <w:pPr>
        <w:jc w:val="center"/>
        <w:rPr>
          <w:rFonts w:asciiTheme="majorHAnsi" w:hAnsiTheme="majorHAnsi"/>
          <w:sz w:val="40"/>
          <w:szCs w:val="40"/>
        </w:rPr>
      </w:pPr>
    </w:p>
    <w:p w:rsidR="00153A8B" w:rsidRPr="00411B29" w:rsidRDefault="00153A8B" w:rsidP="00153A8B">
      <w:pPr>
        <w:jc w:val="center"/>
        <w:rPr>
          <w:rFonts w:asciiTheme="majorHAnsi" w:hAnsiTheme="majorHAnsi"/>
          <w:sz w:val="40"/>
          <w:szCs w:val="40"/>
        </w:rPr>
      </w:pPr>
    </w:p>
    <w:p w:rsidR="00153A8B" w:rsidRPr="00411B29" w:rsidRDefault="00153A8B" w:rsidP="00153A8B">
      <w:pPr>
        <w:jc w:val="center"/>
        <w:rPr>
          <w:rFonts w:asciiTheme="majorHAnsi" w:hAnsiTheme="majorHAnsi"/>
          <w:sz w:val="40"/>
          <w:szCs w:val="40"/>
        </w:rPr>
      </w:pPr>
    </w:p>
    <w:p w:rsidR="00153A8B" w:rsidRPr="00411B29" w:rsidRDefault="00153A8B" w:rsidP="00153A8B">
      <w:pPr>
        <w:jc w:val="center"/>
        <w:rPr>
          <w:rFonts w:asciiTheme="majorHAnsi" w:hAnsiTheme="majorHAnsi"/>
          <w:sz w:val="40"/>
          <w:szCs w:val="40"/>
        </w:rPr>
      </w:pPr>
    </w:p>
    <w:p w:rsidR="00153A8B" w:rsidRPr="00411B29" w:rsidRDefault="00153A8B" w:rsidP="00153A8B">
      <w:pPr>
        <w:jc w:val="center"/>
        <w:rPr>
          <w:rFonts w:asciiTheme="majorHAnsi" w:hAnsiTheme="majorHAnsi"/>
          <w:sz w:val="40"/>
          <w:szCs w:val="40"/>
        </w:rPr>
      </w:pPr>
    </w:p>
    <w:p w:rsidR="00153A8B" w:rsidRPr="00411B29" w:rsidRDefault="00153A8B" w:rsidP="00153A8B">
      <w:pPr>
        <w:jc w:val="center"/>
        <w:rPr>
          <w:rFonts w:asciiTheme="majorHAnsi" w:hAnsiTheme="majorHAnsi"/>
          <w:sz w:val="40"/>
          <w:szCs w:val="40"/>
        </w:rPr>
      </w:pPr>
    </w:p>
    <w:p w:rsidR="00153A8B" w:rsidRPr="00411B29" w:rsidRDefault="00153A8B" w:rsidP="00153A8B">
      <w:pPr>
        <w:jc w:val="center"/>
        <w:rPr>
          <w:rFonts w:asciiTheme="majorHAnsi" w:hAnsiTheme="majorHAnsi"/>
          <w:sz w:val="40"/>
          <w:szCs w:val="40"/>
        </w:rPr>
      </w:pPr>
    </w:p>
    <w:p w:rsidR="00153A8B" w:rsidRPr="00411B29" w:rsidRDefault="00153A8B" w:rsidP="00153A8B">
      <w:pPr>
        <w:jc w:val="center"/>
        <w:rPr>
          <w:rFonts w:asciiTheme="majorHAnsi" w:hAnsiTheme="majorHAnsi"/>
          <w:sz w:val="40"/>
          <w:szCs w:val="40"/>
        </w:rPr>
      </w:pPr>
    </w:p>
    <w:p w:rsidR="00153A8B" w:rsidRPr="00411B29" w:rsidRDefault="00153A8B" w:rsidP="00153A8B">
      <w:pPr>
        <w:jc w:val="center"/>
        <w:rPr>
          <w:rFonts w:asciiTheme="majorHAnsi" w:hAnsiTheme="majorHAnsi"/>
          <w:sz w:val="40"/>
          <w:szCs w:val="40"/>
        </w:rPr>
      </w:pPr>
    </w:p>
    <w:p w:rsidR="00153A8B" w:rsidRPr="00411B29" w:rsidRDefault="00153A8B" w:rsidP="00153A8B">
      <w:pPr>
        <w:jc w:val="center"/>
        <w:rPr>
          <w:rFonts w:asciiTheme="majorHAnsi" w:hAnsiTheme="majorHAnsi"/>
          <w:sz w:val="40"/>
          <w:szCs w:val="40"/>
        </w:rPr>
      </w:pPr>
    </w:p>
    <w:p w:rsidR="00153A8B" w:rsidRPr="00411B29" w:rsidRDefault="00153A8B" w:rsidP="00153A8B">
      <w:pPr>
        <w:jc w:val="center"/>
        <w:rPr>
          <w:rFonts w:asciiTheme="majorHAnsi" w:hAnsiTheme="majorHAnsi"/>
          <w:sz w:val="40"/>
          <w:szCs w:val="40"/>
        </w:rPr>
      </w:pPr>
    </w:p>
    <w:p w:rsidR="00966AB6" w:rsidRPr="00411B29" w:rsidRDefault="00966AB6" w:rsidP="00153A8B">
      <w:pPr>
        <w:jc w:val="center"/>
        <w:rPr>
          <w:rFonts w:asciiTheme="majorHAnsi" w:hAnsiTheme="majorHAnsi"/>
          <w:sz w:val="40"/>
          <w:szCs w:val="40"/>
        </w:rPr>
      </w:pPr>
    </w:p>
    <w:p w:rsidR="00966AB6" w:rsidRPr="00411B29" w:rsidRDefault="00966AB6" w:rsidP="00153A8B">
      <w:pPr>
        <w:jc w:val="center"/>
        <w:rPr>
          <w:rFonts w:asciiTheme="majorHAnsi" w:hAnsiTheme="majorHAnsi"/>
          <w:sz w:val="40"/>
          <w:szCs w:val="40"/>
        </w:rPr>
      </w:pPr>
    </w:p>
    <w:p w:rsidR="00931707" w:rsidRDefault="00931707" w:rsidP="00153A8B">
      <w:pPr>
        <w:jc w:val="center"/>
        <w:rPr>
          <w:rFonts w:asciiTheme="majorHAnsi" w:hAnsiTheme="majorHAnsi"/>
          <w:sz w:val="40"/>
          <w:szCs w:val="40"/>
        </w:rPr>
        <w:sectPr w:rsidR="00931707"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153A8B" w:rsidRPr="00411B29" w:rsidRDefault="00DE5FE8" w:rsidP="00DE5FE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rPr>
      </w:pPr>
      <w:r w:rsidRPr="00411B29">
        <w:rPr>
          <w:rFonts w:asciiTheme="majorHAnsi" w:hAnsiTheme="majorHAnsi" w:cs="Calibri"/>
          <w:b/>
          <w:bCs/>
        </w:rPr>
        <w:lastRenderedPageBreak/>
        <w:t>Semestre :</w:t>
      </w:r>
      <w:r w:rsidR="009C3A69" w:rsidRPr="00411B29">
        <w:rPr>
          <w:rFonts w:asciiTheme="majorHAnsi" w:hAnsiTheme="majorHAnsi" w:cs="Calibri"/>
          <w:b/>
          <w:bCs/>
        </w:rPr>
        <w:t xml:space="preserve"> x</w:t>
      </w:r>
    </w:p>
    <w:p w:rsidR="00153A8B" w:rsidRPr="00411B29" w:rsidRDefault="00153A8B" w:rsidP="009C3A6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hAnsiTheme="majorHAnsi" w:cs="Calibri"/>
          <w:b/>
          <w:bCs/>
          <w:iCs/>
        </w:rPr>
        <w:t>Unité d’enseignement : UED</w:t>
      </w:r>
      <w:r w:rsidR="00931707">
        <w:rPr>
          <w:rFonts w:asciiTheme="majorHAnsi" w:hAnsiTheme="majorHAnsi" w:cs="Calibri"/>
          <w:b/>
          <w:bCs/>
          <w:iCs/>
        </w:rPr>
        <w:t xml:space="preserve"> </w:t>
      </w:r>
      <w:r w:rsidR="009C3A69" w:rsidRPr="00411B29">
        <w:rPr>
          <w:rFonts w:asciiTheme="majorHAnsi" w:hAnsiTheme="majorHAnsi" w:cs="Calibri"/>
          <w:b/>
          <w:bCs/>
          <w:iCs/>
        </w:rPr>
        <w:t>xx</w:t>
      </w:r>
    </w:p>
    <w:p w:rsidR="00153A8B" w:rsidRPr="00411B29" w:rsidRDefault="00153A8B" w:rsidP="00DE5FE8">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411B29">
        <w:rPr>
          <w:rFonts w:asciiTheme="majorHAnsi" w:hAnsiTheme="majorHAnsi" w:cs="Calibri"/>
          <w:b/>
          <w:bCs/>
          <w:iCs/>
        </w:rPr>
        <w:t>Matière : Audit Energétique</w:t>
      </w:r>
    </w:p>
    <w:p w:rsidR="00153A8B" w:rsidRPr="00411B29" w:rsidRDefault="00153A8B" w:rsidP="00DE5FE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eastAsia="Calibri" w:hAnsiTheme="majorHAnsi" w:cs="Arial"/>
          <w:b/>
          <w:bCs/>
          <w:lang w:eastAsia="en-US"/>
        </w:rPr>
        <w:t>VHS : 22h30 (cours : 1h30)</w:t>
      </w:r>
    </w:p>
    <w:p w:rsidR="00153A8B" w:rsidRPr="00411B29" w:rsidRDefault="00153A8B" w:rsidP="00DE5FE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hAnsiTheme="majorHAnsi" w:cs="Calibri"/>
          <w:b/>
          <w:bCs/>
          <w:iCs/>
        </w:rPr>
        <w:t>Crédits : 1</w:t>
      </w:r>
    </w:p>
    <w:p w:rsidR="00153A8B" w:rsidRPr="00411B29" w:rsidRDefault="00153A8B" w:rsidP="00DE5FE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hAnsiTheme="majorHAnsi" w:cs="Calibri"/>
          <w:b/>
          <w:bCs/>
          <w:iCs/>
        </w:rPr>
        <w:t>Coefficient : 1</w:t>
      </w:r>
    </w:p>
    <w:p w:rsidR="00153A8B" w:rsidRPr="00411B29" w:rsidRDefault="00153A8B" w:rsidP="00153A8B">
      <w:pPr>
        <w:jc w:val="both"/>
        <w:rPr>
          <w:rFonts w:asciiTheme="majorHAnsi" w:hAnsiTheme="majorHAnsi"/>
          <w:b/>
        </w:rPr>
      </w:pPr>
    </w:p>
    <w:p w:rsidR="00153A8B" w:rsidRPr="00411B29" w:rsidRDefault="00153A8B" w:rsidP="00153A8B">
      <w:pPr>
        <w:jc w:val="both"/>
        <w:rPr>
          <w:rFonts w:asciiTheme="majorHAnsi" w:hAnsiTheme="majorHAnsi" w:cs="Calibri"/>
          <w:b/>
          <w:u w:val="thick" w:color="F79646"/>
        </w:rPr>
      </w:pPr>
      <w:r w:rsidRPr="00411B29">
        <w:rPr>
          <w:rFonts w:asciiTheme="majorHAnsi" w:hAnsiTheme="majorHAnsi" w:cs="Calibri"/>
          <w:b/>
          <w:u w:val="thick" w:color="F79646"/>
        </w:rPr>
        <w:t xml:space="preserve">Objectifs de l’enseignement : </w:t>
      </w:r>
    </w:p>
    <w:p w:rsidR="00153A8B" w:rsidRPr="00411B29" w:rsidRDefault="00153A8B" w:rsidP="00153A8B">
      <w:pPr>
        <w:shd w:val="clear" w:color="auto" w:fill="FFFFFF"/>
        <w:jc w:val="both"/>
        <w:textAlignment w:val="baseline"/>
        <w:rPr>
          <w:rFonts w:asciiTheme="majorHAnsi" w:eastAsia="Times New Roman" w:hAnsiTheme="majorHAnsi"/>
          <w:b/>
          <w:bCs/>
          <w:color w:val="C9A87F"/>
          <w:lang w:eastAsia="fr-FR"/>
        </w:rPr>
      </w:pPr>
      <w:r w:rsidRPr="00411B29">
        <w:rPr>
          <w:rFonts w:asciiTheme="majorHAnsi" w:eastAsia="Times New Roman" w:hAnsiTheme="majorHAnsi"/>
          <w:color w:val="333333"/>
          <w:lang w:eastAsia="fr-FR"/>
        </w:rPr>
        <w:t>Présenter les outils pour réaliser un audit énergétique et permettre aux étudiants d’acquérir les connaissances nécessaires pour  réaliser des audits énergétiques dans différents secteurs d'activité.</w:t>
      </w:r>
    </w:p>
    <w:p w:rsidR="00153A8B" w:rsidRPr="00411B29" w:rsidRDefault="00153A8B" w:rsidP="00153A8B">
      <w:pPr>
        <w:jc w:val="both"/>
        <w:rPr>
          <w:rFonts w:asciiTheme="majorHAnsi" w:hAnsiTheme="majorHAnsi" w:cs="Calibri"/>
          <w:b/>
          <w:u w:val="thick" w:color="F79646"/>
        </w:rPr>
      </w:pPr>
      <w:r w:rsidRPr="00411B29">
        <w:rPr>
          <w:rFonts w:asciiTheme="majorHAnsi" w:hAnsiTheme="majorHAnsi" w:cs="Calibri"/>
          <w:b/>
          <w:u w:val="thick" w:color="F79646"/>
        </w:rPr>
        <w:t>Connaissances préalables recommandées :</w:t>
      </w:r>
    </w:p>
    <w:p w:rsidR="00153A8B" w:rsidRPr="00411B29" w:rsidRDefault="00153A8B" w:rsidP="00153A8B">
      <w:pPr>
        <w:jc w:val="both"/>
        <w:rPr>
          <w:rFonts w:asciiTheme="majorHAnsi" w:hAnsiTheme="majorHAnsi" w:cs="Calibri"/>
          <w:b/>
          <w:u w:val="thick" w:color="F79646"/>
        </w:rPr>
      </w:pPr>
    </w:p>
    <w:p w:rsidR="00153A8B" w:rsidRPr="00411B29" w:rsidRDefault="00153A8B" w:rsidP="00153A8B">
      <w:pPr>
        <w:spacing w:line="276" w:lineRule="auto"/>
        <w:jc w:val="both"/>
        <w:rPr>
          <w:rFonts w:asciiTheme="majorHAnsi" w:hAnsiTheme="majorHAnsi" w:cs="Calibri"/>
          <w:i/>
          <w:u w:val="thick" w:color="F79646"/>
        </w:rPr>
      </w:pPr>
      <w:r w:rsidRPr="00411B29">
        <w:rPr>
          <w:rFonts w:asciiTheme="majorHAnsi" w:hAnsiTheme="majorHAnsi"/>
        </w:rPr>
        <w:t>Thermodynamique, transfert thermique, Machines thermiques</w:t>
      </w:r>
    </w:p>
    <w:p w:rsidR="00153A8B" w:rsidRPr="00411B29" w:rsidRDefault="00153A8B" w:rsidP="00153A8B">
      <w:pPr>
        <w:jc w:val="both"/>
        <w:rPr>
          <w:rFonts w:asciiTheme="majorHAnsi" w:hAnsiTheme="majorHAnsi" w:cs="Calibri"/>
          <w:b/>
          <w:u w:val="thick" w:color="F79646"/>
        </w:rPr>
      </w:pPr>
      <w:r w:rsidRPr="00411B29">
        <w:rPr>
          <w:rFonts w:asciiTheme="majorHAnsi" w:hAnsiTheme="majorHAnsi" w:cs="Calibri"/>
          <w:b/>
          <w:u w:val="thick" w:color="F79646"/>
        </w:rPr>
        <w:t>Contenu de la matière : </w:t>
      </w:r>
    </w:p>
    <w:p w:rsidR="00153A8B" w:rsidRPr="00411B29" w:rsidRDefault="00153A8B" w:rsidP="00153A8B">
      <w:pPr>
        <w:rPr>
          <w:rFonts w:asciiTheme="majorHAnsi" w:hAnsiTheme="majorHAnsi" w:cs="Calibri"/>
          <w:b/>
          <w:u w:val="thick" w:color="F79646"/>
        </w:rPr>
      </w:pPr>
    </w:p>
    <w:p w:rsidR="00153A8B" w:rsidRPr="00411B29" w:rsidRDefault="00153A8B" w:rsidP="00153A8B">
      <w:pPr>
        <w:rPr>
          <w:rFonts w:asciiTheme="majorHAnsi" w:hAnsiTheme="majorHAnsi"/>
          <w:b/>
          <w:bCs/>
        </w:rPr>
      </w:pPr>
      <w:r w:rsidRPr="00411B29">
        <w:rPr>
          <w:rFonts w:asciiTheme="majorHAnsi" w:hAnsiTheme="majorHAnsi"/>
          <w:b/>
        </w:rPr>
        <w:t>Chapitre 1. Généralité sur  l’énergie</w:t>
      </w:r>
      <w:r w:rsidRPr="00411B29">
        <w:rPr>
          <w:rFonts w:asciiTheme="majorHAnsi" w:hAnsiTheme="majorHAnsi"/>
          <w:b/>
        </w:rPr>
        <w:tab/>
      </w:r>
      <w:r w:rsidRPr="00411B29">
        <w:rPr>
          <w:rFonts w:asciiTheme="majorHAnsi" w:hAnsiTheme="majorHAnsi"/>
          <w:b/>
        </w:rPr>
        <w:tab/>
      </w:r>
      <w:r w:rsidRPr="00411B29">
        <w:rPr>
          <w:rFonts w:asciiTheme="majorHAnsi" w:hAnsiTheme="majorHAnsi"/>
          <w:b/>
        </w:rPr>
        <w:tab/>
      </w:r>
      <w:r w:rsidRPr="00411B29">
        <w:rPr>
          <w:rFonts w:asciiTheme="majorHAnsi" w:hAnsiTheme="majorHAnsi"/>
          <w:b/>
        </w:rPr>
        <w:tab/>
      </w:r>
      <w:r w:rsidRPr="00411B29">
        <w:rPr>
          <w:rFonts w:asciiTheme="majorHAnsi" w:hAnsiTheme="majorHAnsi"/>
          <w:b/>
        </w:rPr>
        <w:tab/>
      </w:r>
      <w:r w:rsidRPr="00411B29">
        <w:rPr>
          <w:rFonts w:asciiTheme="majorHAnsi" w:hAnsiTheme="majorHAnsi"/>
          <w:b/>
          <w:bCs/>
        </w:rPr>
        <w:t>(2 semaine)</w:t>
      </w:r>
    </w:p>
    <w:p w:rsidR="00153A8B" w:rsidRPr="00411B29" w:rsidRDefault="00153A8B" w:rsidP="00E32407">
      <w:pPr>
        <w:pStyle w:val="Paragraphedeliste"/>
        <w:numPr>
          <w:ilvl w:val="0"/>
          <w:numId w:val="10"/>
        </w:numPr>
        <w:rPr>
          <w:rFonts w:asciiTheme="majorHAnsi" w:hAnsiTheme="majorHAnsi"/>
        </w:rPr>
      </w:pPr>
      <w:r w:rsidRPr="00411B29">
        <w:rPr>
          <w:rFonts w:asciiTheme="majorHAnsi" w:hAnsiTheme="majorHAnsi"/>
        </w:rPr>
        <w:t>Types et sources d’énergie</w:t>
      </w:r>
    </w:p>
    <w:p w:rsidR="00153A8B" w:rsidRPr="00411B29" w:rsidRDefault="00153A8B" w:rsidP="00E32407">
      <w:pPr>
        <w:pStyle w:val="Paragraphedeliste"/>
        <w:numPr>
          <w:ilvl w:val="0"/>
          <w:numId w:val="10"/>
        </w:numPr>
        <w:rPr>
          <w:rFonts w:asciiTheme="majorHAnsi" w:hAnsiTheme="majorHAnsi"/>
        </w:rPr>
      </w:pPr>
      <w:r w:rsidRPr="00411B29">
        <w:rPr>
          <w:rFonts w:asciiTheme="majorHAnsi" w:hAnsiTheme="majorHAnsi"/>
        </w:rPr>
        <w:t>Transport de l’énergie</w:t>
      </w:r>
    </w:p>
    <w:p w:rsidR="00153A8B" w:rsidRPr="00411B29" w:rsidRDefault="00153A8B" w:rsidP="00E32407">
      <w:pPr>
        <w:pStyle w:val="Paragraphedeliste"/>
        <w:numPr>
          <w:ilvl w:val="0"/>
          <w:numId w:val="10"/>
        </w:numPr>
        <w:rPr>
          <w:rFonts w:asciiTheme="majorHAnsi" w:hAnsiTheme="majorHAnsi"/>
        </w:rPr>
      </w:pPr>
      <w:r w:rsidRPr="00411B29">
        <w:rPr>
          <w:rFonts w:asciiTheme="majorHAnsi" w:hAnsiTheme="majorHAnsi"/>
        </w:rPr>
        <w:t>Système Algérien de Tarification de l’énergie (électrique et thermique)</w:t>
      </w:r>
    </w:p>
    <w:p w:rsidR="00153A8B" w:rsidRPr="00411B29" w:rsidRDefault="00153A8B" w:rsidP="00E32407">
      <w:pPr>
        <w:pStyle w:val="Paragraphedeliste"/>
        <w:numPr>
          <w:ilvl w:val="0"/>
          <w:numId w:val="10"/>
        </w:numPr>
        <w:rPr>
          <w:rFonts w:asciiTheme="majorHAnsi" w:hAnsiTheme="majorHAnsi"/>
        </w:rPr>
      </w:pPr>
      <w:r w:rsidRPr="00411B29">
        <w:rPr>
          <w:rFonts w:asciiTheme="majorHAnsi" w:hAnsiTheme="majorHAnsi"/>
        </w:rPr>
        <w:t>Législation Algérienne et obligation d’audit énergétique</w:t>
      </w:r>
    </w:p>
    <w:p w:rsidR="00153A8B" w:rsidRPr="00411B29" w:rsidRDefault="00153A8B" w:rsidP="00153A8B">
      <w:pPr>
        <w:spacing w:line="276" w:lineRule="auto"/>
        <w:jc w:val="both"/>
        <w:rPr>
          <w:rFonts w:asciiTheme="majorHAnsi" w:hAnsiTheme="majorHAnsi" w:cs="Calibri"/>
          <w:b/>
        </w:rPr>
      </w:pPr>
      <w:r w:rsidRPr="00411B29">
        <w:rPr>
          <w:rFonts w:asciiTheme="majorHAnsi" w:hAnsiTheme="majorHAnsi" w:cs="Calibri"/>
          <w:b/>
        </w:rPr>
        <w:t xml:space="preserve">Chapitre 2 : Audit énergétique </w:t>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b/>
          <w:bCs/>
        </w:rPr>
        <w:t>(4 semaines)</w:t>
      </w:r>
    </w:p>
    <w:p w:rsidR="00153A8B" w:rsidRPr="00411B29" w:rsidRDefault="00153A8B" w:rsidP="00E32407">
      <w:pPr>
        <w:pStyle w:val="Paragraphedeliste"/>
        <w:numPr>
          <w:ilvl w:val="0"/>
          <w:numId w:val="9"/>
        </w:numPr>
        <w:ind w:left="1060" w:hanging="357"/>
        <w:jc w:val="both"/>
        <w:rPr>
          <w:rFonts w:asciiTheme="majorHAnsi" w:hAnsiTheme="majorHAnsi" w:cs="Calibri"/>
          <w:bCs/>
        </w:rPr>
      </w:pPr>
      <w:r w:rsidRPr="00411B29">
        <w:rPr>
          <w:rFonts w:asciiTheme="majorHAnsi" w:hAnsiTheme="majorHAnsi" w:cs="Calibri"/>
          <w:bCs/>
        </w:rPr>
        <w:t>Secteur industriel</w:t>
      </w:r>
    </w:p>
    <w:p w:rsidR="00153A8B" w:rsidRPr="00411B29" w:rsidRDefault="00153A8B" w:rsidP="00E32407">
      <w:pPr>
        <w:pStyle w:val="Paragraphedeliste"/>
        <w:numPr>
          <w:ilvl w:val="0"/>
          <w:numId w:val="9"/>
        </w:numPr>
        <w:ind w:left="1060" w:hanging="357"/>
        <w:jc w:val="both"/>
        <w:rPr>
          <w:rFonts w:asciiTheme="majorHAnsi" w:hAnsiTheme="majorHAnsi" w:cs="Calibri"/>
          <w:bCs/>
        </w:rPr>
      </w:pPr>
      <w:r w:rsidRPr="00411B29">
        <w:rPr>
          <w:rFonts w:asciiTheme="majorHAnsi" w:hAnsiTheme="majorHAnsi" w:cs="Calibri"/>
          <w:bCs/>
        </w:rPr>
        <w:t>Secteur tertiaire</w:t>
      </w:r>
    </w:p>
    <w:p w:rsidR="00153A8B" w:rsidRPr="00411B29" w:rsidRDefault="00153A8B" w:rsidP="00E32407">
      <w:pPr>
        <w:pStyle w:val="Paragraphedeliste"/>
        <w:numPr>
          <w:ilvl w:val="0"/>
          <w:numId w:val="9"/>
        </w:numPr>
        <w:ind w:left="1060" w:hanging="357"/>
        <w:jc w:val="both"/>
        <w:rPr>
          <w:rFonts w:asciiTheme="majorHAnsi" w:hAnsiTheme="majorHAnsi" w:cs="Calibri"/>
          <w:bCs/>
        </w:rPr>
      </w:pPr>
      <w:r w:rsidRPr="00411B29">
        <w:rPr>
          <w:rFonts w:asciiTheme="majorHAnsi" w:hAnsiTheme="majorHAnsi" w:cs="Calibri"/>
          <w:bCs/>
        </w:rPr>
        <w:t xml:space="preserve">Secteur du bâtiment </w:t>
      </w:r>
    </w:p>
    <w:p w:rsidR="00153A8B" w:rsidRPr="00411B29" w:rsidRDefault="00153A8B" w:rsidP="00153A8B">
      <w:pPr>
        <w:spacing w:line="276" w:lineRule="auto"/>
        <w:jc w:val="both"/>
        <w:rPr>
          <w:rFonts w:asciiTheme="majorHAnsi" w:hAnsiTheme="majorHAnsi"/>
          <w:b/>
          <w:bCs/>
        </w:rPr>
      </w:pPr>
      <w:r w:rsidRPr="00411B29">
        <w:rPr>
          <w:rFonts w:asciiTheme="majorHAnsi" w:hAnsiTheme="majorHAnsi" w:cs="Calibri"/>
          <w:b/>
        </w:rPr>
        <w:t xml:space="preserve">Chapitre 3 : Méthodologie de l’audit énergétique     </w:t>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b/>
          <w:bCs/>
        </w:rPr>
        <w:t>(4 semaines)</w:t>
      </w:r>
    </w:p>
    <w:p w:rsidR="00153A8B" w:rsidRPr="00411B29" w:rsidRDefault="00153A8B" w:rsidP="00E32407">
      <w:pPr>
        <w:pStyle w:val="Paragraphedeliste"/>
        <w:numPr>
          <w:ilvl w:val="0"/>
          <w:numId w:val="9"/>
        </w:numPr>
        <w:ind w:left="1060" w:hanging="357"/>
        <w:jc w:val="both"/>
        <w:rPr>
          <w:rFonts w:asciiTheme="majorHAnsi" w:hAnsiTheme="majorHAnsi" w:cs="Calibri"/>
          <w:bCs/>
        </w:rPr>
      </w:pPr>
      <w:r w:rsidRPr="00411B29">
        <w:rPr>
          <w:rFonts w:asciiTheme="majorHAnsi" w:hAnsiTheme="majorHAnsi" w:cs="Calibri"/>
          <w:bCs/>
        </w:rPr>
        <w:t>Audit préliminaire</w:t>
      </w:r>
    </w:p>
    <w:p w:rsidR="00153A8B" w:rsidRPr="00411B29" w:rsidRDefault="00153A8B" w:rsidP="00E32407">
      <w:pPr>
        <w:pStyle w:val="Paragraphedeliste"/>
        <w:numPr>
          <w:ilvl w:val="0"/>
          <w:numId w:val="9"/>
        </w:numPr>
        <w:ind w:left="1060" w:hanging="357"/>
        <w:jc w:val="both"/>
        <w:rPr>
          <w:rFonts w:asciiTheme="majorHAnsi" w:hAnsiTheme="majorHAnsi" w:cs="Calibri"/>
          <w:bCs/>
        </w:rPr>
      </w:pPr>
      <w:r w:rsidRPr="00411B29">
        <w:rPr>
          <w:rFonts w:asciiTheme="majorHAnsi" w:hAnsiTheme="majorHAnsi" w:cs="Calibri"/>
          <w:bCs/>
        </w:rPr>
        <w:t>Audit détaillé</w:t>
      </w:r>
    </w:p>
    <w:p w:rsidR="00153A8B" w:rsidRPr="00411B29" w:rsidRDefault="00153A8B" w:rsidP="00E32407">
      <w:pPr>
        <w:pStyle w:val="Paragraphedeliste"/>
        <w:numPr>
          <w:ilvl w:val="0"/>
          <w:numId w:val="9"/>
        </w:numPr>
        <w:ind w:left="1060" w:hanging="357"/>
        <w:jc w:val="both"/>
        <w:rPr>
          <w:rFonts w:asciiTheme="majorHAnsi" w:hAnsiTheme="majorHAnsi" w:cs="Calibri"/>
          <w:bCs/>
        </w:rPr>
      </w:pPr>
      <w:r w:rsidRPr="00411B29">
        <w:rPr>
          <w:rFonts w:asciiTheme="majorHAnsi" w:hAnsiTheme="majorHAnsi" w:cs="Calibri"/>
          <w:bCs/>
        </w:rPr>
        <w:t>Préconisation des solutions d’économie d’énergie</w:t>
      </w:r>
    </w:p>
    <w:p w:rsidR="00153A8B" w:rsidRPr="00411B29" w:rsidRDefault="00153A8B" w:rsidP="00E32407">
      <w:pPr>
        <w:pStyle w:val="Paragraphedeliste"/>
        <w:numPr>
          <w:ilvl w:val="0"/>
          <w:numId w:val="9"/>
        </w:numPr>
        <w:ind w:left="1060" w:hanging="357"/>
        <w:jc w:val="both"/>
        <w:rPr>
          <w:rFonts w:asciiTheme="majorHAnsi" w:hAnsiTheme="majorHAnsi" w:cs="Calibri"/>
          <w:bCs/>
        </w:rPr>
      </w:pPr>
      <w:r w:rsidRPr="00411B29">
        <w:rPr>
          <w:rFonts w:asciiTheme="majorHAnsi" w:hAnsiTheme="majorHAnsi" w:cs="Calibri"/>
          <w:bCs/>
        </w:rPr>
        <w:t>Chiffrage des solutions et temps de retour</w:t>
      </w:r>
    </w:p>
    <w:p w:rsidR="00153A8B" w:rsidRPr="00411B29" w:rsidRDefault="00153A8B" w:rsidP="00E32407">
      <w:pPr>
        <w:pStyle w:val="Paragraphedeliste"/>
        <w:numPr>
          <w:ilvl w:val="0"/>
          <w:numId w:val="9"/>
        </w:numPr>
        <w:ind w:left="1060" w:hanging="357"/>
        <w:jc w:val="both"/>
        <w:rPr>
          <w:rFonts w:asciiTheme="majorHAnsi" w:hAnsiTheme="majorHAnsi" w:cs="Calibri"/>
          <w:bCs/>
          <w:sz w:val="20"/>
          <w:szCs w:val="20"/>
        </w:rPr>
      </w:pPr>
      <w:r w:rsidRPr="00411B29">
        <w:rPr>
          <w:rFonts w:asciiTheme="majorHAnsi" w:hAnsiTheme="majorHAnsi" w:cs="Calibri"/>
          <w:bCs/>
        </w:rPr>
        <w:t>Rédaction du rapport d’audit</w:t>
      </w:r>
    </w:p>
    <w:p w:rsidR="00153A8B" w:rsidRPr="00411B29" w:rsidRDefault="00153A8B" w:rsidP="00153A8B">
      <w:pPr>
        <w:spacing w:line="276" w:lineRule="auto"/>
        <w:jc w:val="both"/>
        <w:rPr>
          <w:rFonts w:asciiTheme="majorHAnsi" w:hAnsiTheme="majorHAnsi" w:cs="Calibri"/>
          <w:b/>
        </w:rPr>
      </w:pPr>
      <w:r w:rsidRPr="00411B29">
        <w:rPr>
          <w:rFonts w:asciiTheme="majorHAnsi" w:hAnsiTheme="majorHAnsi" w:cs="Calibri"/>
          <w:b/>
        </w:rPr>
        <w:t xml:space="preserve">Chapitre 4 : Implantation d’un système de management de l’énergie </w:t>
      </w:r>
      <w:r w:rsidRPr="00411B29">
        <w:rPr>
          <w:rFonts w:asciiTheme="majorHAnsi" w:hAnsiTheme="majorHAnsi" w:cs="Calibri"/>
          <w:b/>
        </w:rPr>
        <w:tab/>
      </w:r>
      <w:r w:rsidRPr="00411B29">
        <w:rPr>
          <w:rFonts w:asciiTheme="majorHAnsi" w:hAnsiTheme="majorHAnsi"/>
          <w:b/>
          <w:bCs/>
        </w:rPr>
        <w:t>(2 semaines)</w:t>
      </w:r>
    </w:p>
    <w:p w:rsidR="00153A8B" w:rsidRPr="00411B29" w:rsidRDefault="00153A8B" w:rsidP="00E32407">
      <w:pPr>
        <w:pStyle w:val="Paragraphedeliste"/>
        <w:numPr>
          <w:ilvl w:val="0"/>
          <w:numId w:val="9"/>
        </w:numPr>
        <w:spacing w:line="276" w:lineRule="auto"/>
        <w:jc w:val="both"/>
        <w:rPr>
          <w:rFonts w:asciiTheme="majorHAnsi" w:hAnsiTheme="majorHAnsi" w:cs="Calibri"/>
          <w:bCs/>
        </w:rPr>
      </w:pPr>
      <w:r w:rsidRPr="00411B29">
        <w:rPr>
          <w:rFonts w:asciiTheme="majorHAnsi" w:hAnsiTheme="majorHAnsi" w:cs="Calibri"/>
          <w:bCs/>
        </w:rPr>
        <w:t>La norme ISO 50001</w:t>
      </w:r>
    </w:p>
    <w:p w:rsidR="00153A8B" w:rsidRPr="00411B29" w:rsidRDefault="00153A8B" w:rsidP="00153A8B">
      <w:pPr>
        <w:spacing w:line="276" w:lineRule="auto"/>
        <w:jc w:val="both"/>
        <w:rPr>
          <w:rFonts w:asciiTheme="majorHAnsi" w:hAnsiTheme="majorHAnsi" w:cs="Calibri"/>
          <w:b/>
        </w:rPr>
      </w:pPr>
      <w:r w:rsidRPr="00411B29">
        <w:rPr>
          <w:rFonts w:asciiTheme="majorHAnsi" w:hAnsiTheme="majorHAnsi" w:cs="Calibri"/>
          <w:b/>
        </w:rPr>
        <w:t xml:space="preserve">Chapitre 5 : Etude de cas </w:t>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cs="Calibri"/>
          <w:b/>
        </w:rPr>
        <w:tab/>
      </w:r>
      <w:r w:rsidRPr="00411B29">
        <w:rPr>
          <w:rFonts w:asciiTheme="majorHAnsi" w:hAnsiTheme="majorHAnsi"/>
          <w:b/>
          <w:bCs/>
        </w:rPr>
        <w:t>(3 semaines)</w:t>
      </w:r>
    </w:p>
    <w:p w:rsidR="00153A8B" w:rsidRPr="00411B29" w:rsidRDefault="00153A8B" w:rsidP="00153A8B">
      <w:pPr>
        <w:jc w:val="both"/>
        <w:rPr>
          <w:rFonts w:asciiTheme="majorHAnsi" w:hAnsiTheme="majorHAnsi" w:cs="Calibri"/>
          <w:bCs/>
          <w:sz w:val="20"/>
          <w:szCs w:val="20"/>
        </w:rPr>
      </w:pPr>
    </w:p>
    <w:p w:rsidR="00966AB6" w:rsidRPr="00411B29" w:rsidRDefault="00966AB6" w:rsidP="00966AB6">
      <w:pPr>
        <w:spacing w:line="276" w:lineRule="auto"/>
        <w:jc w:val="both"/>
        <w:rPr>
          <w:rFonts w:asciiTheme="majorHAnsi" w:hAnsiTheme="majorHAnsi" w:cs="Arial"/>
          <w:b/>
          <w:u w:val="thick" w:color="F79646"/>
        </w:rPr>
      </w:pPr>
      <w:r w:rsidRPr="00411B29">
        <w:rPr>
          <w:rFonts w:asciiTheme="majorHAnsi" w:hAnsiTheme="majorHAnsi" w:cs="Arial"/>
          <w:b/>
          <w:u w:val="thick" w:color="F79646"/>
        </w:rPr>
        <w:t>Mode d’évaluation:</w:t>
      </w:r>
    </w:p>
    <w:p w:rsidR="00966AB6" w:rsidRPr="00411B29" w:rsidRDefault="00966AB6" w:rsidP="00966AB6">
      <w:pPr>
        <w:spacing w:line="276" w:lineRule="auto"/>
        <w:jc w:val="both"/>
        <w:rPr>
          <w:rFonts w:asciiTheme="majorHAnsi" w:hAnsiTheme="majorHAnsi" w:cs="Arial"/>
        </w:rPr>
      </w:pPr>
      <w:r w:rsidRPr="00411B29">
        <w:rPr>
          <w:rFonts w:asciiTheme="majorHAnsi" w:hAnsiTheme="majorHAnsi" w:cs="Arial"/>
        </w:rPr>
        <w:t>Examen : 100%.</w:t>
      </w:r>
    </w:p>
    <w:p w:rsidR="00966AB6" w:rsidRPr="00411B29" w:rsidRDefault="00966AB6" w:rsidP="00966AB6">
      <w:pPr>
        <w:spacing w:line="276" w:lineRule="auto"/>
        <w:jc w:val="both"/>
        <w:rPr>
          <w:rFonts w:asciiTheme="majorHAnsi" w:hAnsiTheme="majorHAnsi" w:cs="Arial"/>
          <w:iCs/>
          <w:u w:val="thick" w:color="F79646"/>
        </w:rPr>
      </w:pPr>
      <w:r w:rsidRPr="00411B29">
        <w:rPr>
          <w:rFonts w:asciiTheme="majorHAnsi" w:hAnsiTheme="majorHAnsi" w:cs="Arial"/>
          <w:b/>
          <w:u w:val="thick" w:color="F79646"/>
        </w:rPr>
        <w:t>Références bibliographiques</w:t>
      </w:r>
      <w:r w:rsidRPr="00411B29">
        <w:rPr>
          <w:rFonts w:asciiTheme="majorHAnsi" w:hAnsiTheme="majorHAnsi" w:cs="Arial"/>
          <w:iCs/>
          <w:u w:val="thick" w:color="F79646"/>
        </w:rPr>
        <w:t>:</w:t>
      </w:r>
    </w:p>
    <w:p w:rsidR="00153A8B" w:rsidRPr="00411B29" w:rsidRDefault="00153A8B" w:rsidP="004F1C7C">
      <w:pPr>
        <w:pStyle w:val="Titre1"/>
        <w:keepLines/>
        <w:numPr>
          <w:ilvl w:val="0"/>
          <w:numId w:val="65"/>
        </w:numPr>
        <w:shd w:val="clear" w:color="auto" w:fill="FFFFFF"/>
        <w:spacing w:line="240" w:lineRule="atLeast"/>
        <w:textAlignment w:val="baseline"/>
        <w:rPr>
          <w:rFonts w:asciiTheme="majorHAnsi" w:hAnsiTheme="majorHAnsi" w:cs="Arial"/>
          <w:b w:val="0"/>
          <w:bCs w:val="0"/>
          <w:sz w:val="22"/>
          <w:szCs w:val="22"/>
        </w:rPr>
      </w:pPr>
      <w:r w:rsidRPr="00411B29">
        <w:rPr>
          <w:rFonts w:asciiTheme="majorHAnsi" w:hAnsiTheme="majorHAnsi" w:cs="Arial"/>
          <w:b w:val="0"/>
          <w:bCs w:val="0"/>
          <w:sz w:val="22"/>
          <w:szCs w:val="22"/>
        </w:rPr>
        <w:t>L'audit énergétique, P-A Bernard, 1995</w:t>
      </w:r>
    </w:p>
    <w:p w:rsidR="00153A8B" w:rsidRPr="00411B29" w:rsidRDefault="00153A8B" w:rsidP="004F1C7C">
      <w:pPr>
        <w:pStyle w:val="Paragraphedeliste"/>
        <w:numPr>
          <w:ilvl w:val="0"/>
          <w:numId w:val="65"/>
        </w:numPr>
        <w:rPr>
          <w:rFonts w:asciiTheme="majorHAnsi" w:hAnsiTheme="majorHAnsi"/>
          <w:sz w:val="22"/>
          <w:szCs w:val="22"/>
        </w:rPr>
      </w:pPr>
      <w:r w:rsidRPr="00411B29">
        <w:rPr>
          <w:rFonts w:asciiTheme="majorHAnsi" w:hAnsiTheme="majorHAnsi"/>
          <w:sz w:val="22"/>
          <w:szCs w:val="22"/>
        </w:rPr>
        <w:t>Guide technique d’audit énergétique, K. Moncef et M. Dominique, 2016</w:t>
      </w:r>
    </w:p>
    <w:p w:rsidR="00153A8B" w:rsidRPr="00411B29" w:rsidRDefault="00153A8B" w:rsidP="004F1C7C">
      <w:pPr>
        <w:pStyle w:val="Paragraphedeliste"/>
        <w:numPr>
          <w:ilvl w:val="0"/>
          <w:numId w:val="65"/>
        </w:numPr>
        <w:rPr>
          <w:rFonts w:asciiTheme="majorHAnsi" w:hAnsiTheme="majorHAnsi"/>
          <w:sz w:val="22"/>
          <w:szCs w:val="22"/>
        </w:rPr>
      </w:pPr>
      <w:r w:rsidRPr="00411B29">
        <w:rPr>
          <w:rFonts w:asciiTheme="majorHAnsi" w:hAnsiTheme="majorHAnsi"/>
          <w:sz w:val="22"/>
          <w:szCs w:val="22"/>
        </w:rPr>
        <w:t>Bilans matières et énergétiques, G. Henda, 2012</w:t>
      </w:r>
    </w:p>
    <w:p w:rsidR="00153A8B" w:rsidRPr="00411B29" w:rsidRDefault="00680925" w:rsidP="004F1C7C">
      <w:pPr>
        <w:pStyle w:val="Paragraphedeliste"/>
        <w:numPr>
          <w:ilvl w:val="0"/>
          <w:numId w:val="65"/>
        </w:numPr>
        <w:rPr>
          <w:rFonts w:asciiTheme="majorHAnsi" w:hAnsiTheme="majorHAnsi"/>
          <w:sz w:val="20"/>
          <w:szCs w:val="20"/>
        </w:rPr>
      </w:pPr>
      <w:hyperlink r:id="rId115" w:history="1">
        <w:r w:rsidR="00153A8B" w:rsidRPr="00411B29">
          <w:rPr>
            <w:rStyle w:val="Lienhypertexte"/>
            <w:rFonts w:asciiTheme="majorHAnsi" w:hAnsiTheme="majorHAnsi"/>
            <w:color w:val="auto"/>
            <w:sz w:val="22"/>
            <w:szCs w:val="22"/>
          </w:rPr>
          <w:t>www.aprue.org.dz</w:t>
        </w:r>
      </w:hyperlink>
    </w:p>
    <w:p w:rsidR="009C3A69" w:rsidRPr="00411B29" w:rsidRDefault="00680925" w:rsidP="004F1C7C">
      <w:pPr>
        <w:pStyle w:val="Paragraphedeliste"/>
        <w:numPr>
          <w:ilvl w:val="0"/>
          <w:numId w:val="65"/>
        </w:numPr>
        <w:autoSpaceDE w:val="0"/>
        <w:autoSpaceDN w:val="0"/>
        <w:adjustRightInd w:val="0"/>
        <w:jc w:val="both"/>
        <w:rPr>
          <w:rFonts w:asciiTheme="majorHAnsi" w:eastAsia="Calibri" w:hAnsiTheme="majorHAnsi"/>
          <w:i/>
          <w:iCs/>
          <w:sz w:val="22"/>
          <w:szCs w:val="22"/>
          <w:lang w:val="en-US" w:eastAsia="fr-FR"/>
        </w:rPr>
      </w:pPr>
      <w:hyperlink r:id="rId116" w:history="1">
        <w:r w:rsidR="009C3A69" w:rsidRPr="00411B29">
          <w:rPr>
            <w:rFonts w:asciiTheme="majorHAnsi" w:hAnsiTheme="majorHAnsi" w:cs="Arial"/>
            <w:i/>
            <w:iCs/>
            <w:sz w:val="22"/>
            <w:szCs w:val="22"/>
            <w:shd w:val="clear" w:color="auto" w:fill="FFFFFF"/>
            <w:lang w:val="en-US"/>
          </w:rPr>
          <w:t>Aidan Duffy</w:t>
        </w:r>
      </w:hyperlink>
      <w:r w:rsidR="009C3A69" w:rsidRPr="00411B29">
        <w:rPr>
          <w:rFonts w:asciiTheme="majorHAnsi" w:hAnsiTheme="majorHAnsi" w:cs="Arial"/>
          <w:i/>
          <w:iCs/>
          <w:sz w:val="22"/>
          <w:szCs w:val="22"/>
          <w:shd w:val="clear" w:color="auto" w:fill="FFFFFF"/>
          <w:lang w:val="en-US"/>
        </w:rPr>
        <w:t>, </w:t>
      </w:r>
      <w:hyperlink r:id="rId117" w:history="1">
        <w:r w:rsidR="009C3A69" w:rsidRPr="00411B29">
          <w:rPr>
            <w:rFonts w:asciiTheme="majorHAnsi" w:hAnsiTheme="majorHAnsi" w:cs="Arial"/>
            <w:i/>
            <w:iCs/>
            <w:sz w:val="22"/>
            <w:szCs w:val="22"/>
            <w:shd w:val="clear" w:color="auto" w:fill="FFFFFF"/>
            <w:lang w:val="en-US"/>
          </w:rPr>
          <w:t>Martin Rogers</w:t>
        </w:r>
      </w:hyperlink>
      <w:r w:rsidR="009C3A69" w:rsidRPr="00411B29">
        <w:rPr>
          <w:rFonts w:asciiTheme="majorHAnsi" w:hAnsiTheme="majorHAnsi" w:cs="Arial"/>
          <w:i/>
          <w:iCs/>
          <w:sz w:val="22"/>
          <w:szCs w:val="22"/>
          <w:shd w:val="clear" w:color="auto" w:fill="FFFFFF"/>
          <w:lang w:val="en-US"/>
        </w:rPr>
        <w:t xml:space="preserve"> and </w:t>
      </w:r>
      <w:hyperlink r:id="rId118" w:history="1">
        <w:r w:rsidR="009C3A69" w:rsidRPr="00411B29">
          <w:rPr>
            <w:rFonts w:asciiTheme="majorHAnsi" w:hAnsiTheme="majorHAnsi" w:cs="Arial"/>
            <w:i/>
            <w:iCs/>
            <w:sz w:val="22"/>
            <w:szCs w:val="22"/>
            <w:shd w:val="clear" w:color="auto" w:fill="FFFFFF"/>
            <w:lang w:val="en-US"/>
          </w:rPr>
          <w:t>Lacour Ayompe</w:t>
        </w:r>
      </w:hyperlink>
      <w:r w:rsidR="009C3A69" w:rsidRPr="00411B29">
        <w:rPr>
          <w:rFonts w:asciiTheme="majorHAnsi" w:hAnsiTheme="majorHAnsi"/>
          <w:i/>
          <w:iCs/>
          <w:sz w:val="22"/>
          <w:szCs w:val="22"/>
          <w:lang w:val="en-US"/>
        </w:rPr>
        <w:t xml:space="preserve">, </w:t>
      </w:r>
      <w:r w:rsidR="009C3A69" w:rsidRPr="00411B29">
        <w:rPr>
          <w:rFonts w:asciiTheme="majorHAnsi" w:eastAsia="Calibri" w:hAnsiTheme="majorHAnsi"/>
          <w:i/>
          <w:iCs/>
          <w:sz w:val="22"/>
          <w:szCs w:val="22"/>
          <w:lang w:val="en-US" w:eastAsia="fr-FR"/>
        </w:rPr>
        <w:t>Renewable Energy and Energy Efficiency: Assessment of Projects and Policies, Wiley-Blackwell, 2015.</w:t>
      </w:r>
    </w:p>
    <w:p w:rsidR="009C3A69" w:rsidRPr="00411B29" w:rsidRDefault="009C3A69" w:rsidP="004F1C7C">
      <w:pPr>
        <w:pStyle w:val="Paragraphedeliste"/>
        <w:numPr>
          <w:ilvl w:val="0"/>
          <w:numId w:val="65"/>
        </w:numPr>
        <w:autoSpaceDE w:val="0"/>
        <w:autoSpaceDN w:val="0"/>
        <w:adjustRightInd w:val="0"/>
        <w:jc w:val="both"/>
        <w:rPr>
          <w:rFonts w:asciiTheme="majorHAnsi" w:eastAsia="Calibri" w:hAnsiTheme="majorHAnsi"/>
          <w:i/>
          <w:iCs/>
          <w:color w:val="FF0000"/>
          <w:sz w:val="22"/>
          <w:szCs w:val="22"/>
          <w:lang w:val="en-US" w:eastAsia="fr-FR"/>
        </w:rPr>
      </w:pPr>
      <w:r w:rsidRPr="00411B29">
        <w:rPr>
          <w:rFonts w:asciiTheme="majorHAnsi" w:eastAsia="Calibri" w:hAnsiTheme="majorHAnsi"/>
          <w:i/>
          <w:iCs/>
          <w:sz w:val="22"/>
          <w:szCs w:val="22"/>
          <w:lang w:val="en-US" w:eastAsia="fr-FR"/>
        </w:rPr>
        <w:t>D. Yogi Goswami, Frank Kreith, Handbook of Energy Efficiency and Renewable Energy, CRC Press, 2007</w:t>
      </w:r>
      <w:r w:rsidRPr="00411B29">
        <w:rPr>
          <w:rFonts w:asciiTheme="majorHAnsi" w:eastAsia="Calibri" w:hAnsiTheme="majorHAnsi"/>
          <w:i/>
          <w:iCs/>
          <w:color w:val="FF0000"/>
          <w:sz w:val="22"/>
          <w:szCs w:val="22"/>
          <w:lang w:val="en-US" w:eastAsia="fr-FR"/>
        </w:rPr>
        <w:t>.</w:t>
      </w:r>
    </w:p>
    <w:p w:rsidR="009C3A69" w:rsidRPr="00411B29" w:rsidRDefault="009C3A69" w:rsidP="004F1C7C">
      <w:pPr>
        <w:pStyle w:val="Paragraphedeliste"/>
        <w:numPr>
          <w:ilvl w:val="0"/>
          <w:numId w:val="65"/>
        </w:numPr>
        <w:rPr>
          <w:rFonts w:asciiTheme="majorHAnsi" w:hAnsiTheme="majorHAnsi"/>
          <w:i/>
          <w:sz w:val="22"/>
          <w:szCs w:val="22"/>
        </w:rPr>
      </w:pPr>
      <w:r w:rsidRPr="00411B29">
        <w:rPr>
          <w:rFonts w:asciiTheme="majorHAnsi" w:hAnsiTheme="majorHAnsi"/>
          <w:i/>
          <w:sz w:val="22"/>
          <w:szCs w:val="22"/>
        </w:rPr>
        <w:t xml:space="preserve">Journal Officiel de La République Algérienne N° 84 29, Décret exécutif n° 05-495 du 24 Dhou El Kaada 1426 correspondant au 26 décembre 2005 relatif à </w:t>
      </w:r>
      <w:r w:rsidRPr="00411B29">
        <w:rPr>
          <w:rFonts w:asciiTheme="majorHAnsi" w:hAnsiTheme="majorHAnsi"/>
          <w:bCs/>
          <w:i/>
          <w:sz w:val="22"/>
          <w:szCs w:val="22"/>
        </w:rPr>
        <w:t>l'audit énergétique des établissements grands consommateurs d'énergie</w:t>
      </w:r>
      <w:r w:rsidRPr="00411B29">
        <w:rPr>
          <w:rFonts w:asciiTheme="majorHAnsi" w:hAnsiTheme="majorHAnsi"/>
          <w:i/>
          <w:sz w:val="22"/>
          <w:szCs w:val="22"/>
        </w:rPr>
        <w:t>.</w:t>
      </w:r>
    </w:p>
    <w:p w:rsidR="009C3A69" w:rsidRPr="00411B29" w:rsidRDefault="009C3A69" w:rsidP="009C3A69">
      <w:pPr>
        <w:pStyle w:val="Paragraphedeliste"/>
        <w:ind w:left="567"/>
        <w:rPr>
          <w:rFonts w:asciiTheme="majorHAnsi" w:hAnsiTheme="majorHAnsi"/>
          <w:sz w:val="20"/>
          <w:szCs w:val="20"/>
        </w:rPr>
      </w:pPr>
    </w:p>
    <w:p w:rsidR="00966AB6" w:rsidRPr="00411B29" w:rsidRDefault="00966AB6" w:rsidP="00966AB6">
      <w:pPr>
        <w:pStyle w:val="Paragraphedeliste"/>
        <w:rPr>
          <w:rFonts w:asciiTheme="majorHAnsi" w:hAnsiTheme="majorHAnsi"/>
          <w:sz w:val="20"/>
          <w:szCs w:val="20"/>
        </w:rPr>
      </w:pPr>
    </w:p>
    <w:p w:rsidR="00153A8B" w:rsidRPr="00411B29" w:rsidRDefault="00DE5FE8" w:rsidP="00DE5FE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rPr>
      </w:pPr>
      <w:r w:rsidRPr="00411B29">
        <w:rPr>
          <w:rFonts w:asciiTheme="majorHAnsi" w:hAnsiTheme="majorHAnsi" w:cs="Calibri"/>
          <w:b/>
          <w:bCs/>
        </w:rPr>
        <w:lastRenderedPageBreak/>
        <w:t>Semestre :</w:t>
      </w:r>
      <w:r w:rsidR="009C3A69" w:rsidRPr="00411B29">
        <w:rPr>
          <w:rFonts w:asciiTheme="majorHAnsi" w:hAnsiTheme="majorHAnsi" w:cs="Calibri"/>
          <w:b/>
          <w:bCs/>
        </w:rPr>
        <w:t xml:space="preserve"> x</w:t>
      </w:r>
    </w:p>
    <w:p w:rsidR="00153A8B" w:rsidRPr="00411B29" w:rsidRDefault="00153A8B" w:rsidP="009C3A6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hAnsiTheme="majorHAnsi" w:cs="Calibri"/>
          <w:b/>
          <w:bCs/>
          <w:iCs/>
        </w:rPr>
        <w:t>Unité d’enseignement : UED</w:t>
      </w:r>
      <w:r w:rsidR="009C3A69" w:rsidRPr="00411B29">
        <w:rPr>
          <w:rFonts w:asciiTheme="majorHAnsi" w:hAnsiTheme="majorHAnsi" w:cs="Calibri"/>
          <w:b/>
          <w:bCs/>
          <w:iCs/>
        </w:rPr>
        <w:t>xx</w:t>
      </w:r>
    </w:p>
    <w:p w:rsidR="00153A8B" w:rsidRPr="00411B29" w:rsidRDefault="00153A8B" w:rsidP="00DE5FE8">
      <w:pPr>
        <w:pBdr>
          <w:top w:val="single" w:sz="12" w:space="1" w:color="auto"/>
          <w:left w:val="single" w:sz="12" w:space="4" w:color="auto"/>
          <w:bottom w:val="single" w:sz="12" w:space="1" w:color="auto"/>
          <w:right w:val="single" w:sz="12" w:space="4" w:color="auto"/>
        </w:pBdr>
        <w:shd w:val="clear" w:color="auto" w:fill="DAEEF3"/>
        <w:rPr>
          <w:rFonts w:asciiTheme="majorHAnsi" w:eastAsia="Calibri" w:hAnsiTheme="majorHAnsi" w:cs="Arial"/>
          <w:b/>
          <w:bCs/>
          <w:lang w:eastAsia="en-US"/>
        </w:rPr>
      </w:pPr>
      <w:r w:rsidRPr="00411B29">
        <w:rPr>
          <w:rFonts w:asciiTheme="majorHAnsi" w:hAnsiTheme="majorHAnsi" w:cs="Calibri"/>
          <w:b/>
          <w:bCs/>
          <w:iCs/>
        </w:rPr>
        <w:t>Matière : Energie renouvelable</w:t>
      </w:r>
    </w:p>
    <w:p w:rsidR="00153A8B" w:rsidRPr="00411B29" w:rsidRDefault="00153A8B" w:rsidP="00DE5FE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eastAsia="Calibri" w:hAnsiTheme="majorHAnsi" w:cs="Arial"/>
          <w:b/>
          <w:bCs/>
          <w:lang w:eastAsia="en-US"/>
        </w:rPr>
        <w:t>VHS : 22h30 (cours : 1h30)</w:t>
      </w:r>
    </w:p>
    <w:p w:rsidR="00153A8B" w:rsidRPr="00411B29" w:rsidRDefault="00153A8B" w:rsidP="00DE5FE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hAnsiTheme="majorHAnsi" w:cs="Calibri"/>
          <w:b/>
          <w:bCs/>
          <w:iCs/>
        </w:rPr>
        <w:t>Crédits : 1</w:t>
      </w:r>
    </w:p>
    <w:p w:rsidR="00153A8B" w:rsidRPr="00411B29" w:rsidRDefault="00153A8B" w:rsidP="00DE5FE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hAnsiTheme="majorHAnsi" w:cs="Calibri"/>
          <w:b/>
          <w:bCs/>
          <w:iCs/>
        </w:rPr>
        <w:t>Coefficient : 1</w:t>
      </w:r>
    </w:p>
    <w:p w:rsidR="00153A8B" w:rsidRPr="00411B29" w:rsidRDefault="00153A8B" w:rsidP="00153A8B">
      <w:pPr>
        <w:jc w:val="both"/>
        <w:rPr>
          <w:rFonts w:asciiTheme="majorHAnsi" w:hAnsiTheme="majorHAnsi"/>
          <w:b/>
        </w:rPr>
      </w:pPr>
    </w:p>
    <w:p w:rsidR="00E33734" w:rsidRPr="00411B29" w:rsidRDefault="00E33734" w:rsidP="00E33734">
      <w:pPr>
        <w:jc w:val="both"/>
        <w:rPr>
          <w:rFonts w:asciiTheme="majorHAnsi" w:hAnsiTheme="majorHAnsi"/>
          <w:b/>
        </w:rPr>
      </w:pPr>
    </w:p>
    <w:p w:rsidR="00E33734" w:rsidRPr="00411B29" w:rsidRDefault="00E33734" w:rsidP="00E33734">
      <w:pPr>
        <w:jc w:val="both"/>
        <w:rPr>
          <w:rFonts w:asciiTheme="majorHAnsi" w:hAnsiTheme="majorHAnsi" w:cs="Calibri"/>
          <w:b/>
          <w:u w:val="thick" w:color="F79646"/>
        </w:rPr>
      </w:pPr>
      <w:r w:rsidRPr="00411B29">
        <w:rPr>
          <w:rFonts w:asciiTheme="majorHAnsi" w:hAnsiTheme="majorHAnsi" w:cs="Calibri"/>
          <w:b/>
          <w:u w:val="thick" w:color="F79646"/>
        </w:rPr>
        <w:t xml:space="preserve">Objectifs de l’enseignement : </w:t>
      </w:r>
    </w:p>
    <w:p w:rsidR="00E33734" w:rsidRPr="00411B29" w:rsidRDefault="00E33734" w:rsidP="00E33734">
      <w:pPr>
        <w:jc w:val="both"/>
        <w:rPr>
          <w:rFonts w:asciiTheme="majorHAnsi" w:hAnsiTheme="majorHAnsi"/>
        </w:rPr>
      </w:pPr>
      <w:r w:rsidRPr="00411B29">
        <w:rPr>
          <w:rFonts w:asciiTheme="majorHAnsi" w:hAnsiTheme="majorHAnsi"/>
        </w:rPr>
        <w:t>Avoir des connaissances générales sur les énergies renouvelable</w:t>
      </w:r>
      <w:r w:rsidR="007E23FD" w:rsidRPr="00411B29">
        <w:rPr>
          <w:rFonts w:asciiTheme="majorHAnsi" w:hAnsiTheme="majorHAnsi"/>
        </w:rPr>
        <w:t>s</w:t>
      </w:r>
    </w:p>
    <w:p w:rsidR="00E33734" w:rsidRPr="00411B29" w:rsidRDefault="00E33734" w:rsidP="00E33734">
      <w:pPr>
        <w:jc w:val="both"/>
        <w:rPr>
          <w:rFonts w:asciiTheme="majorHAnsi" w:hAnsiTheme="majorHAnsi" w:cs="Calibri"/>
          <w:b/>
          <w:u w:val="thick" w:color="F79646"/>
        </w:rPr>
      </w:pPr>
      <w:r w:rsidRPr="00411B29">
        <w:rPr>
          <w:rFonts w:asciiTheme="majorHAnsi" w:hAnsiTheme="majorHAnsi" w:cs="Calibri"/>
          <w:b/>
          <w:u w:val="thick" w:color="F79646"/>
        </w:rPr>
        <w:t>Connaissances préalables recommandées :</w:t>
      </w:r>
    </w:p>
    <w:p w:rsidR="00E33734" w:rsidRPr="00411B29" w:rsidRDefault="00E33734" w:rsidP="00E33734">
      <w:pPr>
        <w:jc w:val="both"/>
        <w:rPr>
          <w:rFonts w:asciiTheme="majorHAnsi" w:hAnsiTheme="majorHAnsi" w:cs="Calibri"/>
          <w:b/>
          <w:u w:val="thick" w:color="F79646"/>
        </w:rPr>
      </w:pPr>
    </w:p>
    <w:p w:rsidR="00E33734" w:rsidRPr="00411B29" w:rsidRDefault="00E33734" w:rsidP="00E33734">
      <w:pPr>
        <w:jc w:val="both"/>
        <w:rPr>
          <w:rFonts w:asciiTheme="majorHAnsi" w:hAnsiTheme="majorHAnsi" w:cs="Calibri"/>
          <w:bCs/>
        </w:rPr>
      </w:pPr>
      <w:r w:rsidRPr="00411B29">
        <w:rPr>
          <w:rFonts w:asciiTheme="majorHAnsi" w:hAnsiTheme="majorHAnsi" w:cs="Calibri"/>
          <w:bCs/>
        </w:rPr>
        <w:t>Transfert de chaleur, MDF, thermodynamique</w:t>
      </w:r>
    </w:p>
    <w:p w:rsidR="00153A8B" w:rsidRPr="00411B29" w:rsidRDefault="00153A8B" w:rsidP="00153A8B">
      <w:pPr>
        <w:jc w:val="both"/>
        <w:rPr>
          <w:rFonts w:asciiTheme="majorHAnsi" w:hAnsiTheme="majorHAnsi" w:cs="Calibri"/>
          <w:b/>
          <w:u w:val="thick" w:color="F79646"/>
        </w:rPr>
      </w:pPr>
    </w:p>
    <w:p w:rsidR="00153A8B" w:rsidRPr="00411B29" w:rsidRDefault="00153A8B" w:rsidP="00153A8B">
      <w:pPr>
        <w:jc w:val="both"/>
        <w:rPr>
          <w:rFonts w:asciiTheme="majorHAnsi" w:hAnsiTheme="majorHAnsi" w:cs="Calibri"/>
          <w:b/>
          <w:u w:val="thick" w:color="F79646"/>
        </w:rPr>
      </w:pPr>
      <w:r w:rsidRPr="00411B29">
        <w:rPr>
          <w:rFonts w:asciiTheme="majorHAnsi" w:hAnsiTheme="majorHAnsi" w:cs="Calibri"/>
          <w:b/>
          <w:u w:val="thick" w:color="F79646"/>
        </w:rPr>
        <w:t>Contenu de la matière : </w:t>
      </w:r>
    </w:p>
    <w:p w:rsidR="00153A8B" w:rsidRPr="00411B29" w:rsidRDefault="00153A8B" w:rsidP="00153A8B">
      <w:pPr>
        <w:rPr>
          <w:rFonts w:asciiTheme="majorHAnsi" w:hAnsiTheme="majorHAnsi" w:cs="Calibri"/>
          <w:b/>
          <w:u w:val="thick" w:color="F79646"/>
        </w:rPr>
      </w:pPr>
    </w:p>
    <w:p w:rsidR="009C3A69" w:rsidRPr="00411B29" w:rsidRDefault="009C3A69" w:rsidP="009C3A69">
      <w:pPr>
        <w:autoSpaceDE w:val="0"/>
        <w:autoSpaceDN w:val="0"/>
        <w:adjustRightInd w:val="0"/>
        <w:rPr>
          <w:rFonts w:asciiTheme="majorHAnsi" w:eastAsiaTheme="minorHAnsi" w:hAnsiTheme="majorHAnsi"/>
          <w:bCs/>
          <w:lang w:eastAsia="en-US"/>
        </w:rPr>
      </w:pPr>
      <w:r w:rsidRPr="00411B29">
        <w:rPr>
          <w:rFonts w:asciiTheme="majorHAnsi" w:hAnsiTheme="majorHAnsi" w:cs="Tahoma"/>
          <w:bCs/>
        </w:rPr>
        <w:t xml:space="preserve">Le Gisement Solaire             </w:t>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eastAsiaTheme="minorHAnsi" w:hAnsiTheme="majorHAnsi"/>
          <w:bCs/>
          <w:lang w:eastAsia="en-US"/>
        </w:rPr>
        <w:t xml:space="preserve"> </w:t>
      </w:r>
      <w:r w:rsidRPr="00411B29">
        <w:rPr>
          <w:rFonts w:asciiTheme="majorHAnsi" w:eastAsiaTheme="minorHAnsi" w:hAnsiTheme="majorHAnsi"/>
          <w:b/>
          <w:lang w:eastAsia="en-US"/>
        </w:rPr>
        <w:t>(2 semaines)</w:t>
      </w:r>
    </w:p>
    <w:p w:rsidR="009C3A69" w:rsidRPr="00411B29" w:rsidRDefault="009C3A69" w:rsidP="009C3A69">
      <w:pPr>
        <w:autoSpaceDE w:val="0"/>
        <w:autoSpaceDN w:val="0"/>
        <w:adjustRightInd w:val="0"/>
        <w:rPr>
          <w:rFonts w:asciiTheme="majorHAnsi" w:eastAsiaTheme="minorHAnsi" w:hAnsiTheme="majorHAnsi"/>
          <w:bCs/>
          <w:lang w:eastAsia="en-US"/>
        </w:rPr>
      </w:pPr>
      <w:r w:rsidRPr="00411B29">
        <w:rPr>
          <w:rFonts w:asciiTheme="majorHAnsi" w:hAnsiTheme="majorHAnsi" w:cs="Tahoma"/>
          <w:bCs/>
        </w:rPr>
        <w:t>Conversion Thermique : Applications à Basse Température</w:t>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t xml:space="preserve"> </w:t>
      </w:r>
      <w:r w:rsidRPr="00411B29">
        <w:rPr>
          <w:rFonts w:asciiTheme="majorHAnsi" w:eastAsiaTheme="minorHAnsi" w:hAnsiTheme="majorHAnsi"/>
          <w:bCs/>
          <w:lang w:eastAsia="en-US"/>
        </w:rPr>
        <w:t>(</w:t>
      </w:r>
      <w:r w:rsidRPr="00411B29">
        <w:rPr>
          <w:rFonts w:asciiTheme="majorHAnsi" w:eastAsiaTheme="minorHAnsi" w:hAnsiTheme="majorHAnsi"/>
          <w:b/>
          <w:lang w:eastAsia="en-US"/>
        </w:rPr>
        <w:t>3 semaines)</w:t>
      </w:r>
    </w:p>
    <w:p w:rsidR="009C3A69" w:rsidRPr="00411B29" w:rsidRDefault="009C3A69" w:rsidP="009C3A69">
      <w:pPr>
        <w:autoSpaceDE w:val="0"/>
        <w:autoSpaceDN w:val="0"/>
        <w:adjustRightInd w:val="0"/>
        <w:rPr>
          <w:rFonts w:asciiTheme="majorHAnsi" w:eastAsiaTheme="minorHAnsi" w:hAnsiTheme="majorHAnsi"/>
          <w:bCs/>
          <w:lang w:eastAsia="en-US"/>
        </w:rPr>
      </w:pPr>
      <w:r w:rsidRPr="00411B29">
        <w:rPr>
          <w:rFonts w:asciiTheme="majorHAnsi" w:hAnsiTheme="majorHAnsi" w:cs="Tahoma"/>
          <w:bCs/>
        </w:rPr>
        <w:t xml:space="preserve"> La Conversion Photovoltaïque  </w:t>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eastAsiaTheme="minorHAnsi" w:hAnsiTheme="majorHAnsi"/>
          <w:bCs/>
          <w:lang w:eastAsia="en-US"/>
        </w:rPr>
        <w:t xml:space="preserve"> </w:t>
      </w:r>
      <w:r w:rsidRPr="00411B29">
        <w:rPr>
          <w:rFonts w:asciiTheme="majorHAnsi" w:eastAsiaTheme="minorHAnsi" w:hAnsiTheme="majorHAnsi"/>
          <w:b/>
          <w:lang w:eastAsia="en-US"/>
        </w:rPr>
        <w:t>(2 semaines)</w:t>
      </w:r>
      <w:r w:rsidRPr="00411B29">
        <w:rPr>
          <w:rFonts w:asciiTheme="majorHAnsi" w:hAnsiTheme="majorHAnsi" w:cs="Tahoma"/>
          <w:bCs/>
        </w:rPr>
        <w:t xml:space="preserve">                                              </w:t>
      </w:r>
    </w:p>
    <w:p w:rsidR="009C3A69" w:rsidRPr="00411B29" w:rsidRDefault="009C3A69" w:rsidP="009C3A69">
      <w:pPr>
        <w:autoSpaceDE w:val="0"/>
        <w:autoSpaceDN w:val="0"/>
        <w:adjustRightInd w:val="0"/>
        <w:rPr>
          <w:rFonts w:asciiTheme="majorHAnsi" w:eastAsiaTheme="minorHAnsi" w:hAnsiTheme="majorHAnsi"/>
          <w:bCs/>
          <w:lang w:eastAsia="en-US"/>
        </w:rPr>
      </w:pPr>
      <w:r w:rsidRPr="00411B29">
        <w:rPr>
          <w:rFonts w:asciiTheme="majorHAnsi" w:hAnsiTheme="majorHAnsi" w:cs="Tahoma"/>
          <w:bCs/>
        </w:rPr>
        <w:t xml:space="preserve"> La Géothermie</w:t>
      </w:r>
      <w:r w:rsidRPr="00411B29">
        <w:rPr>
          <w:rFonts w:asciiTheme="majorHAnsi" w:eastAsiaTheme="minorHAnsi" w:hAnsiTheme="majorHAnsi"/>
          <w:bCs/>
          <w:lang w:eastAsia="en-US"/>
        </w:rPr>
        <w:tab/>
      </w:r>
      <w:r w:rsidRPr="00411B29">
        <w:rPr>
          <w:rFonts w:asciiTheme="majorHAnsi" w:eastAsiaTheme="minorHAnsi" w:hAnsiTheme="majorHAnsi"/>
          <w:bCs/>
          <w:lang w:eastAsia="en-US"/>
        </w:rPr>
        <w:tab/>
      </w:r>
      <w:r w:rsidRPr="00411B29">
        <w:rPr>
          <w:rFonts w:asciiTheme="majorHAnsi" w:eastAsiaTheme="minorHAnsi" w:hAnsiTheme="majorHAnsi"/>
          <w:bCs/>
          <w:lang w:eastAsia="en-US"/>
        </w:rPr>
        <w:tab/>
      </w:r>
      <w:r w:rsidRPr="00411B29">
        <w:rPr>
          <w:rFonts w:asciiTheme="majorHAnsi" w:eastAsiaTheme="minorHAnsi" w:hAnsiTheme="majorHAnsi"/>
          <w:bCs/>
          <w:lang w:eastAsia="en-US"/>
        </w:rPr>
        <w:tab/>
      </w:r>
      <w:r w:rsidRPr="00411B29">
        <w:rPr>
          <w:rFonts w:asciiTheme="majorHAnsi" w:eastAsiaTheme="minorHAnsi" w:hAnsiTheme="majorHAnsi"/>
          <w:bCs/>
          <w:lang w:eastAsia="en-US"/>
        </w:rPr>
        <w:tab/>
      </w:r>
      <w:r w:rsidRPr="00411B29">
        <w:rPr>
          <w:rFonts w:asciiTheme="majorHAnsi" w:eastAsiaTheme="minorHAnsi" w:hAnsiTheme="majorHAnsi"/>
          <w:bCs/>
          <w:lang w:eastAsia="en-US"/>
        </w:rPr>
        <w:tab/>
      </w:r>
      <w:r w:rsidRPr="00411B29">
        <w:rPr>
          <w:rFonts w:asciiTheme="majorHAnsi" w:eastAsiaTheme="minorHAnsi" w:hAnsiTheme="majorHAnsi"/>
          <w:bCs/>
          <w:lang w:eastAsia="en-US"/>
        </w:rPr>
        <w:tab/>
      </w:r>
      <w:r w:rsidRPr="00411B29">
        <w:rPr>
          <w:rFonts w:asciiTheme="majorHAnsi" w:eastAsiaTheme="minorHAnsi" w:hAnsiTheme="majorHAnsi"/>
          <w:bCs/>
          <w:lang w:eastAsia="en-US"/>
        </w:rPr>
        <w:tab/>
      </w:r>
      <w:r w:rsidRPr="00411B29">
        <w:rPr>
          <w:rFonts w:asciiTheme="majorHAnsi" w:eastAsiaTheme="minorHAnsi" w:hAnsiTheme="majorHAnsi"/>
          <w:bCs/>
          <w:lang w:eastAsia="en-US"/>
        </w:rPr>
        <w:tab/>
      </w:r>
      <w:r w:rsidRPr="00411B29">
        <w:rPr>
          <w:rFonts w:asciiTheme="majorHAnsi" w:eastAsiaTheme="minorHAnsi" w:hAnsiTheme="majorHAnsi"/>
          <w:b/>
          <w:lang w:eastAsia="en-US"/>
        </w:rPr>
        <w:t xml:space="preserve"> (2 semaines)</w:t>
      </w:r>
    </w:p>
    <w:p w:rsidR="009C3A69" w:rsidRPr="00411B29" w:rsidRDefault="009C3A69" w:rsidP="009C3A69">
      <w:pPr>
        <w:autoSpaceDE w:val="0"/>
        <w:autoSpaceDN w:val="0"/>
        <w:adjustRightInd w:val="0"/>
        <w:rPr>
          <w:rFonts w:asciiTheme="majorHAnsi" w:eastAsiaTheme="minorHAnsi" w:hAnsiTheme="majorHAnsi"/>
          <w:bCs/>
          <w:lang w:eastAsia="en-US"/>
        </w:rPr>
      </w:pPr>
      <w:r w:rsidRPr="00411B29">
        <w:rPr>
          <w:rFonts w:asciiTheme="majorHAnsi" w:hAnsiTheme="majorHAnsi" w:cs="Tahoma"/>
          <w:bCs/>
        </w:rPr>
        <w:t xml:space="preserve"> L’énergie Eolienne    </w:t>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t xml:space="preserve"> </w:t>
      </w:r>
      <w:r w:rsidRPr="00411B29">
        <w:rPr>
          <w:rFonts w:asciiTheme="majorHAnsi" w:eastAsiaTheme="minorHAnsi" w:hAnsiTheme="majorHAnsi"/>
          <w:b/>
          <w:lang w:eastAsia="en-US"/>
        </w:rPr>
        <w:t>(2 semaines)</w:t>
      </w:r>
    </w:p>
    <w:p w:rsidR="009C3A69" w:rsidRPr="00411B29" w:rsidRDefault="009C3A69" w:rsidP="009C3A69">
      <w:pPr>
        <w:autoSpaceDE w:val="0"/>
        <w:autoSpaceDN w:val="0"/>
        <w:adjustRightInd w:val="0"/>
        <w:rPr>
          <w:rFonts w:asciiTheme="majorHAnsi" w:eastAsiaTheme="minorHAnsi" w:hAnsiTheme="majorHAnsi"/>
          <w:bCs/>
          <w:lang w:eastAsia="en-US"/>
        </w:rPr>
      </w:pPr>
      <w:r w:rsidRPr="00411B29">
        <w:rPr>
          <w:rFonts w:asciiTheme="majorHAnsi" w:hAnsiTheme="majorHAnsi" w:cs="Tahoma"/>
          <w:bCs/>
        </w:rPr>
        <w:t xml:space="preserve"> L’énergie hydro-electrique  </w:t>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t xml:space="preserve">              </w:t>
      </w:r>
      <w:r w:rsidRPr="00411B29">
        <w:rPr>
          <w:rFonts w:asciiTheme="majorHAnsi" w:eastAsiaTheme="minorHAnsi" w:hAnsiTheme="majorHAnsi"/>
          <w:b/>
          <w:lang w:eastAsia="en-US"/>
        </w:rPr>
        <w:t>(1 semaine)</w:t>
      </w:r>
      <w:r w:rsidRPr="00411B29">
        <w:rPr>
          <w:rFonts w:asciiTheme="majorHAnsi" w:hAnsiTheme="majorHAnsi" w:cs="Tahoma"/>
          <w:bCs/>
        </w:rPr>
        <w:t xml:space="preserve">                                                             </w:t>
      </w:r>
    </w:p>
    <w:p w:rsidR="009C3A69" w:rsidRPr="00411B29" w:rsidRDefault="009C3A69" w:rsidP="009C3A69">
      <w:pPr>
        <w:autoSpaceDE w:val="0"/>
        <w:autoSpaceDN w:val="0"/>
        <w:adjustRightInd w:val="0"/>
        <w:rPr>
          <w:rFonts w:asciiTheme="majorHAnsi" w:eastAsiaTheme="minorHAnsi" w:hAnsiTheme="majorHAnsi"/>
          <w:bCs/>
          <w:lang w:eastAsia="en-US"/>
        </w:rPr>
      </w:pPr>
      <w:r w:rsidRPr="00411B29">
        <w:rPr>
          <w:rFonts w:asciiTheme="majorHAnsi" w:hAnsiTheme="majorHAnsi" w:cs="Tahoma"/>
          <w:bCs/>
        </w:rPr>
        <w:t xml:space="preserve"> L’énergie de la Biomasse   </w:t>
      </w:r>
      <w:r w:rsidRPr="00411B29">
        <w:rPr>
          <w:rFonts w:asciiTheme="majorHAnsi" w:eastAsiaTheme="minorHAnsi" w:hAnsiTheme="majorHAnsi"/>
          <w:bCs/>
          <w:lang w:eastAsia="en-US"/>
        </w:rPr>
        <w:tab/>
      </w:r>
      <w:r w:rsidRPr="00411B29">
        <w:rPr>
          <w:rFonts w:asciiTheme="majorHAnsi" w:eastAsiaTheme="minorHAnsi" w:hAnsiTheme="majorHAnsi"/>
          <w:bCs/>
          <w:lang w:eastAsia="en-US"/>
        </w:rPr>
        <w:tab/>
      </w:r>
      <w:r w:rsidRPr="00411B29">
        <w:rPr>
          <w:rFonts w:asciiTheme="majorHAnsi" w:eastAsiaTheme="minorHAnsi" w:hAnsiTheme="majorHAnsi"/>
          <w:bCs/>
          <w:lang w:eastAsia="en-US"/>
        </w:rPr>
        <w:tab/>
      </w:r>
      <w:r w:rsidRPr="00411B29">
        <w:rPr>
          <w:rFonts w:asciiTheme="majorHAnsi" w:eastAsiaTheme="minorHAnsi" w:hAnsiTheme="majorHAnsi"/>
          <w:bCs/>
          <w:lang w:eastAsia="en-US"/>
        </w:rPr>
        <w:tab/>
      </w:r>
      <w:r w:rsidRPr="00411B29">
        <w:rPr>
          <w:rFonts w:asciiTheme="majorHAnsi" w:eastAsiaTheme="minorHAnsi" w:hAnsiTheme="majorHAnsi"/>
          <w:bCs/>
          <w:lang w:eastAsia="en-US"/>
        </w:rPr>
        <w:tab/>
      </w:r>
      <w:r w:rsidRPr="00411B29">
        <w:rPr>
          <w:rFonts w:asciiTheme="majorHAnsi" w:eastAsiaTheme="minorHAnsi" w:hAnsiTheme="majorHAnsi"/>
          <w:bCs/>
          <w:lang w:eastAsia="en-US"/>
        </w:rPr>
        <w:tab/>
      </w:r>
      <w:r w:rsidRPr="00411B29">
        <w:rPr>
          <w:rFonts w:asciiTheme="majorHAnsi" w:eastAsiaTheme="minorHAnsi" w:hAnsiTheme="majorHAnsi"/>
          <w:bCs/>
          <w:lang w:eastAsia="en-US"/>
        </w:rPr>
        <w:tab/>
      </w:r>
      <w:r w:rsidRPr="00411B29">
        <w:rPr>
          <w:rFonts w:asciiTheme="majorHAnsi" w:eastAsiaTheme="minorHAnsi" w:hAnsiTheme="majorHAnsi"/>
          <w:bCs/>
          <w:lang w:eastAsia="en-US"/>
        </w:rPr>
        <w:tab/>
        <w:t xml:space="preserve"> </w:t>
      </w:r>
      <w:r w:rsidRPr="00411B29">
        <w:rPr>
          <w:rFonts w:asciiTheme="majorHAnsi" w:eastAsiaTheme="minorHAnsi" w:hAnsiTheme="majorHAnsi"/>
          <w:b/>
          <w:lang w:eastAsia="en-US"/>
        </w:rPr>
        <w:t>(1 semaine)</w:t>
      </w:r>
    </w:p>
    <w:p w:rsidR="009C3A69" w:rsidRPr="00411B29" w:rsidRDefault="009C3A69" w:rsidP="009C3A69">
      <w:pPr>
        <w:autoSpaceDE w:val="0"/>
        <w:autoSpaceDN w:val="0"/>
        <w:adjustRightInd w:val="0"/>
        <w:rPr>
          <w:rFonts w:asciiTheme="majorHAnsi" w:eastAsiaTheme="minorHAnsi" w:hAnsiTheme="majorHAnsi"/>
          <w:bCs/>
          <w:lang w:eastAsia="en-US"/>
        </w:rPr>
      </w:pPr>
      <w:r w:rsidRPr="00411B29">
        <w:rPr>
          <w:rFonts w:asciiTheme="majorHAnsi" w:hAnsiTheme="majorHAnsi" w:cs="Tahoma"/>
          <w:bCs/>
        </w:rPr>
        <w:t xml:space="preserve"> L’énergie </w:t>
      </w:r>
      <w:r w:rsidRPr="00411B29">
        <w:rPr>
          <w:rFonts w:asciiTheme="majorHAnsi" w:eastAsiaTheme="minorHAnsi" w:hAnsiTheme="majorHAnsi"/>
          <w:bCs/>
          <w:lang w:eastAsia="en-US"/>
        </w:rPr>
        <w:t xml:space="preserve">marine  (ou océanique) </w:t>
      </w:r>
      <w:r w:rsidRPr="00411B29">
        <w:rPr>
          <w:rFonts w:asciiTheme="majorHAnsi" w:eastAsiaTheme="minorHAnsi" w:hAnsiTheme="majorHAnsi"/>
          <w:bCs/>
          <w:lang w:eastAsia="en-US"/>
        </w:rPr>
        <w:tab/>
      </w:r>
      <w:r w:rsidRPr="00411B29">
        <w:rPr>
          <w:rFonts w:asciiTheme="majorHAnsi" w:eastAsiaTheme="minorHAnsi" w:hAnsiTheme="majorHAnsi"/>
          <w:bCs/>
          <w:lang w:eastAsia="en-US"/>
        </w:rPr>
        <w:tab/>
      </w:r>
      <w:r w:rsidRPr="00411B29">
        <w:rPr>
          <w:rFonts w:asciiTheme="majorHAnsi" w:eastAsiaTheme="minorHAnsi" w:hAnsiTheme="majorHAnsi"/>
          <w:bCs/>
          <w:lang w:eastAsia="en-US"/>
        </w:rPr>
        <w:tab/>
      </w:r>
      <w:r w:rsidRPr="00411B29">
        <w:rPr>
          <w:rFonts w:asciiTheme="majorHAnsi" w:eastAsiaTheme="minorHAnsi" w:hAnsiTheme="majorHAnsi"/>
          <w:bCs/>
          <w:lang w:eastAsia="en-US"/>
        </w:rPr>
        <w:tab/>
        <w:t xml:space="preserve"> </w:t>
      </w:r>
      <w:r w:rsidRPr="00411B29">
        <w:rPr>
          <w:rFonts w:asciiTheme="majorHAnsi" w:eastAsiaTheme="minorHAnsi" w:hAnsiTheme="majorHAnsi"/>
          <w:bCs/>
          <w:lang w:eastAsia="en-US"/>
        </w:rPr>
        <w:tab/>
        <w:t xml:space="preserve">                            </w:t>
      </w:r>
      <w:r w:rsidRPr="00411B29">
        <w:rPr>
          <w:rFonts w:asciiTheme="majorHAnsi" w:eastAsiaTheme="minorHAnsi" w:hAnsiTheme="majorHAnsi"/>
          <w:b/>
          <w:lang w:eastAsia="en-US"/>
        </w:rPr>
        <w:t>(1 semaine)</w:t>
      </w:r>
    </w:p>
    <w:p w:rsidR="009C3A69" w:rsidRPr="00411B29" w:rsidRDefault="009C3A69" w:rsidP="009C3A69">
      <w:pPr>
        <w:autoSpaceDE w:val="0"/>
        <w:autoSpaceDN w:val="0"/>
        <w:adjustRightInd w:val="0"/>
        <w:rPr>
          <w:rFonts w:asciiTheme="majorHAnsi" w:eastAsiaTheme="minorHAnsi" w:hAnsiTheme="majorHAnsi"/>
          <w:bCs/>
          <w:lang w:eastAsia="en-US"/>
        </w:rPr>
      </w:pPr>
      <w:r w:rsidRPr="00411B29">
        <w:rPr>
          <w:rFonts w:asciiTheme="majorHAnsi" w:hAnsiTheme="majorHAnsi" w:cs="Tahoma"/>
          <w:bCs/>
        </w:rPr>
        <w:t xml:space="preserve"> Stockage de L’énergie Solaire</w:t>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r>
      <w:r w:rsidRPr="00411B29">
        <w:rPr>
          <w:rFonts w:asciiTheme="majorHAnsi" w:hAnsiTheme="majorHAnsi" w:cs="Tahoma"/>
          <w:bCs/>
        </w:rPr>
        <w:tab/>
        <w:t xml:space="preserve"> </w:t>
      </w:r>
      <w:r w:rsidRPr="00411B29">
        <w:rPr>
          <w:rFonts w:asciiTheme="majorHAnsi" w:hAnsiTheme="majorHAnsi" w:cs="Tahoma"/>
          <w:bCs/>
        </w:rPr>
        <w:tab/>
      </w:r>
      <w:r w:rsidRPr="00411B29">
        <w:rPr>
          <w:rFonts w:asciiTheme="majorHAnsi" w:hAnsiTheme="majorHAnsi" w:cs="Tahoma"/>
          <w:bCs/>
        </w:rPr>
        <w:tab/>
        <w:t xml:space="preserve"> </w:t>
      </w:r>
      <w:r w:rsidRPr="00411B29">
        <w:rPr>
          <w:rFonts w:asciiTheme="majorHAnsi" w:eastAsiaTheme="minorHAnsi" w:hAnsiTheme="majorHAnsi"/>
          <w:b/>
          <w:lang w:eastAsia="en-US"/>
        </w:rPr>
        <w:t>(1 semaine)</w:t>
      </w:r>
    </w:p>
    <w:p w:rsidR="00153A8B" w:rsidRPr="00411B29" w:rsidRDefault="00153A8B" w:rsidP="00153A8B">
      <w:pPr>
        <w:rPr>
          <w:rFonts w:asciiTheme="majorHAnsi" w:hAnsiTheme="majorHAnsi" w:cs="Calibri"/>
          <w:b/>
          <w:u w:val="thick" w:color="F79646"/>
        </w:rPr>
      </w:pPr>
    </w:p>
    <w:p w:rsidR="00DD7DC9" w:rsidRPr="00411B29" w:rsidRDefault="00DD7DC9" w:rsidP="00DD7DC9">
      <w:pPr>
        <w:spacing w:line="276" w:lineRule="auto"/>
        <w:jc w:val="both"/>
        <w:rPr>
          <w:rFonts w:asciiTheme="majorHAnsi" w:hAnsiTheme="majorHAnsi" w:cs="Arial"/>
          <w:b/>
          <w:u w:val="thick" w:color="F79646"/>
        </w:rPr>
      </w:pPr>
      <w:r w:rsidRPr="00411B29">
        <w:rPr>
          <w:rFonts w:asciiTheme="majorHAnsi" w:hAnsiTheme="majorHAnsi" w:cs="Arial"/>
          <w:b/>
          <w:u w:val="thick" w:color="F79646"/>
        </w:rPr>
        <w:t>Mode d’évaluation:</w:t>
      </w:r>
    </w:p>
    <w:p w:rsidR="00DD7DC9" w:rsidRPr="00411B29" w:rsidRDefault="00DD7DC9" w:rsidP="00DD7DC9">
      <w:pPr>
        <w:spacing w:line="276" w:lineRule="auto"/>
        <w:jc w:val="both"/>
        <w:rPr>
          <w:rFonts w:asciiTheme="majorHAnsi" w:hAnsiTheme="majorHAnsi" w:cs="Arial"/>
        </w:rPr>
      </w:pPr>
      <w:r w:rsidRPr="00411B29">
        <w:rPr>
          <w:rFonts w:asciiTheme="majorHAnsi" w:hAnsiTheme="majorHAnsi" w:cs="Arial"/>
        </w:rPr>
        <w:t>Examen : 100%.</w:t>
      </w:r>
    </w:p>
    <w:p w:rsidR="00DD7DC9" w:rsidRPr="00411B29" w:rsidRDefault="00DD7DC9" w:rsidP="00DD7DC9">
      <w:pPr>
        <w:spacing w:line="276" w:lineRule="auto"/>
        <w:jc w:val="both"/>
        <w:rPr>
          <w:rFonts w:asciiTheme="majorHAnsi" w:hAnsiTheme="majorHAnsi" w:cs="Arial"/>
          <w:b/>
        </w:rPr>
      </w:pPr>
    </w:p>
    <w:p w:rsidR="00DD7DC9" w:rsidRPr="00411B29" w:rsidRDefault="00DD7DC9" w:rsidP="00DD7DC9">
      <w:pPr>
        <w:spacing w:line="276" w:lineRule="auto"/>
        <w:jc w:val="both"/>
        <w:rPr>
          <w:rFonts w:asciiTheme="majorHAnsi" w:hAnsiTheme="majorHAnsi" w:cs="Arial"/>
          <w:iCs/>
          <w:u w:val="thick" w:color="F79646"/>
        </w:rPr>
      </w:pPr>
      <w:r w:rsidRPr="00411B29">
        <w:rPr>
          <w:rFonts w:asciiTheme="majorHAnsi" w:hAnsiTheme="majorHAnsi" w:cs="Arial"/>
          <w:b/>
          <w:u w:val="thick" w:color="F79646"/>
        </w:rPr>
        <w:t>Références bibliographiques</w:t>
      </w:r>
      <w:r w:rsidRPr="00411B29">
        <w:rPr>
          <w:rFonts w:asciiTheme="majorHAnsi" w:hAnsiTheme="majorHAnsi" w:cs="Arial"/>
          <w:iCs/>
          <w:u w:val="thick" w:color="F79646"/>
        </w:rPr>
        <w:t>:</w:t>
      </w:r>
    </w:p>
    <w:p w:rsidR="00C64F00" w:rsidRPr="00411B29" w:rsidRDefault="00C64F00" w:rsidP="004F1C7C">
      <w:pPr>
        <w:pStyle w:val="Paragraphedeliste"/>
        <w:numPr>
          <w:ilvl w:val="0"/>
          <w:numId w:val="66"/>
        </w:numPr>
        <w:autoSpaceDE w:val="0"/>
        <w:autoSpaceDN w:val="0"/>
        <w:adjustRightInd w:val="0"/>
        <w:ind w:left="426"/>
        <w:jc w:val="both"/>
        <w:rPr>
          <w:rFonts w:asciiTheme="majorHAnsi" w:eastAsiaTheme="minorHAnsi" w:hAnsiTheme="majorHAnsi"/>
          <w:i/>
          <w:sz w:val="22"/>
          <w:szCs w:val="22"/>
          <w:lang w:val="en-US" w:eastAsia="en-US"/>
        </w:rPr>
      </w:pPr>
      <w:r w:rsidRPr="00411B29">
        <w:rPr>
          <w:rFonts w:asciiTheme="majorHAnsi" w:eastAsiaTheme="minorHAnsi" w:hAnsiTheme="majorHAnsi"/>
          <w:i/>
          <w:sz w:val="22"/>
          <w:szCs w:val="22"/>
          <w:lang w:val="en-US" w:eastAsia="en-US"/>
        </w:rPr>
        <w:t>Ahmed F. Zobar, Ramesh Bansal, “Handbook of Renewable Energy Technology”, World Science (2011)</w:t>
      </w:r>
    </w:p>
    <w:p w:rsidR="00C64F00" w:rsidRPr="00411B29" w:rsidRDefault="00C64F00" w:rsidP="004F1C7C">
      <w:pPr>
        <w:pStyle w:val="Paragraphedeliste"/>
        <w:numPr>
          <w:ilvl w:val="0"/>
          <w:numId w:val="66"/>
        </w:numPr>
        <w:autoSpaceDE w:val="0"/>
        <w:autoSpaceDN w:val="0"/>
        <w:adjustRightInd w:val="0"/>
        <w:ind w:left="426"/>
        <w:jc w:val="both"/>
        <w:rPr>
          <w:rFonts w:asciiTheme="majorHAnsi" w:eastAsiaTheme="minorHAnsi" w:hAnsiTheme="majorHAnsi"/>
          <w:i/>
          <w:sz w:val="22"/>
          <w:szCs w:val="22"/>
          <w:lang w:val="en-US" w:eastAsia="en-US"/>
        </w:rPr>
      </w:pPr>
      <w:r w:rsidRPr="00411B29">
        <w:rPr>
          <w:rFonts w:asciiTheme="majorHAnsi" w:eastAsiaTheme="minorHAnsi" w:hAnsiTheme="majorHAnsi"/>
          <w:i/>
          <w:sz w:val="22"/>
          <w:szCs w:val="22"/>
          <w:lang w:val="en-US" w:eastAsia="en-US"/>
        </w:rPr>
        <w:t>Henrik Lund “Renewable Energy Systems” Academic Press (2010)</w:t>
      </w:r>
    </w:p>
    <w:p w:rsidR="00C64F00" w:rsidRPr="00411B29" w:rsidRDefault="00C64F00" w:rsidP="004F1C7C">
      <w:pPr>
        <w:pStyle w:val="Paragraphedeliste"/>
        <w:numPr>
          <w:ilvl w:val="0"/>
          <w:numId w:val="66"/>
        </w:numPr>
        <w:autoSpaceDE w:val="0"/>
        <w:autoSpaceDN w:val="0"/>
        <w:adjustRightInd w:val="0"/>
        <w:ind w:left="426"/>
        <w:jc w:val="both"/>
        <w:rPr>
          <w:rFonts w:asciiTheme="majorHAnsi" w:eastAsiaTheme="minorHAnsi" w:hAnsiTheme="majorHAnsi"/>
          <w:i/>
          <w:sz w:val="22"/>
          <w:szCs w:val="22"/>
          <w:lang w:eastAsia="en-US"/>
        </w:rPr>
      </w:pPr>
      <w:r w:rsidRPr="00411B29">
        <w:rPr>
          <w:rFonts w:asciiTheme="majorHAnsi" w:eastAsiaTheme="minorHAnsi" w:hAnsiTheme="majorHAnsi"/>
          <w:i/>
          <w:sz w:val="22"/>
          <w:szCs w:val="22"/>
          <w:lang w:eastAsia="en-US"/>
        </w:rPr>
        <w:t xml:space="preserve">Energie solaire. Calcul et optimisation - Génie énergétique,  </w:t>
      </w:r>
      <w:hyperlink r:id="rId119" w:history="1">
        <w:r w:rsidRPr="00411B29">
          <w:rPr>
            <w:rFonts w:asciiTheme="majorHAnsi" w:hAnsiTheme="majorHAnsi"/>
            <w:i/>
            <w:sz w:val="22"/>
            <w:szCs w:val="22"/>
          </w:rPr>
          <w:t>Jacques Bernard</w:t>
        </w:r>
      </w:hyperlink>
      <w:r w:rsidRPr="00411B29">
        <w:rPr>
          <w:rFonts w:asciiTheme="majorHAnsi" w:eastAsiaTheme="minorHAnsi" w:hAnsiTheme="majorHAnsi"/>
          <w:i/>
          <w:sz w:val="22"/>
          <w:szCs w:val="22"/>
          <w:lang w:eastAsia="en-US"/>
        </w:rPr>
        <w:t xml:space="preserve">, Edition : </w:t>
      </w:r>
      <w:hyperlink r:id="rId120" w:history="1">
        <w:r w:rsidRPr="00411B29">
          <w:rPr>
            <w:rFonts w:asciiTheme="majorHAnsi" w:hAnsiTheme="majorHAnsi"/>
            <w:i/>
            <w:sz w:val="22"/>
            <w:szCs w:val="22"/>
          </w:rPr>
          <w:t>Ellipses</w:t>
        </w:r>
      </w:hyperlink>
      <w:r w:rsidRPr="00411B29">
        <w:rPr>
          <w:rFonts w:asciiTheme="majorHAnsi" w:eastAsiaTheme="minorHAnsi" w:hAnsiTheme="majorHAnsi"/>
          <w:i/>
          <w:sz w:val="22"/>
          <w:szCs w:val="22"/>
          <w:lang w:eastAsia="en-US"/>
        </w:rPr>
        <w:t>, 2004.</w:t>
      </w:r>
    </w:p>
    <w:p w:rsidR="00C64F00" w:rsidRPr="00411B29" w:rsidRDefault="00C64F00" w:rsidP="004F1C7C">
      <w:pPr>
        <w:pStyle w:val="Paragraphedeliste"/>
        <w:numPr>
          <w:ilvl w:val="0"/>
          <w:numId w:val="66"/>
        </w:numPr>
        <w:autoSpaceDE w:val="0"/>
        <w:autoSpaceDN w:val="0"/>
        <w:adjustRightInd w:val="0"/>
        <w:ind w:left="426"/>
        <w:jc w:val="both"/>
        <w:rPr>
          <w:rFonts w:asciiTheme="majorHAnsi" w:eastAsiaTheme="minorHAnsi" w:hAnsiTheme="majorHAnsi"/>
          <w:i/>
          <w:sz w:val="22"/>
          <w:szCs w:val="22"/>
          <w:lang w:val="en-US" w:eastAsia="en-US"/>
        </w:rPr>
      </w:pPr>
      <w:r w:rsidRPr="00411B29">
        <w:rPr>
          <w:rFonts w:asciiTheme="majorHAnsi" w:eastAsiaTheme="minorHAnsi" w:hAnsiTheme="majorHAnsi"/>
          <w:i/>
          <w:sz w:val="22"/>
          <w:szCs w:val="22"/>
          <w:lang w:eastAsia="en-US"/>
        </w:rPr>
        <w:t xml:space="preserve">Le gisement solaire: évaluation de la ressource énergétique, </w:t>
      </w:r>
      <w:hyperlink r:id="rId121" w:history="1">
        <w:r w:rsidRPr="00411B29">
          <w:rPr>
            <w:rFonts w:asciiTheme="majorHAnsi" w:hAnsiTheme="majorHAnsi"/>
            <w:i/>
            <w:sz w:val="22"/>
            <w:szCs w:val="22"/>
          </w:rPr>
          <w:t>Christian Perrin de Brichambaut</w:t>
        </w:r>
      </w:hyperlink>
      <w:r w:rsidRPr="00411B29">
        <w:rPr>
          <w:rFonts w:asciiTheme="majorHAnsi" w:eastAsiaTheme="minorHAnsi" w:hAnsiTheme="majorHAnsi"/>
          <w:i/>
          <w:sz w:val="22"/>
          <w:szCs w:val="22"/>
          <w:lang w:eastAsia="en-US"/>
        </w:rPr>
        <w:t xml:space="preserve">, Edition : Tech. </w:t>
      </w:r>
      <w:r w:rsidRPr="00411B29">
        <w:rPr>
          <w:rFonts w:asciiTheme="majorHAnsi" w:eastAsiaTheme="minorHAnsi" w:hAnsiTheme="majorHAnsi"/>
          <w:i/>
          <w:sz w:val="22"/>
          <w:szCs w:val="22"/>
          <w:lang w:val="en-US" w:eastAsia="en-US"/>
        </w:rPr>
        <w:t>&amp; Doc. / Lavoisier, 1999.</w:t>
      </w:r>
    </w:p>
    <w:p w:rsidR="00C64F00" w:rsidRPr="00411B29" w:rsidRDefault="00C64F00" w:rsidP="004F1C7C">
      <w:pPr>
        <w:pStyle w:val="Paragraphedeliste"/>
        <w:numPr>
          <w:ilvl w:val="0"/>
          <w:numId w:val="66"/>
        </w:numPr>
        <w:autoSpaceDE w:val="0"/>
        <w:autoSpaceDN w:val="0"/>
        <w:adjustRightInd w:val="0"/>
        <w:ind w:left="426"/>
        <w:jc w:val="both"/>
        <w:rPr>
          <w:rFonts w:asciiTheme="majorHAnsi" w:eastAsiaTheme="minorHAnsi" w:hAnsiTheme="majorHAnsi"/>
          <w:i/>
          <w:sz w:val="22"/>
          <w:szCs w:val="22"/>
          <w:lang w:val="en-US" w:eastAsia="en-US"/>
        </w:rPr>
      </w:pPr>
      <w:r w:rsidRPr="00411B29">
        <w:rPr>
          <w:rFonts w:asciiTheme="majorHAnsi" w:eastAsiaTheme="minorHAnsi" w:hAnsiTheme="majorHAnsi"/>
          <w:i/>
          <w:sz w:val="22"/>
          <w:szCs w:val="22"/>
          <w:lang w:val="en-US" w:eastAsia="en-US"/>
        </w:rPr>
        <w:t xml:space="preserve">Solar Energy Engineering: Processes and Systems, </w:t>
      </w:r>
      <w:hyperlink r:id="rId122" w:history="1">
        <w:r w:rsidRPr="00411B29">
          <w:rPr>
            <w:rFonts w:asciiTheme="majorHAnsi" w:hAnsiTheme="majorHAnsi"/>
            <w:i/>
            <w:sz w:val="22"/>
            <w:szCs w:val="22"/>
            <w:lang w:val="en-US"/>
          </w:rPr>
          <w:t>Soteris A. Kalogirou</w:t>
        </w:r>
      </w:hyperlink>
      <w:r w:rsidRPr="00411B29">
        <w:rPr>
          <w:rFonts w:asciiTheme="majorHAnsi" w:eastAsiaTheme="minorHAnsi" w:hAnsiTheme="majorHAnsi"/>
          <w:i/>
          <w:sz w:val="22"/>
          <w:szCs w:val="22"/>
          <w:lang w:val="en-US" w:eastAsia="en-US"/>
        </w:rPr>
        <w:t xml:space="preserve">, Edition: Academic Press Inc 2009. </w:t>
      </w:r>
    </w:p>
    <w:p w:rsidR="00C64F00" w:rsidRPr="00411B29" w:rsidRDefault="00C64F00" w:rsidP="004F1C7C">
      <w:pPr>
        <w:pStyle w:val="Paragraphedeliste"/>
        <w:numPr>
          <w:ilvl w:val="0"/>
          <w:numId w:val="66"/>
        </w:numPr>
        <w:autoSpaceDE w:val="0"/>
        <w:autoSpaceDN w:val="0"/>
        <w:adjustRightInd w:val="0"/>
        <w:ind w:left="426"/>
        <w:jc w:val="both"/>
        <w:rPr>
          <w:rFonts w:asciiTheme="majorHAnsi" w:eastAsiaTheme="minorHAnsi" w:hAnsiTheme="majorHAnsi"/>
          <w:i/>
          <w:sz w:val="22"/>
          <w:szCs w:val="22"/>
          <w:lang w:val="en-US" w:eastAsia="en-US"/>
        </w:rPr>
      </w:pPr>
      <w:r w:rsidRPr="00411B29">
        <w:rPr>
          <w:rFonts w:asciiTheme="majorHAnsi" w:eastAsiaTheme="minorHAnsi" w:hAnsiTheme="majorHAnsi"/>
          <w:i/>
          <w:sz w:val="22"/>
          <w:szCs w:val="22"/>
          <w:lang w:val="en-US" w:eastAsia="en-US"/>
        </w:rPr>
        <w:t>D. P. Kothari, K. C. Singal and RakeshRanjan “Renewable Energy Sources and Emerging Technologies”, PHI Lear. Priv. Ldt (2008)</w:t>
      </w:r>
    </w:p>
    <w:p w:rsidR="00C64F00" w:rsidRPr="00411B29" w:rsidRDefault="00C64F00" w:rsidP="004F1C7C">
      <w:pPr>
        <w:pStyle w:val="Paragraphedeliste"/>
        <w:numPr>
          <w:ilvl w:val="0"/>
          <w:numId w:val="66"/>
        </w:numPr>
        <w:autoSpaceDE w:val="0"/>
        <w:autoSpaceDN w:val="0"/>
        <w:adjustRightInd w:val="0"/>
        <w:ind w:left="426"/>
        <w:jc w:val="both"/>
        <w:rPr>
          <w:rFonts w:asciiTheme="majorHAnsi" w:eastAsiaTheme="minorHAnsi" w:hAnsiTheme="majorHAnsi"/>
          <w:i/>
          <w:sz w:val="22"/>
          <w:szCs w:val="22"/>
          <w:lang w:val="en-US" w:eastAsia="en-US"/>
        </w:rPr>
      </w:pPr>
      <w:r w:rsidRPr="00411B29">
        <w:rPr>
          <w:rFonts w:asciiTheme="majorHAnsi" w:eastAsiaTheme="minorHAnsi" w:hAnsiTheme="majorHAnsi"/>
          <w:i/>
          <w:sz w:val="22"/>
          <w:szCs w:val="22"/>
          <w:lang w:val="en-US" w:eastAsia="en-US"/>
        </w:rPr>
        <w:t>J. Duffie, and W. Beckman: Solar Engineering of Thermal Processes, John Wiley &amp; Sons, New York, 1991</w:t>
      </w:r>
    </w:p>
    <w:p w:rsidR="00C64F00" w:rsidRPr="00411B29" w:rsidRDefault="00C64F00" w:rsidP="004F1C7C">
      <w:pPr>
        <w:pStyle w:val="Paragraphedeliste"/>
        <w:numPr>
          <w:ilvl w:val="0"/>
          <w:numId w:val="66"/>
        </w:numPr>
        <w:autoSpaceDE w:val="0"/>
        <w:autoSpaceDN w:val="0"/>
        <w:adjustRightInd w:val="0"/>
        <w:ind w:left="426"/>
        <w:jc w:val="both"/>
        <w:rPr>
          <w:rFonts w:asciiTheme="majorHAnsi" w:eastAsiaTheme="minorHAnsi" w:hAnsiTheme="majorHAnsi"/>
          <w:i/>
          <w:sz w:val="22"/>
          <w:szCs w:val="22"/>
          <w:lang w:val="en-US" w:eastAsia="en-US"/>
        </w:rPr>
      </w:pPr>
      <w:r w:rsidRPr="00411B29">
        <w:rPr>
          <w:rFonts w:asciiTheme="majorHAnsi" w:eastAsiaTheme="minorHAnsi" w:hAnsiTheme="majorHAnsi"/>
          <w:i/>
          <w:sz w:val="22"/>
          <w:szCs w:val="22"/>
          <w:lang w:val="en-US" w:eastAsia="en-US"/>
        </w:rPr>
        <w:t>Charles Wereko-Brobby: Biomass Conversion and Technology, John Wiley &amp; Sons, 1996</w:t>
      </w:r>
    </w:p>
    <w:p w:rsidR="00C64F00" w:rsidRPr="00411B29" w:rsidRDefault="00C64F00" w:rsidP="004F1C7C">
      <w:pPr>
        <w:pStyle w:val="Paragraphedeliste"/>
        <w:numPr>
          <w:ilvl w:val="0"/>
          <w:numId w:val="66"/>
        </w:numPr>
        <w:autoSpaceDE w:val="0"/>
        <w:autoSpaceDN w:val="0"/>
        <w:adjustRightInd w:val="0"/>
        <w:ind w:left="426"/>
        <w:jc w:val="both"/>
        <w:rPr>
          <w:rFonts w:asciiTheme="majorHAnsi" w:eastAsiaTheme="minorHAnsi" w:hAnsiTheme="majorHAnsi"/>
          <w:i/>
          <w:sz w:val="22"/>
          <w:szCs w:val="22"/>
          <w:lang w:val="en-US" w:eastAsia="en-US"/>
        </w:rPr>
      </w:pPr>
      <w:r w:rsidRPr="00411B29">
        <w:rPr>
          <w:rFonts w:asciiTheme="majorHAnsi" w:eastAsiaTheme="minorHAnsi" w:hAnsiTheme="majorHAnsi"/>
          <w:i/>
          <w:sz w:val="22"/>
          <w:szCs w:val="22"/>
          <w:lang w:val="en-US" w:eastAsia="en-US"/>
        </w:rPr>
        <w:t>B. H. Khan "Non-Conventional Energy Resources McGraw Hill, 2nd Edn, 2009</w:t>
      </w:r>
    </w:p>
    <w:p w:rsidR="00C64F00" w:rsidRPr="00411B29" w:rsidRDefault="00680925" w:rsidP="004F1C7C">
      <w:pPr>
        <w:pStyle w:val="Paragraphedeliste"/>
        <w:numPr>
          <w:ilvl w:val="0"/>
          <w:numId w:val="66"/>
        </w:numPr>
        <w:autoSpaceDE w:val="0"/>
        <w:autoSpaceDN w:val="0"/>
        <w:adjustRightInd w:val="0"/>
        <w:ind w:left="426"/>
        <w:jc w:val="both"/>
        <w:rPr>
          <w:rFonts w:asciiTheme="majorHAnsi" w:eastAsiaTheme="minorHAnsi" w:hAnsiTheme="majorHAnsi"/>
          <w:i/>
          <w:sz w:val="22"/>
          <w:szCs w:val="22"/>
          <w:lang w:eastAsia="en-US"/>
        </w:rPr>
      </w:pPr>
      <w:hyperlink r:id="rId123" w:history="1">
        <w:r w:rsidR="00C64F00" w:rsidRPr="00411B29">
          <w:rPr>
            <w:rFonts w:asciiTheme="majorHAnsi" w:eastAsiaTheme="minorHAnsi" w:hAnsiTheme="majorHAnsi"/>
            <w:i/>
            <w:sz w:val="22"/>
            <w:szCs w:val="22"/>
          </w:rPr>
          <w:t>Héliothermique.: Le gisement solaire, méthodes et calculs</w:t>
        </w:r>
      </w:hyperlink>
      <w:r w:rsidR="00C64F00" w:rsidRPr="00411B29">
        <w:rPr>
          <w:rFonts w:asciiTheme="majorHAnsi" w:eastAsiaTheme="minorHAnsi" w:hAnsiTheme="majorHAnsi"/>
          <w:i/>
          <w:sz w:val="22"/>
          <w:szCs w:val="22"/>
          <w:lang w:eastAsia="en-US"/>
        </w:rPr>
        <w:t>, Pierre-Henri Communay, Edition GRE, 2002.</w:t>
      </w:r>
    </w:p>
    <w:p w:rsidR="00C64F00" w:rsidRPr="00411B29" w:rsidRDefault="00C64F00" w:rsidP="004F1C7C">
      <w:pPr>
        <w:pStyle w:val="Paragraphedeliste"/>
        <w:numPr>
          <w:ilvl w:val="0"/>
          <w:numId w:val="66"/>
        </w:numPr>
        <w:autoSpaceDE w:val="0"/>
        <w:autoSpaceDN w:val="0"/>
        <w:adjustRightInd w:val="0"/>
        <w:ind w:left="426"/>
        <w:jc w:val="both"/>
        <w:rPr>
          <w:rFonts w:asciiTheme="majorHAnsi" w:eastAsiaTheme="minorHAnsi" w:hAnsiTheme="majorHAnsi"/>
          <w:i/>
          <w:sz w:val="22"/>
          <w:szCs w:val="22"/>
          <w:lang w:eastAsia="en-US"/>
        </w:rPr>
      </w:pPr>
      <w:r w:rsidRPr="00411B29">
        <w:rPr>
          <w:rFonts w:asciiTheme="majorHAnsi" w:eastAsiaTheme="minorHAnsi" w:hAnsiTheme="majorHAnsi"/>
          <w:i/>
          <w:sz w:val="22"/>
          <w:szCs w:val="22"/>
          <w:lang w:eastAsia="en-US"/>
        </w:rPr>
        <w:t xml:space="preserve">Le rayonnement solaire dans l'environnement terrestre </w:t>
      </w:r>
      <w:hyperlink r:id="rId124" w:history="1">
        <w:r w:rsidRPr="00411B29">
          <w:rPr>
            <w:rFonts w:asciiTheme="majorHAnsi" w:hAnsiTheme="majorHAnsi"/>
            <w:i/>
            <w:sz w:val="22"/>
            <w:szCs w:val="22"/>
          </w:rPr>
          <w:t>Alain Chiron de la Casinière</w:t>
        </w:r>
      </w:hyperlink>
      <w:r w:rsidRPr="00411B29">
        <w:rPr>
          <w:rFonts w:asciiTheme="majorHAnsi" w:eastAsiaTheme="minorHAnsi" w:hAnsiTheme="majorHAnsi"/>
          <w:i/>
          <w:sz w:val="22"/>
          <w:szCs w:val="22"/>
          <w:lang w:eastAsia="en-US"/>
        </w:rPr>
        <w:t>, Edition : Publibook, 2003.</w:t>
      </w:r>
    </w:p>
    <w:p w:rsidR="00C64F00" w:rsidRPr="00411B29" w:rsidRDefault="00C64F00" w:rsidP="00DD7DC9">
      <w:pPr>
        <w:spacing w:line="276" w:lineRule="auto"/>
        <w:jc w:val="both"/>
        <w:rPr>
          <w:rFonts w:asciiTheme="majorHAnsi" w:hAnsiTheme="majorHAnsi" w:cs="Arial"/>
          <w:iCs/>
          <w:u w:val="thick" w:color="F79646"/>
        </w:rPr>
      </w:pPr>
    </w:p>
    <w:p w:rsidR="00931707" w:rsidRDefault="00931707" w:rsidP="00153A8B">
      <w:pPr>
        <w:jc w:val="center"/>
        <w:rPr>
          <w:rFonts w:asciiTheme="majorHAnsi" w:hAnsiTheme="majorHAnsi"/>
          <w:sz w:val="40"/>
          <w:szCs w:val="40"/>
        </w:rPr>
        <w:sectPr w:rsidR="00931707"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153A8B" w:rsidRPr="00411B29" w:rsidRDefault="00DE5FE8" w:rsidP="00DE5FE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rPr>
      </w:pPr>
      <w:r w:rsidRPr="00411B29">
        <w:rPr>
          <w:rFonts w:asciiTheme="majorHAnsi" w:hAnsiTheme="majorHAnsi" w:cs="Calibri"/>
          <w:b/>
          <w:bCs/>
        </w:rPr>
        <w:lastRenderedPageBreak/>
        <w:t>Semestre :</w:t>
      </w:r>
      <w:r w:rsidR="00C64F00" w:rsidRPr="00411B29">
        <w:rPr>
          <w:rFonts w:asciiTheme="majorHAnsi" w:hAnsiTheme="majorHAnsi" w:cs="Calibri"/>
          <w:b/>
          <w:bCs/>
        </w:rPr>
        <w:t>x</w:t>
      </w:r>
    </w:p>
    <w:p w:rsidR="00153A8B" w:rsidRPr="00411B29" w:rsidRDefault="00153A8B" w:rsidP="00C64F0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hAnsiTheme="majorHAnsi" w:cs="Calibri"/>
          <w:b/>
          <w:bCs/>
          <w:iCs/>
        </w:rPr>
        <w:t>Unité d’enseignement : UED</w:t>
      </w:r>
      <w:r w:rsidR="00C64F00" w:rsidRPr="00411B29">
        <w:rPr>
          <w:rFonts w:asciiTheme="majorHAnsi" w:hAnsiTheme="majorHAnsi" w:cs="Calibri"/>
          <w:b/>
          <w:bCs/>
          <w:iCs/>
        </w:rPr>
        <w:t>xx</w:t>
      </w:r>
    </w:p>
    <w:p w:rsidR="00153A8B" w:rsidRPr="00411B29" w:rsidRDefault="00153A8B" w:rsidP="00DE5FE8">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411B29">
        <w:rPr>
          <w:rFonts w:asciiTheme="majorHAnsi" w:hAnsiTheme="majorHAnsi" w:cs="Calibri"/>
          <w:b/>
          <w:bCs/>
          <w:iCs/>
        </w:rPr>
        <w:t xml:space="preserve">Matière : </w:t>
      </w:r>
      <w:r w:rsidRPr="00411B29">
        <w:rPr>
          <w:rFonts w:asciiTheme="majorHAnsi" w:hAnsiTheme="majorHAnsi"/>
          <w:b/>
          <w:bCs/>
        </w:rPr>
        <w:t>Electronique</w:t>
      </w:r>
    </w:p>
    <w:p w:rsidR="00153A8B" w:rsidRPr="00411B29" w:rsidRDefault="00153A8B" w:rsidP="00DE5FE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eastAsia="Calibri" w:hAnsiTheme="majorHAnsi" w:cs="Arial"/>
          <w:b/>
          <w:bCs/>
          <w:lang w:eastAsia="en-US"/>
        </w:rPr>
        <w:t>VHS : 22h30 (cours : 1h30)</w:t>
      </w:r>
    </w:p>
    <w:p w:rsidR="00153A8B" w:rsidRPr="00411B29" w:rsidRDefault="00153A8B" w:rsidP="00DE5FE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hAnsiTheme="majorHAnsi" w:cs="Calibri"/>
          <w:b/>
          <w:bCs/>
          <w:iCs/>
        </w:rPr>
        <w:t>Crédits : 1</w:t>
      </w:r>
    </w:p>
    <w:p w:rsidR="00153A8B" w:rsidRPr="00411B29" w:rsidRDefault="00153A8B" w:rsidP="00DE5FE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hAnsiTheme="majorHAnsi" w:cs="Calibri"/>
          <w:b/>
          <w:bCs/>
          <w:iCs/>
        </w:rPr>
        <w:t>Coefficient : 1</w:t>
      </w:r>
    </w:p>
    <w:p w:rsidR="00153A8B" w:rsidRPr="00411B29" w:rsidRDefault="00153A8B" w:rsidP="00153A8B">
      <w:pPr>
        <w:jc w:val="both"/>
        <w:rPr>
          <w:rFonts w:asciiTheme="majorHAnsi" w:hAnsiTheme="majorHAnsi"/>
          <w:b/>
        </w:rPr>
      </w:pPr>
    </w:p>
    <w:p w:rsidR="00153A8B" w:rsidRPr="00411B29" w:rsidRDefault="00153A8B" w:rsidP="00153A8B">
      <w:pPr>
        <w:jc w:val="both"/>
        <w:rPr>
          <w:rFonts w:asciiTheme="majorHAnsi" w:hAnsiTheme="majorHAnsi" w:cs="Calibri"/>
          <w:b/>
          <w:u w:val="thick" w:color="F79646"/>
        </w:rPr>
      </w:pPr>
      <w:r w:rsidRPr="00411B29">
        <w:rPr>
          <w:rFonts w:asciiTheme="majorHAnsi" w:hAnsiTheme="majorHAnsi" w:cs="Calibri"/>
          <w:b/>
          <w:u w:val="thick" w:color="F79646"/>
        </w:rPr>
        <w:t xml:space="preserve">Objectifs de l’enseignement : </w:t>
      </w:r>
    </w:p>
    <w:p w:rsidR="00153A8B" w:rsidRPr="00411B29" w:rsidRDefault="00C64F00" w:rsidP="00153A8B">
      <w:pPr>
        <w:jc w:val="both"/>
        <w:rPr>
          <w:rFonts w:asciiTheme="majorHAnsi" w:hAnsiTheme="majorHAnsi"/>
        </w:rPr>
      </w:pPr>
      <w:r w:rsidRPr="00411B29">
        <w:rPr>
          <w:rFonts w:asciiTheme="majorHAnsi" w:hAnsiTheme="majorHAnsi"/>
        </w:rPr>
        <w:t xml:space="preserve"> Apprendre aux étudiants des notions d’électronique</w:t>
      </w:r>
    </w:p>
    <w:p w:rsidR="00153A8B" w:rsidRPr="00411B29" w:rsidRDefault="00153A8B" w:rsidP="00153A8B">
      <w:pPr>
        <w:jc w:val="both"/>
        <w:rPr>
          <w:rFonts w:asciiTheme="majorHAnsi" w:hAnsiTheme="majorHAnsi"/>
        </w:rPr>
      </w:pPr>
    </w:p>
    <w:p w:rsidR="00153A8B" w:rsidRPr="00411B29" w:rsidRDefault="00153A8B" w:rsidP="00153A8B">
      <w:pPr>
        <w:jc w:val="both"/>
        <w:rPr>
          <w:rFonts w:asciiTheme="majorHAnsi" w:hAnsiTheme="majorHAnsi" w:cs="Calibri"/>
          <w:b/>
          <w:u w:val="thick" w:color="F79646"/>
        </w:rPr>
      </w:pPr>
      <w:r w:rsidRPr="00411B29">
        <w:rPr>
          <w:rFonts w:asciiTheme="majorHAnsi" w:hAnsiTheme="majorHAnsi" w:cs="Calibri"/>
          <w:b/>
          <w:u w:val="thick" w:color="F79646"/>
        </w:rPr>
        <w:t>Connaissances préalables recommandées :</w:t>
      </w:r>
    </w:p>
    <w:p w:rsidR="00C64F00" w:rsidRPr="00411B29" w:rsidRDefault="00C64F00" w:rsidP="00153A8B">
      <w:pPr>
        <w:jc w:val="both"/>
        <w:rPr>
          <w:rFonts w:asciiTheme="majorHAnsi" w:hAnsiTheme="majorHAnsi" w:cs="Calibri"/>
          <w:bCs/>
        </w:rPr>
      </w:pPr>
      <w:r w:rsidRPr="00411B29">
        <w:rPr>
          <w:rFonts w:asciiTheme="majorHAnsi" w:hAnsiTheme="majorHAnsi" w:cs="Calibri"/>
          <w:bCs/>
        </w:rPr>
        <w:t>Electricité générale</w:t>
      </w:r>
    </w:p>
    <w:p w:rsidR="00153A8B" w:rsidRPr="00411B29" w:rsidRDefault="00153A8B" w:rsidP="00153A8B">
      <w:pPr>
        <w:jc w:val="both"/>
        <w:rPr>
          <w:rFonts w:asciiTheme="majorHAnsi" w:hAnsiTheme="majorHAnsi" w:cs="Calibri"/>
          <w:b/>
          <w:u w:val="thick" w:color="F79646"/>
        </w:rPr>
      </w:pPr>
      <w:r w:rsidRPr="00411B29">
        <w:rPr>
          <w:rFonts w:asciiTheme="majorHAnsi" w:hAnsiTheme="majorHAnsi" w:cs="Calibri"/>
          <w:b/>
          <w:u w:val="thick" w:color="F79646"/>
        </w:rPr>
        <w:t>Contenu de la matière : </w:t>
      </w:r>
    </w:p>
    <w:p w:rsidR="00DE5FE8" w:rsidRPr="00411B29" w:rsidRDefault="00DE5FE8" w:rsidP="00153A8B">
      <w:pPr>
        <w:jc w:val="both"/>
        <w:rPr>
          <w:rFonts w:asciiTheme="majorHAnsi" w:hAnsiTheme="majorHAnsi" w:cs="Calibri"/>
          <w:b/>
          <w:u w:val="thick" w:color="F79646"/>
        </w:rPr>
      </w:pPr>
    </w:p>
    <w:p w:rsidR="00153A8B" w:rsidRPr="00411B29" w:rsidRDefault="00153A8B" w:rsidP="00153A8B">
      <w:pPr>
        <w:jc w:val="both"/>
        <w:rPr>
          <w:rFonts w:asciiTheme="majorHAnsi" w:eastAsia="Calibri" w:hAnsiTheme="majorHAnsi" w:cstheme="majorBidi"/>
          <w:bCs/>
        </w:rPr>
      </w:pPr>
      <w:r w:rsidRPr="00411B29">
        <w:rPr>
          <w:rFonts w:asciiTheme="majorHAnsi" w:eastAsia="Calibri" w:hAnsiTheme="majorHAnsi" w:cstheme="majorBidi"/>
          <w:bCs/>
        </w:rPr>
        <w:t>Chapitre1. Notions préliminaires - Rappels</w:t>
      </w:r>
    </w:p>
    <w:p w:rsidR="00153A8B" w:rsidRPr="00411B29" w:rsidRDefault="00153A8B" w:rsidP="00153A8B">
      <w:pPr>
        <w:jc w:val="both"/>
        <w:rPr>
          <w:rFonts w:asciiTheme="majorHAnsi" w:eastAsia="Calibri" w:hAnsiTheme="majorHAnsi" w:cstheme="majorBidi"/>
          <w:bCs/>
        </w:rPr>
      </w:pPr>
      <w:r w:rsidRPr="00411B29">
        <w:rPr>
          <w:rFonts w:asciiTheme="majorHAnsi" w:eastAsia="Calibri" w:hAnsiTheme="majorHAnsi" w:cstheme="majorBidi"/>
          <w:bCs/>
        </w:rPr>
        <w:t>Chapitre2. Régime permanent sinusoïdal</w:t>
      </w:r>
    </w:p>
    <w:p w:rsidR="00153A8B" w:rsidRPr="00411B29" w:rsidRDefault="00153A8B" w:rsidP="00153A8B">
      <w:pPr>
        <w:jc w:val="both"/>
        <w:rPr>
          <w:rFonts w:asciiTheme="majorHAnsi" w:eastAsia="Calibri" w:hAnsiTheme="majorHAnsi" w:cstheme="majorBidi"/>
          <w:bCs/>
        </w:rPr>
      </w:pPr>
      <w:r w:rsidRPr="00411B29">
        <w:rPr>
          <w:rFonts w:asciiTheme="majorHAnsi" w:eastAsia="Calibri" w:hAnsiTheme="majorHAnsi" w:cstheme="majorBidi"/>
          <w:bCs/>
        </w:rPr>
        <w:t>Chapitre3. La diode  et ses applications</w:t>
      </w:r>
    </w:p>
    <w:p w:rsidR="00153A8B" w:rsidRPr="00411B29" w:rsidRDefault="00153A8B" w:rsidP="00153A8B">
      <w:pPr>
        <w:jc w:val="both"/>
        <w:rPr>
          <w:rFonts w:asciiTheme="majorHAnsi" w:eastAsia="Calibri" w:hAnsiTheme="majorHAnsi" w:cstheme="majorBidi"/>
          <w:bCs/>
        </w:rPr>
      </w:pPr>
      <w:r w:rsidRPr="00411B29">
        <w:rPr>
          <w:rFonts w:asciiTheme="majorHAnsi" w:eastAsia="Calibri" w:hAnsiTheme="majorHAnsi" w:cstheme="majorBidi"/>
          <w:bCs/>
        </w:rPr>
        <w:t>Chapitre4. Le transistor bipolaire et ses applications</w:t>
      </w:r>
    </w:p>
    <w:p w:rsidR="00153A8B" w:rsidRPr="00411B29" w:rsidRDefault="00153A8B" w:rsidP="00153A8B">
      <w:pPr>
        <w:jc w:val="both"/>
        <w:rPr>
          <w:rFonts w:asciiTheme="majorHAnsi" w:eastAsia="Calibri" w:hAnsiTheme="majorHAnsi" w:cstheme="majorBidi"/>
          <w:bCs/>
        </w:rPr>
      </w:pPr>
      <w:r w:rsidRPr="00411B29">
        <w:rPr>
          <w:rFonts w:asciiTheme="majorHAnsi" w:eastAsia="Calibri" w:hAnsiTheme="majorHAnsi" w:cstheme="majorBidi"/>
          <w:bCs/>
        </w:rPr>
        <w:t>Chapitre5. Le circuit intégré linéaire et ses applications</w:t>
      </w:r>
    </w:p>
    <w:p w:rsidR="00153A8B" w:rsidRPr="00411B29" w:rsidRDefault="00153A8B" w:rsidP="00153A8B">
      <w:pPr>
        <w:rPr>
          <w:rFonts w:asciiTheme="majorHAnsi" w:hAnsiTheme="majorHAnsi" w:cs="Calibri"/>
          <w:b/>
          <w:u w:val="thick" w:color="F79646"/>
        </w:rPr>
      </w:pPr>
    </w:p>
    <w:p w:rsidR="00DD7DC9" w:rsidRPr="00411B29" w:rsidRDefault="00DD7DC9" w:rsidP="00DD7DC9">
      <w:pPr>
        <w:spacing w:line="276" w:lineRule="auto"/>
        <w:jc w:val="both"/>
        <w:rPr>
          <w:rFonts w:asciiTheme="majorHAnsi" w:hAnsiTheme="majorHAnsi" w:cs="Arial"/>
          <w:b/>
          <w:u w:val="thick" w:color="F79646"/>
        </w:rPr>
      </w:pPr>
      <w:r w:rsidRPr="00411B29">
        <w:rPr>
          <w:rFonts w:asciiTheme="majorHAnsi" w:hAnsiTheme="majorHAnsi" w:cs="Arial"/>
          <w:b/>
          <w:u w:val="thick" w:color="F79646"/>
        </w:rPr>
        <w:t>Mode d’évaluation:</w:t>
      </w:r>
    </w:p>
    <w:p w:rsidR="00DD7DC9" w:rsidRPr="00411B29" w:rsidRDefault="00DD7DC9" w:rsidP="00DD7DC9">
      <w:pPr>
        <w:spacing w:line="276" w:lineRule="auto"/>
        <w:jc w:val="both"/>
        <w:rPr>
          <w:rFonts w:asciiTheme="majorHAnsi" w:hAnsiTheme="majorHAnsi" w:cs="Arial"/>
        </w:rPr>
      </w:pPr>
      <w:r w:rsidRPr="00411B29">
        <w:rPr>
          <w:rFonts w:asciiTheme="majorHAnsi" w:hAnsiTheme="majorHAnsi" w:cs="Arial"/>
        </w:rPr>
        <w:t>Examen : 100%.</w:t>
      </w:r>
    </w:p>
    <w:p w:rsidR="00DD7DC9" w:rsidRPr="00411B29" w:rsidRDefault="00DD7DC9" w:rsidP="00DD7DC9">
      <w:pPr>
        <w:spacing w:line="276" w:lineRule="auto"/>
        <w:jc w:val="both"/>
        <w:rPr>
          <w:rFonts w:asciiTheme="majorHAnsi" w:hAnsiTheme="majorHAnsi" w:cs="Arial"/>
          <w:b/>
        </w:rPr>
      </w:pPr>
    </w:p>
    <w:p w:rsidR="00DD7DC9" w:rsidRPr="00411B29" w:rsidRDefault="00DD7DC9" w:rsidP="00DD7DC9">
      <w:pPr>
        <w:spacing w:line="276" w:lineRule="auto"/>
        <w:jc w:val="both"/>
        <w:rPr>
          <w:rFonts w:asciiTheme="majorHAnsi" w:hAnsiTheme="majorHAnsi" w:cs="Arial"/>
          <w:iCs/>
          <w:u w:val="thick" w:color="F79646"/>
        </w:rPr>
      </w:pPr>
      <w:r w:rsidRPr="00411B29">
        <w:rPr>
          <w:rFonts w:asciiTheme="majorHAnsi" w:hAnsiTheme="majorHAnsi" w:cs="Arial"/>
          <w:b/>
          <w:u w:val="thick" w:color="F79646"/>
        </w:rPr>
        <w:t>Références bibliographiques</w:t>
      </w:r>
      <w:r w:rsidRPr="00411B29">
        <w:rPr>
          <w:rFonts w:asciiTheme="majorHAnsi" w:hAnsiTheme="majorHAnsi" w:cs="Arial"/>
          <w:iCs/>
          <w:u w:val="thick" w:color="F79646"/>
        </w:rPr>
        <w:t>:</w:t>
      </w:r>
    </w:p>
    <w:p w:rsidR="00153A8B" w:rsidRPr="00411B29" w:rsidRDefault="00153A8B" w:rsidP="00153A8B">
      <w:pPr>
        <w:spacing w:line="276" w:lineRule="auto"/>
        <w:ind w:right="282"/>
        <w:jc w:val="both"/>
        <w:rPr>
          <w:rFonts w:asciiTheme="majorHAnsi" w:hAnsiTheme="majorHAnsi" w:cstheme="majorBidi"/>
          <w:bCs/>
          <w:iCs/>
        </w:rPr>
      </w:pPr>
    </w:p>
    <w:p w:rsidR="00DD7DC9" w:rsidRPr="00411B29" w:rsidRDefault="00DD7DC9" w:rsidP="00153A8B">
      <w:pPr>
        <w:spacing w:line="276" w:lineRule="auto"/>
        <w:ind w:right="282"/>
        <w:jc w:val="both"/>
        <w:rPr>
          <w:rFonts w:asciiTheme="majorHAnsi" w:hAnsiTheme="majorHAnsi" w:cstheme="majorBidi"/>
          <w:bCs/>
          <w:iCs/>
        </w:rPr>
      </w:pPr>
    </w:p>
    <w:p w:rsidR="00DD7DC9" w:rsidRPr="00411B29" w:rsidRDefault="00DD7DC9" w:rsidP="00153A8B">
      <w:pPr>
        <w:spacing w:line="276" w:lineRule="auto"/>
        <w:ind w:right="282"/>
        <w:jc w:val="both"/>
        <w:rPr>
          <w:rFonts w:asciiTheme="majorHAnsi" w:hAnsiTheme="majorHAnsi" w:cstheme="majorBidi"/>
          <w:bCs/>
          <w:iCs/>
        </w:rPr>
      </w:pPr>
    </w:p>
    <w:p w:rsidR="00DD7DC9" w:rsidRPr="00411B29" w:rsidRDefault="00DD7DC9" w:rsidP="00153A8B">
      <w:pPr>
        <w:spacing w:line="276" w:lineRule="auto"/>
        <w:ind w:right="282"/>
        <w:jc w:val="both"/>
        <w:rPr>
          <w:rFonts w:asciiTheme="majorHAnsi" w:hAnsiTheme="majorHAnsi" w:cstheme="majorBidi"/>
          <w:bCs/>
          <w:iCs/>
        </w:rPr>
      </w:pPr>
    </w:p>
    <w:p w:rsidR="00DD7DC9" w:rsidRPr="00411B29" w:rsidRDefault="00DD7DC9" w:rsidP="00153A8B">
      <w:pPr>
        <w:spacing w:line="276" w:lineRule="auto"/>
        <w:ind w:right="282"/>
        <w:jc w:val="both"/>
        <w:rPr>
          <w:rFonts w:asciiTheme="majorHAnsi" w:hAnsiTheme="majorHAnsi" w:cstheme="majorBidi"/>
          <w:bCs/>
          <w:iCs/>
        </w:rPr>
      </w:pPr>
    </w:p>
    <w:p w:rsidR="00DD7DC9" w:rsidRPr="00411B29" w:rsidRDefault="00DD7DC9" w:rsidP="00153A8B">
      <w:pPr>
        <w:spacing w:line="276" w:lineRule="auto"/>
        <w:ind w:right="282"/>
        <w:jc w:val="both"/>
        <w:rPr>
          <w:rFonts w:asciiTheme="majorHAnsi" w:hAnsiTheme="majorHAnsi" w:cstheme="majorBidi"/>
          <w:bCs/>
          <w:iCs/>
        </w:rPr>
      </w:pPr>
    </w:p>
    <w:p w:rsidR="00DD7DC9" w:rsidRPr="00411B29" w:rsidRDefault="00DD7DC9" w:rsidP="00153A8B">
      <w:pPr>
        <w:spacing w:line="276" w:lineRule="auto"/>
        <w:ind w:right="282"/>
        <w:jc w:val="both"/>
        <w:rPr>
          <w:rFonts w:asciiTheme="majorHAnsi" w:hAnsiTheme="majorHAnsi" w:cstheme="majorBidi"/>
          <w:bCs/>
          <w:iCs/>
        </w:rPr>
      </w:pPr>
    </w:p>
    <w:p w:rsidR="00DD7DC9" w:rsidRPr="00411B29" w:rsidRDefault="00DD7DC9" w:rsidP="00153A8B">
      <w:pPr>
        <w:spacing w:line="276" w:lineRule="auto"/>
        <w:ind w:right="282"/>
        <w:jc w:val="both"/>
        <w:rPr>
          <w:rFonts w:asciiTheme="majorHAnsi" w:hAnsiTheme="majorHAnsi" w:cstheme="majorBidi"/>
          <w:bCs/>
          <w:iCs/>
        </w:rPr>
      </w:pPr>
    </w:p>
    <w:p w:rsidR="00DD7DC9" w:rsidRPr="00411B29" w:rsidRDefault="00DD7DC9" w:rsidP="00153A8B">
      <w:pPr>
        <w:spacing w:line="276" w:lineRule="auto"/>
        <w:ind w:right="282"/>
        <w:jc w:val="both"/>
        <w:rPr>
          <w:rFonts w:asciiTheme="majorHAnsi" w:hAnsiTheme="majorHAnsi" w:cstheme="majorBidi"/>
          <w:bCs/>
          <w:iCs/>
        </w:rPr>
      </w:pPr>
    </w:p>
    <w:p w:rsidR="00DD7DC9" w:rsidRPr="00411B29" w:rsidRDefault="00DD7DC9" w:rsidP="00153A8B">
      <w:pPr>
        <w:spacing w:line="276" w:lineRule="auto"/>
        <w:ind w:right="282"/>
        <w:jc w:val="both"/>
        <w:rPr>
          <w:rFonts w:asciiTheme="majorHAnsi" w:hAnsiTheme="majorHAnsi" w:cstheme="majorBidi"/>
          <w:bCs/>
          <w:iCs/>
        </w:rPr>
      </w:pPr>
    </w:p>
    <w:p w:rsidR="00DD7DC9" w:rsidRPr="00411B29" w:rsidRDefault="00DD7DC9" w:rsidP="00153A8B">
      <w:pPr>
        <w:spacing w:line="276" w:lineRule="auto"/>
        <w:ind w:right="282"/>
        <w:jc w:val="both"/>
        <w:rPr>
          <w:rFonts w:asciiTheme="majorHAnsi" w:hAnsiTheme="majorHAnsi" w:cstheme="majorBidi"/>
          <w:bCs/>
          <w:iCs/>
        </w:rPr>
      </w:pPr>
    </w:p>
    <w:p w:rsidR="00DD7DC9" w:rsidRPr="00411B29" w:rsidRDefault="00DD7DC9" w:rsidP="00153A8B">
      <w:pPr>
        <w:spacing w:line="276" w:lineRule="auto"/>
        <w:ind w:right="282"/>
        <w:jc w:val="both"/>
        <w:rPr>
          <w:rFonts w:asciiTheme="majorHAnsi" w:hAnsiTheme="majorHAnsi" w:cstheme="majorBidi"/>
          <w:bCs/>
          <w:iCs/>
        </w:rPr>
      </w:pPr>
    </w:p>
    <w:p w:rsidR="00DD7DC9" w:rsidRPr="00411B29" w:rsidRDefault="00DD7DC9" w:rsidP="00153A8B">
      <w:pPr>
        <w:spacing w:line="276" w:lineRule="auto"/>
        <w:ind w:right="282"/>
        <w:jc w:val="both"/>
        <w:rPr>
          <w:rFonts w:asciiTheme="majorHAnsi" w:hAnsiTheme="majorHAnsi" w:cstheme="majorBidi"/>
          <w:bCs/>
          <w:iCs/>
        </w:rPr>
      </w:pPr>
    </w:p>
    <w:p w:rsidR="00DD7DC9" w:rsidRPr="00411B29" w:rsidRDefault="00DD7DC9" w:rsidP="00153A8B">
      <w:pPr>
        <w:spacing w:line="276" w:lineRule="auto"/>
        <w:ind w:right="282"/>
        <w:jc w:val="both"/>
        <w:rPr>
          <w:rFonts w:asciiTheme="majorHAnsi" w:hAnsiTheme="majorHAnsi" w:cstheme="majorBidi"/>
          <w:bCs/>
          <w:iCs/>
        </w:rPr>
      </w:pPr>
    </w:p>
    <w:p w:rsidR="00DD7DC9" w:rsidRPr="00411B29" w:rsidRDefault="00DD7DC9" w:rsidP="00153A8B">
      <w:pPr>
        <w:spacing w:line="276" w:lineRule="auto"/>
        <w:ind w:right="282"/>
        <w:jc w:val="both"/>
        <w:rPr>
          <w:rFonts w:asciiTheme="majorHAnsi" w:hAnsiTheme="majorHAnsi" w:cstheme="majorBidi"/>
          <w:bCs/>
          <w:iCs/>
        </w:rPr>
      </w:pPr>
    </w:p>
    <w:p w:rsidR="00DD7DC9" w:rsidRPr="00411B29" w:rsidRDefault="00DD7DC9" w:rsidP="00153A8B">
      <w:pPr>
        <w:spacing w:line="276" w:lineRule="auto"/>
        <w:ind w:right="282"/>
        <w:jc w:val="both"/>
        <w:rPr>
          <w:rFonts w:asciiTheme="majorHAnsi" w:hAnsiTheme="majorHAnsi" w:cstheme="majorBidi"/>
          <w:bCs/>
          <w:iCs/>
        </w:rPr>
      </w:pPr>
    </w:p>
    <w:p w:rsidR="00DD7DC9" w:rsidRPr="00411B29" w:rsidRDefault="00DD7DC9" w:rsidP="00153A8B">
      <w:pPr>
        <w:spacing w:line="276" w:lineRule="auto"/>
        <w:ind w:right="282"/>
        <w:jc w:val="both"/>
        <w:rPr>
          <w:rFonts w:asciiTheme="majorHAnsi" w:hAnsiTheme="majorHAnsi" w:cstheme="majorBidi"/>
          <w:bCs/>
          <w:iCs/>
        </w:rPr>
      </w:pPr>
    </w:p>
    <w:p w:rsidR="00DD7DC9" w:rsidRPr="00411B29" w:rsidRDefault="00DD7DC9" w:rsidP="00153A8B">
      <w:pPr>
        <w:spacing w:line="276" w:lineRule="auto"/>
        <w:ind w:right="282"/>
        <w:jc w:val="both"/>
        <w:rPr>
          <w:rFonts w:asciiTheme="majorHAnsi" w:hAnsiTheme="majorHAnsi" w:cstheme="majorBidi"/>
          <w:bCs/>
          <w:iCs/>
        </w:rPr>
      </w:pPr>
    </w:p>
    <w:p w:rsidR="00DD7DC9" w:rsidRPr="00411B29" w:rsidRDefault="00DD7DC9" w:rsidP="00153A8B">
      <w:pPr>
        <w:spacing w:line="276" w:lineRule="auto"/>
        <w:ind w:right="282"/>
        <w:jc w:val="both"/>
        <w:rPr>
          <w:rFonts w:asciiTheme="majorHAnsi" w:hAnsiTheme="majorHAnsi" w:cstheme="majorBidi"/>
          <w:bCs/>
          <w:iCs/>
        </w:rPr>
      </w:pPr>
    </w:p>
    <w:p w:rsidR="00DD7DC9" w:rsidRPr="00411B29" w:rsidRDefault="00DD7DC9" w:rsidP="00153A8B">
      <w:pPr>
        <w:spacing w:line="276" w:lineRule="auto"/>
        <w:ind w:right="282"/>
        <w:jc w:val="both"/>
        <w:rPr>
          <w:rFonts w:asciiTheme="majorHAnsi" w:hAnsiTheme="majorHAnsi" w:cstheme="majorBidi"/>
          <w:bCs/>
          <w:iCs/>
        </w:rPr>
      </w:pPr>
    </w:p>
    <w:p w:rsidR="00DE5FE8" w:rsidRPr="00411B29" w:rsidRDefault="00DE5FE8" w:rsidP="00153A8B">
      <w:pPr>
        <w:spacing w:line="276" w:lineRule="auto"/>
        <w:ind w:right="282"/>
        <w:jc w:val="both"/>
        <w:rPr>
          <w:rFonts w:asciiTheme="majorHAnsi" w:hAnsiTheme="majorHAnsi" w:cstheme="majorBidi"/>
          <w:bCs/>
          <w:iCs/>
        </w:rPr>
      </w:pPr>
    </w:p>
    <w:p w:rsidR="00DE5FE8" w:rsidRPr="00411B29" w:rsidRDefault="00DE5FE8" w:rsidP="00153A8B">
      <w:pPr>
        <w:spacing w:line="276" w:lineRule="auto"/>
        <w:ind w:right="282"/>
        <w:jc w:val="both"/>
        <w:rPr>
          <w:rFonts w:asciiTheme="majorHAnsi" w:hAnsiTheme="majorHAnsi" w:cstheme="majorBidi"/>
          <w:bCs/>
          <w:iCs/>
        </w:rPr>
      </w:pPr>
    </w:p>
    <w:p w:rsidR="00DD7DC9" w:rsidRPr="00411B29" w:rsidRDefault="00DD7DC9" w:rsidP="00153A8B">
      <w:pPr>
        <w:spacing w:line="276" w:lineRule="auto"/>
        <w:ind w:right="282"/>
        <w:jc w:val="both"/>
        <w:rPr>
          <w:rFonts w:asciiTheme="majorHAnsi" w:hAnsiTheme="majorHAnsi" w:cstheme="majorBidi"/>
          <w:bCs/>
          <w:iCs/>
        </w:rPr>
      </w:pPr>
    </w:p>
    <w:p w:rsidR="00153A8B" w:rsidRPr="00411B29" w:rsidRDefault="00DE5FE8" w:rsidP="00DE5FE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rPr>
      </w:pPr>
      <w:r w:rsidRPr="00411B29">
        <w:rPr>
          <w:rFonts w:asciiTheme="majorHAnsi" w:hAnsiTheme="majorHAnsi" w:cs="Calibri"/>
          <w:b/>
          <w:bCs/>
        </w:rPr>
        <w:lastRenderedPageBreak/>
        <w:t>Semestre :</w:t>
      </w:r>
      <w:r w:rsidR="00C64F00" w:rsidRPr="00411B29">
        <w:rPr>
          <w:rFonts w:asciiTheme="majorHAnsi" w:hAnsiTheme="majorHAnsi" w:cs="Calibri"/>
          <w:b/>
          <w:bCs/>
        </w:rPr>
        <w:t xml:space="preserve"> x</w:t>
      </w:r>
    </w:p>
    <w:p w:rsidR="00153A8B" w:rsidRPr="00411B29" w:rsidRDefault="00153A8B" w:rsidP="00C64F0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hAnsiTheme="majorHAnsi" w:cs="Calibri"/>
          <w:b/>
          <w:bCs/>
          <w:iCs/>
        </w:rPr>
        <w:t>Unité d’enseignement : UED</w:t>
      </w:r>
      <w:r w:rsidR="00C64F00" w:rsidRPr="00411B29">
        <w:rPr>
          <w:rFonts w:asciiTheme="majorHAnsi" w:hAnsiTheme="majorHAnsi" w:cs="Calibri"/>
          <w:b/>
          <w:bCs/>
          <w:iCs/>
        </w:rPr>
        <w:t xml:space="preserve"> xx</w:t>
      </w:r>
    </w:p>
    <w:p w:rsidR="00153A8B" w:rsidRPr="00411B29" w:rsidRDefault="00153A8B" w:rsidP="00DE5FE8">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411B29">
        <w:rPr>
          <w:rFonts w:asciiTheme="majorHAnsi" w:hAnsiTheme="majorHAnsi" w:cs="Calibri"/>
          <w:b/>
          <w:bCs/>
          <w:iCs/>
        </w:rPr>
        <w:t xml:space="preserve">Matière : </w:t>
      </w:r>
      <w:r w:rsidRPr="00411B29">
        <w:rPr>
          <w:rFonts w:asciiTheme="majorHAnsi" w:eastAsia="Calibri" w:hAnsiTheme="majorHAnsi"/>
          <w:b/>
          <w:bCs/>
        </w:rPr>
        <w:t>Electrotechnique</w:t>
      </w:r>
    </w:p>
    <w:p w:rsidR="00153A8B" w:rsidRPr="00411B29" w:rsidRDefault="00153A8B" w:rsidP="00DE5FE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eastAsia="Calibri" w:hAnsiTheme="majorHAnsi" w:cs="Arial"/>
          <w:b/>
          <w:bCs/>
          <w:lang w:eastAsia="en-US"/>
        </w:rPr>
        <w:t>VHS : 22h30 (cours : 1h30)</w:t>
      </w:r>
    </w:p>
    <w:p w:rsidR="00153A8B" w:rsidRPr="00411B29" w:rsidRDefault="00153A8B" w:rsidP="00DE5FE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hAnsiTheme="majorHAnsi" w:cs="Calibri"/>
          <w:b/>
          <w:bCs/>
          <w:iCs/>
        </w:rPr>
        <w:t>Crédits : 1</w:t>
      </w:r>
    </w:p>
    <w:p w:rsidR="00153A8B" w:rsidRPr="00411B29" w:rsidRDefault="00153A8B" w:rsidP="00DE5FE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411B29">
        <w:rPr>
          <w:rFonts w:asciiTheme="majorHAnsi" w:hAnsiTheme="majorHAnsi" w:cs="Calibri"/>
          <w:b/>
          <w:bCs/>
          <w:iCs/>
        </w:rPr>
        <w:t>Coefficient : 1</w:t>
      </w:r>
    </w:p>
    <w:p w:rsidR="00153A8B" w:rsidRPr="00411B29" w:rsidRDefault="00153A8B" w:rsidP="00153A8B">
      <w:pPr>
        <w:jc w:val="both"/>
        <w:rPr>
          <w:rFonts w:asciiTheme="majorHAnsi" w:hAnsiTheme="majorHAnsi"/>
          <w:b/>
        </w:rPr>
      </w:pPr>
    </w:p>
    <w:p w:rsidR="00153A8B" w:rsidRPr="00411B29" w:rsidRDefault="00153A8B" w:rsidP="00153A8B">
      <w:pPr>
        <w:jc w:val="both"/>
        <w:rPr>
          <w:rFonts w:asciiTheme="majorHAnsi" w:hAnsiTheme="majorHAnsi" w:cs="Calibri"/>
          <w:b/>
          <w:u w:val="thick" w:color="F79646"/>
        </w:rPr>
      </w:pPr>
      <w:r w:rsidRPr="00411B29">
        <w:rPr>
          <w:rFonts w:asciiTheme="majorHAnsi" w:hAnsiTheme="majorHAnsi" w:cs="Calibri"/>
          <w:b/>
          <w:u w:val="thick" w:color="F79646"/>
        </w:rPr>
        <w:t xml:space="preserve">Objectifs de l’enseignement : </w:t>
      </w:r>
    </w:p>
    <w:p w:rsidR="00153A8B" w:rsidRPr="00411B29" w:rsidRDefault="00C64F00" w:rsidP="00153A8B">
      <w:pPr>
        <w:jc w:val="both"/>
        <w:rPr>
          <w:rFonts w:asciiTheme="majorHAnsi" w:hAnsiTheme="majorHAnsi"/>
        </w:rPr>
      </w:pPr>
      <w:r w:rsidRPr="00411B29">
        <w:rPr>
          <w:rFonts w:asciiTheme="majorHAnsi" w:hAnsiTheme="majorHAnsi"/>
        </w:rPr>
        <w:t>Apprendre aux étudiants des notions d’électrotechnique</w:t>
      </w:r>
    </w:p>
    <w:p w:rsidR="00153A8B" w:rsidRPr="00411B29" w:rsidRDefault="00153A8B" w:rsidP="00153A8B">
      <w:pPr>
        <w:jc w:val="both"/>
        <w:rPr>
          <w:rFonts w:asciiTheme="majorHAnsi" w:hAnsiTheme="majorHAnsi" w:cs="Calibri"/>
          <w:b/>
          <w:u w:val="thick" w:color="F79646"/>
        </w:rPr>
      </w:pPr>
      <w:r w:rsidRPr="00411B29">
        <w:rPr>
          <w:rFonts w:asciiTheme="majorHAnsi" w:hAnsiTheme="majorHAnsi" w:cs="Calibri"/>
          <w:b/>
          <w:u w:val="thick" w:color="F79646"/>
        </w:rPr>
        <w:t>Connaissances préalables recommandées :</w:t>
      </w:r>
    </w:p>
    <w:p w:rsidR="00C64F00" w:rsidRPr="00411B29" w:rsidRDefault="00C64F00" w:rsidP="00C64F00">
      <w:pPr>
        <w:jc w:val="both"/>
        <w:rPr>
          <w:rFonts w:asciiTheme="majorHAnsi" w:hAnsiTheme="majorHAnsi" w:cs="Calibri"/>
          <w:bCs/>
        </w:rPr>
      </w:pPr>
    </w:p>
    <w:p w:rsidR="00C64F00" w:rsidRPr="00411B29" w:rsidRDefault="00C64F00" w:rsidP="00C64F00">
      <w:pPr>
        <w:jc w:val="both"/>
        <w:rPr>
          <w:rFonts w:asciiTheme="majorHAnsi" w:hAnsiTheme="majorHAnsi" w:cs="Calibri"/>
          <w:bCs/>
        </w:rPr>
      </w:pPr>
      <w:r w:rsidRPr="00411B29">
        <w:rPr>
          <w:rFonts w:asciiTheme="majorHAnsi" w:hAnsiTheme="majorHAnsi" w:cs="Calibri"/>
          <w:bCs/>
        </w:rPr>
        <w:t>Electricité générale</w:t>
      </w:r>
    </w:p>
    <w:p w:rsidR="00153A8B" w:rsidRPr="00411B29" w:rsidRDefault="00153A8B" w:rsidP="00153A8B">
      <w:pPr>
        <w:jc w:val="both"/>
        <w:rPr>
          <w:rFonts w:asciiTheme="majorHAnsi" w:hAnsiTheme="majorHAnsi" w:cs="Calibri"/>
          <w:b/>
          <w:u w:val="thick" w:color="F79646"/>
        </w:rPr>
      </w:pPr>
    </w:p>
    <w:p w:rsidR="00153A8B" w:rsidRPr="00411B29" w:rsidRDefault="00153A8B" w:rsidP="00153A8B">
      <w:pPr>
        <w:jc w:val="both"/>
        <w:rPr>
          <w:rFonts w:asciiTheme="majorHAnsi" w:hAnsiTheme="majorHAnsi" w:cs="Calibri"/>
          <w:b/>
          <w:u w:val="thick" w:color="F79646"/>
        </w:rPr>
      </w:pPr>
      <w:r w:rsidRPr="00411B29">
        <w:rPr>
          <w:rFonts w:asciiTheme="majorHAnsi" w:hAnsiTheme="majorHAnsi" w:cs="Calibri"/>
          <w:b/>
          <w:u w:val="thick" w:color="F79646"/>
        </w:rPr>
        <w:t>Contenu de la matière : </w:t>
      </w:r>
    </w:p>
    <w:p w:rsidR="00153A8B" w:rsidRPr="00411B29" w:rsidRDefault="00153A8B" w:rsidP="00153A8B">
      <w:pPr>
        <w:jc w:val="both"/>
        <w:rPr>
          <w:rFonts w:asciiTheme="majorHAnsi" w:hAnsiTheme="majorHAnsi" w:cs="Calibri"/>
          <w:b/>
          <w:u w:val="thick" w:color="F79646"/>
        </w:rPr>
      </w:pPr>
    </w:p>
    <w:p w:rsidR="00153A8B" w:rsidRPr="00411B29" w:rsidRDefault="00153A8B" w:rsidP="00DD7DC9">
      <w:pPr>
        <w:jc w:val="both"/>
        <w:rPr>
          <w:rFonts w:asciiTheme="majorHAnsi" w:eastAsia="Times New Roman" w:hAnsiTheme="majorHAnsi" w:cstheme="majorBidi"/>
          <w:lang w:eastAsia="fr-FR"/>
        </w:rPr>
      </w:pPr>
      <w:r w:rsidRPr="00411B29">
        <w:rPr>
          <w:rFonts w:asciiTheme="majorHAnsi" w:eastAsia="Times New Roman" w:hAnsiTheme="majorHAnsi" w:cstheme="majorBidi"/>
          <w:b/>
          <w:bCs/>
          <w:lang w:eastAsia="fr-FR"/>
        </w:rPr>
        <w:t>Chapitre 1</w:t>
      </w:r>
      <w:r w:rsidR="00DD7DC9" w:rsidRPr="00411B29">
        <w:rPr>
          <w:rFonts w:asciiTheme="majorHAnsi" w:eastAsia="Times New Roman" w:hAnsiTheme="majorHAnsi" w:cstheme="majorBidi"/>
          <w:b/>
          <w:bCs/>
          <w:lang w:eastAsia="fr-FR"/>
        </w:rPr>
        <w:t> </w:t>
      </w:r>
      <w:r w:rsidR="00DD7DC9" w:rsidRPr="00411B29">
        <w:rPr>
          <w:rFonts w:asciiTheme="majorHAnsi" w:eastAsia="Times New Roman" w:hAnsiTheme="majorHAnsi" w:cstheme="majorBidi"/>
          <w:lang w:eastAsia="fr-FR"/>
        </w:rPr>
        <w:t xml:space="preserve">: </w:t>
      </w:r>
      <w:r w:rsidRPr="00411B29">
        <w:rPr>
          <w:rFonts w:asciiTheme="majorHAnsi" w:eastAsia="Times New Roman" w:hAnsiTheme="majorHAnsi" w:cstheme="majorBidi"/>
          <w:lang w:eastAsia="fr-FR"/>
        </w:rPr>
        <w:t>Les systèmes triphasés</w:t>
      </w:r>
    </w:p>
    <w:p w:rsidR="00153A8B" w:rsidRPr="00411B29" w:rsidRDefault="00153A8B" w:rsidP="00DD7DC9">
      <w:pPr>
        <w:jc w:val="both"/>
        <w:rPr>
          <w:rFonts w:asciiTheme="majorHAnsi" w:eastAsia="Times New Roman" w:hAnsiTheme="majorHAnsi" w:cstheme="majorBidi"/>
          <w:lang w:eastAsia="fr-FR"/>
        </w:rPr>
      </w:pPr>
      <w:r w:rsidRPr="00411B29">
        <w:rPr>
          <w:rFonts w:asciiTheme="majorHAnsi" w:eastAsia="Times New Roman" w:hAnsiTheme="majorHAnsi" w:cstheme="majorBidi"/>
          <w:b/>
          <w:bCs/>
          <w:lang w:eastAsia="fr-FR"/>
        </w:rPr>
        <w:t>Chapitre 2</w:t>
      </w:r>
      <w:r w:rsidR="00DD7DC9" w:rsidRPr="00411B29">
        <w:rPr>
          <w:rFonts w:asciiTheme="majorHAnsi" w:eastAsia="Times New Roman" w:hAnsiTheme="majorHAnsi" w:cstheme="majorBidi"/>
          <w:b/>
          <w:bCs/>
          <w:lang w:eastAsia="fr-FR"/>
        </w:rPr>
        <w:t> :</w:t>
      </w:r>
      <w:r w:rsidRPr="00411B29">
        <w:rPr>
          <w:rFonts w:asciiTheme="majorHAnsi" w:eastAsia="Times New Roman" w:hAnsiTheme="majorHAnsi" w:cstheme="majorBidi"/>
          <w:lang w:eastAsia="fr-FR"/>
        </w:rPr>
        <w:t xml:space="preserve"> Le transformateur</w:t>
      </w:r>
    </w:p>
    <w:p w:rsidR="00153A8B" w:rsidRPr="00411B29" w:rsidRDefault="00153A8B" w:rsidP="00153A8B">
      <w:pPr>
        <w:jc w:val="both"/>
        <w:rPr>
          <w:rFonts w:asciiTheme="majorHAnsi" w:eastAsia="Times New Roman" w:hAnsiTheme="majorHAnsi" w:cstheme="majorBidi"/>
          <w:lang w:eastAsia="fr-FR"/>
        </w:rPr>
      </w:pPr>
      <w:r w:rsidRPr="00411B29">
        <w:rPr>
          <w:rFonts w:asciiTheme="majorHAnsi" w:eastAsia="Times New Roman" w:hAnsiTheme="majorHAnsi" w:cstheme="majorBidi"/>
          <w:b/>
          <w:bCs/>
          <w:lang w:eastAsia="fr-FR"/>
        </w:rPr>
        <w:t>Chapitre 3</w:t>
      </w:r>
      <w:r w:rsidR="00DD7DC9" w:rsidRPr="00411B29">
        <w:rPr>
          <w:rFonts w:asciiTheme="majorHAnsi" w:eastAsia="Times New Roman" w:hAnsiTheme="majorHAnsi" w:cstheme="majorBidi"/>
          <w:b/>
          <w:bCs/>
          <w:lang w:eastAsia="fr-FR"/>
        </w:rPr>
        <w:t> </w:t>
      </w:r>
      <w:r w:rsidR="00DD7DC9" w:rsidRPr="00411B29">
        <w:rPr>
          <w:rFonts w:asciiTheme="majorHAnsi" w:eastAsia="Times New Roman" w:hAnsiTheme="majorHAnsi" w:cstheme="majorBidi"/>
          <w:lang w:eastAsia="fr-FR"/>
        </w:rPr>
        <w:t>:</w:t>
      </w:r>
      <w:r w:rsidRPr="00411B29">
        <w:rPr>
          <w:rFonts w:asciiTheme="majorHAnsi" w:eastAsia="Times New Roman" w:hAnsiTheme="majorHAnsi" w:cstheme="majorBidi"/>
          <w:lang w:eastAsia="fr-FR"/>
        </w:rPr>
        <w:t xml:space="preserve"> Les machines à courant continu</w:t>
      </w:r>
    </w:p>
    <w:p w:rsidR="00153A8B" w:rsidRPr="00411B29" w:rsidRDefault="00153A8B" w:rsidP="00DD7DC9">
      <w:pPr>
        <w:jc w:val="both"/>
        <w:rPr>
          <w:rFonts w:asciiTheme="majorHAnsi" w:eastAsia="Times New Roman" w:hAnsiTheme="majorHAnsi" w:cstheme="majorBidi"/>
          <w:lang w:eastAsia="fr-FR"/>
        </w:rPr>
      </w:pPr>
      <w:r w:rsidRPr="00411B29">
        <w:rPr>
          <w:rFonts w:asciiTheme="majorHAnsi" w:eastAsia="Times New Roman" w:hAnsiTheme="majorHAnsi" w:cstheme="majorBidi"/>
          <w:b/>
          <w:bCs/>
          <w:lang w:eastAsia="fr-FR"/>
        </w:rPr>
        <w:t>Chapitre 4</w:t>
      </w:r>
      <w:r w:rsidR="00DD7DC9" w:rsidRPr="00411B29">
        <w:rPr>
          <w:rFonts w:asciiTheme="majorHAnsi" w:eastAsia="Times New Roman" w:hAnsiTheme="majorHAnsi" w:cstheme="majorBidi"/>
          <w:b/>
          <w:bCs/>
          <w:lang w:eastAsia="fr-FR"/>
        </w:rPr>
        <w:t> </w:t>
      </w:r>
      <w:r w:rsidR="00DD7DC9" w:rsidRPr="00411B29">
        <w:rPr>
          <w:rFonts w:asciiTheme="majorHAnsi" w:eastAsia="Times New Roman" w:hAnsiTheme="majorHAnsi" w:cstheme="majorBidi"/>
          <w:lang w:eastAsia="fr-FR"/>
        </w:rPr>
        <w:t>:</w:t>
      </w:r>
      <w:r w:rsidRPr="00411B29">
        <w:rPr>
          <w:rFonts w:asciiTheme="majorHAnsi" w:eastAsia="Times New Roman" w:hAnsiTheme="majorHAnsi" w:cstheme="majorBidi"/>
          <w:lang w:eastAsia="fr-FR"/>
        </w:rPr>
        <w:t xml:space="preserve"> Les machines synchrones</w:t>
      </w:r>
    </w:p>
    <w:p w:rsidR="00153A8B" w:rsidRPr="00411B29" w:rsidRDefault="00153A8B" w:rsidP="00DD7DC9">
      <w:pPr>
        <w:jc w:val="both"/>
        <w:rPr>
          <w:rFonts w:asciiTheme="majorHAnsi" w:eastAsia="Times New Roman" w:hAnsiTheme="majorHAnsi" w:cstheme="majorBidi"/>
          <w:lang w:eastAsia="fr-FR"/>
        </w:rPr>
      </w:pPr>
      <w:r w:rsidRPr="00411B29">
        <w:rPr>
          <w:rFonts w:asciiTheme="majorHAnsi" w:eastAsia="Times New Roman" w:hAnsiTheme="majorHAnsi" w:cstheme="majorBidi"/>
          <w:b/>
          <w:bCs/>
          <w:lang w:eastAsia="fr-FR"/>
        </w:rPr>
        <w:t>Chapitre 5</w:t>
      </w:r>
      <w:r w:rsidR="00DD7DC9" w:rsidRPr="00411B29">
        <w:rPr>
          <w:rFonts w:asciiTheme="majorHAnsi" w:eastAsia="Times New Roman" w:hAnsiTheme="majorHAnsi" w:cstheme="majorBidi"/>
          <w:lang w:eastAsia="fr-FR"/>
        </w:rPr>
        <w:t> :</w:t>
      </w:r>
      <w:r w:rsidRPr="00411B29">
        <w:rPr>
          <w:rFonts w:asciiTheme="majorHAnsi" w:eastAsia="Times New Roman" w:hAnsiTheme="majorHAnsi" w:cstheme="majorBidi"/>
          <w:lang w:eastAsia="fr-FR"/>
        </w:rPr>
        <w:t xml:space="preserve"> Les machines asynchrones</w:t>
      </w:r>
    </w:p>
    <w:p w:rsidR="00153A8B" w:rsidRPr="00411B29" w:rsidRDefault="00153A8B" w:rsidP="00153A8B">
      <w:pPr>
        <w:rPr>
          <w:rFonts w:asciiTheme="majorHAnsi" w:hAnsiTheme="majorHAnsi" w:cs="Calibri"/>
          <w:b/>
          <w:u w:val="thick" w:color="F79646"/>
        </w:rPr>
      </w:pPr>
    </w:p>
    <w:p w:rsidR="00DD7DC9" w:rsidRPr="00411B29" w:rsidRDefault="00DD7DC9" w:rsidP="00DD7DC9">
      <w:pPr>
        <w:spacing w:line="276" w:lineRule="auto"/>
        <w:jc w:val="both"/>
        <w:rPr>
          <w:rFonts w:asciiTheme="majorHAnsi" w:hAnsiTheme="majorHAnsi" w:cs="Arial"/>
          <w:b/>
          <w:u w:val="thick" w:color="F79646"/>
        </w:rPr>
      </w:pPr>
      <w:r w:rsidRPr="00411B29">
        <w:rPr>
          <w:rFonts w:asciiTheme="majorHAnsi" w:hAnsiTheme="majorHAnsi" w:cs="Arial"/>
          <w:b/>
          <w:u w:val="thick" w:color="F79646"/>
        </w:rPr>
        <w:t>Mode d’évaluation:</w:t>
      </w:r>
    </w:p>
    <w:p w:rsidR="00DD7DC9" w:rsidRPr="00411B29" w:rsidRDefault="00DD7DC9" w:rsidP="00DD7DC9">
      <w:pPr>
        <w:spacing w:line="276" w:lineRule="auto"/>
        <w:jc w:val="both"/>
        <w:rPr>
          <w:rFonts w:asciiTheme="majorHAnsi" w:hAnsiTheme="majorHAnsi" w:cs="Arial"/>
        </w:rPr>
      </w:pPr>
      <w:r w:rsidRPr="00411B29">
        <w:rPr>
          <w:rFonts w:asciiTheme="majorHAnsi" w:hAnsiTheme="majorHAnsi" w:cs="Arial"/>
        </w:rPr>
        <w:t>Examen : 100%.</w:t>
      </w:r>
    </w:p>
    <w:p w:rsidR="00DD7DC9" w:rsidRPr="00411B29" w:rsidRDefault="00DD7DC9" w:rsidP="00DD7DC9">
      <w:pPr>
        <w:spacing w:line="276" w:lineRule="auto"/>
        <w:jc w:val="both"/>
        <w:rPr>
          <w:rFonts w:asciiTheme="majorHAnsi" w:hAnsiTheme="majorHAnsi" w:cs="Arial"/>
          <w:b/>
        </w:rPr>
      </w:pPr>
    </w:p>
    <w:p w:rsidR="00DD7DC9" w:rsidRPr="00411B29" w:rsidRDefault="00DD7DC9" w:rsidP="00DD7DC9">
      <w:pPr>
        <w:spacing w:line="276" w:lineRule="auto"/>
        <w:jc w:val="both"/>
        <w:rPr>
          <w:rFonts w:asciiTheme="majorHAnsi" w:hAnsiTheme="majorHAnsi" w:cs="Arial"/>
          <w:iCs/>
          <w:u w:val="thick" w:color="F79646"/>
        </w:rPr>
      </w:pPr>
      <w:r w:rsidRPr="00411B29">
        <w:rPr>
          <w:rFonts w:asciiTheme="majorHAnsi" w:hAnsiTheme="majorHAnsi" w:cs="Arial"/>
          <w:b/>
          <w:u w:val="thick" w:color="F79646"/>
        </w:rPr>
        <w:t>Références bibliographiques</w:t>
      </w:r>
      <w:r w:rsidRPr="00411B29">
        <w:rPr>
          <w:rFonts w:asciiTheme="majorHAnsi" w:hAnsiTheme="majorHAnsi" w:cs="Arial"/>
          <w:iCs/>
          <w:u w:val="thick" w:color="F79646"/>
        </w:rPr>
        <w:t>:</w:t>
      </w:r>
    </w:p>
    <w:p w:rsidR="00153A8B" w:rsidRPr="00411B29" w:rsidRDefault="00153A8B" w:rsidP="00DD7DC9">
      <w:pPr>
        <w:jc w:val="both"/>
        <w:rPr>
          <w:rFonts w:asciiTheme="majorHAnsi" w:hAnsiTheme="majorHAnsi" w:cs="Arial"/>
          <w:b/>
        </w:rPr>
      </w:pPr>
    </w:p>
    <w:sectPr w:rsidR="00153A8B" w:rsidRPr="00411B29" w:rsidSect="005F0A00">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21D" w:rsidRDefault="00A3621D" w:rsidP="0003174A">
      <w:r>
        <w:separator/>
      </w:r>
    </w:p>
  </w:endnote>
  <w:endnote w:type="continuationSeparator" w:id="1">
    <w:p w:rsidR="00A3621D" w:rsidRDefault="00A3621D" w:rsidP="000317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tarSymbol">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MBX10">
    <w:panose1 w:val="00000000000000000000"/>
    <w:charset w:val="00"/>
    <w:family w:val="auto"/>
    <w:notTrueType/>
    <w:pitch w:val="default"/>
    <w:sig w:usb0="00000003" w:usb1="00000000" w:usb2="00000000" w:usb3="00000000" w:csb0="00000001" w:csb1="00000000"/>
  </w:font>
  <w:font w:name="Arial-BoldMT">
    <w:panose1 w:val="00000000000000000000"/>
    <w:charset w:val="B2"/>
    <w:family w:val="auto"/>
    <w:notTrueType/>
    <w:pitch w:val="default"/>
    <w:sig w:usb0="00002001" w:usb1="00000000" w:usb2="00000000" w:usb3="00000000" w:csb0="00000040" w:csb1="00000000"/>
  </w:font>
  <w:font w:name="Arial-Italic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Italic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Italic">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21D" w:rsidRDefault="00A3621D" w:rsidP="0003174A">
      <w:r>
        <w:separator/>
      </w:r>
    </w:p>
  </w:footnote>
  <w:footnote w:type="continuationSeparator" w:id="1">
    <w:p w:rsidR="00A3621D" w:rsidRDefault="00A3621D"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518378108"/>
      <w:docPartObj>
        <w:docPartGallery w:val="Page Numbers (Top of Page)"/>
        <w:docPartUnique/>
      </w:docPartObj>
    </w:sdtPr>
    <w:sdtEndPr>
      <w:rPr>
        <w:b/>
        <w:bCs/>
        <w:color w:val="auto"/>
        <w:spacing w:val="0"/>
      </w:rPr>
    </w:sdtEndPr>
    <w:sdtContent>
      <w:p w:rsidR="003B5421" w:rsidRDefault="003B5421">
        <w:pPr>
          <w:pStyle w:val="En-tte"/>
          <w:pBdr>
            <w:bottom w:val="single" w:sz="4" w:space="1" w:color="D9D9D9" w:themeColor="background1" w:themeShade="D9"/>
          </w:pBdr>
          <w:jc w:val="right"/>
          <w:rPr>
            <w:b/>
            <w:bCs/>
          </w:rPr>
        </w:pPr>
        <w:r w:rsidRPr="00BA21CD">
          <w:rPr>
            <w:color w:val="808080" w:themeColor="background1" w:themeShade="80"/>
            <w:spacing w:val="60"/>
          </w:rPr>
          <w:t>Page</w:t>
        </w:r>
        <w:r>
          <w:t xml:space="preserve"> | </w:t>
        </w:r>
        <w:r w:rsidR="00680925" w:rsidRPr="00680925">
          <w:fldChar w:fldCharType="begin"/>
        </w:r>
        <w:r>
          <w:instrText>PAGE   \* MERGEFORMAT</w:instrText>
        </w:r>
        <w:r w:rsidR="00680925" w:rsidRPr="00680925">
          <w:fldChar w:fldCharType="separate"/>
        </w:r>
        <w:r w:rsidR="009A0658" w:rsidRPr="009A0658">
          <w:rPr>
            <w:b/>
            <w:bCs/>
            <w:noProof/>
          </w:rPr>
          <w:t>3</w:t>
        </w:r>
        <w:r w:rsidR="00680925">
          <w:rPr>
            <w:b/>
            <w:bCs/>
          </w:rPr>
          <w:fldChar w:fldCharType="end"/>
        </w:r>
      </w:p>
    </w:sdtContent>
  </w:sdt>
  <w:p w:rsidR="003B5421" w:rsidRDefault="003B542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3B5421" w:rsidRPr="00F26680" w:rsidRDefault="003B5421"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680925" w:rsidRPr="00680925">
          <w:fldChar w:fldCharType="begin"/>
        </w:r>
        <w:r>
          <w:instrText xml:space="preserve"> PAGE   \* MERGEFORMAT </w:instrText>
        </w:r>
        <w:r w:rsidR="00680925" w:rsidRPr="00680925">
          <w:fldChar w:fldCharType="separate"/>
        </w:r>
        <w:r w:rsidR="009A0658" w:rsidRPr="009A0658">
          <w:rPr>
            <w:b/>
            <w:noProof/>
          </w:rPr>
          <w:t>75</w:t>
        </w:r>
        <w:r w:rsidR="00680925">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4B00"/>
    <w:multiLevelType w:val="multilevel"/>
    <w:tmpl w:val="0DBE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A65B3"/>
    <w:multiLevelType w:val="hybridMultilevel"/>
    <w:tmpl w:val="7B5850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1C63C70"/>
    <w:multiLevelType w:val="multilevel"/>
    <w:tmpl w:val="84D2D9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1B7F53"/>
    <w:multiLevelType w:val="hybridMultilevel"/>
    <w:tmpl w:val="5F8CFC98"/>
    <w:lvl w:ilvl="0" w:tplc="040C000F">
      <w:start w:val="1"/>
      <w:numFmt w:val="decimal"/>
      <w:lvlText w:val="%1."/>
      <w:lvlJc w:val="left"/>
      <w:pPr>
        <w:ind w:left="720" w:hanging="360"/>
      </w:pPr>
      <w:rPr>
        <w:rFonts w:ascii="Times New Roman" w:hAnsi="Times New Roman" w:cs="Times New Roman"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2E234FD"/>
    <w:multiLevelType w:val="hybridMultilevel"/>
    <w:tmpl w:val="34C859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36A2F59"/>
    <w:multiLevelType w:val="hybridMultilevel"/>
    <w:tmpl w:val="30966120"/>
    <w:lvl w:ilvl="0" w:tplc="C0B2FFD4">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8414E6C"/>
    <w:multiLevelType w:val="hybridMultilevel"/>
    <w:tmpl w:val="9F16B0F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C95AB1"/>
    <w:multiLevelType w:val="hybridMultilevel"/>
    <w:tmpl w:val="4CF011BA"/>
    <w:lvl w:ilvl="0" w:tplc="75B66978">
      <w:start w:val="1"/>
      <w:numFmt w:val="decimal"/>
      <w:lvlText w:val="%1-"/>
      <w:lvlJc w:val="left"/>
      <w:pPr>
        <w:ind w:left="720" w:hanging="360"/>
      </w:pPr>
      <w:rPr>
        <w:rFonts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D982568"/>
    <w:multiLevelType w:val="hybridMultilevel"/>
    <w:tmpl w:val="64E4FEAA"/>
    <w:lvl w:ilvl="0" w:tplc="44EA3F70">
      <w:start w:val="1"/>
      <w:numFmt w:val="decimal"/>
      <w:lvlText w:val="%1-"/>
      <w:lvlJc w:val="left"/>
      <w:pPr>
        <w:ind w:left="720" w:hanging="360"/>
      </w:pPr>
      <w:rPr>
        <w:rFonts w:ascii="Times New Roman" w:eastAsia="SimSun" w:hAnsi="Times New Roman" w:cs="Times New Roman"/>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0DEE0D70"/>
    <w:multiLevelType w:val="hybridMultilevel"/>
    <w:tmpl w:val="16204EE4"/>
    <w:lvl w:ilvl="0" w:tplc="834EB13E">
      <w:numFmt w:val="bullet"/>
      <w:lvlText w:val="-"/>
      <w:lvlJc w:val="left"/>
      <w:pPr>
        <w:ind w:left="1065" w:hanging="360"/>
      </w:pPr>
      <w:rPr>
        <w:rFonts w:ascii="Cambria" w:eastAsia="SimSun" w:hAnsi="Cambria"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nsid w:val="0E563E35"/>
    <w:multiLevelType w:val="hybridMultilevel"/>
    <w:tmpl w:val="4D007DB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10041B4C"/>
    <w:multiLevelType w:val="hybridMultilevel"/>
    <w:tmpl w:val="869C8448"/>
    <w:lvl w:ilvl="0" w:tplc="D50822B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19D6E7D"/>
    <w:multiLevelType w:val="hybridMultilevel"/>
    <w:tmpl w:val="17684C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2CC5255"/>
    <w:multiLevelType w:val="hybridMultilevel"/>
    <w:tmpl w:val="ADA4D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FC7924"/>
    <w:multiLevelType w:val="hybridMultilevel"/>
    <w:tmpl w:val="60A638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45D6497"/>
    <w:multiLevelType w:val="hybridMultilevel"/>
    <w:tmpl w:val="93D28D14"/>
    <w:lvl w:ilvl="0" w:tplc="C0B2FFD4">
      <w:numFmt w:val="bullet"/>
      <w:lvlText w:val="-"/>
      <w:lvlJc w:val="left"/>
      <w:pPr>
        <w:tabs>
          <w:tab w:val="num" w:pos="720"/>
        </w:tabs>
        <w:ind w:left="720" w:hanging="360"/>
      </w:pPr>
      <w:rPr>
        <w:rFonts w:ascii="Trebuchet MS" w:eastAsia="Times New Roman" w:hAnsi="Trebuchet MS" w:cs="Times New Roman"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14DB3E09"/>
    <w:multiLevelType w:val="hybridMultilevel"/>
    <w:tmpl w:val="7AEC48A6"/>
    <w:lvl w:ilvl="0" w:tplc="040C000F">
      <w:start w:val="1"/>
      <w:numFmt w:val="decimal"/>
      <w:lvlText w:val="%1."/>
      <w:lvlJc w:val="left"/>
      <w:pPr>
        <w:ind w:left="1429"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
    <w:nsid w:val="15495408"/>
    <w:multiLevelType w:val="hybridMultilevel"/>
    <w:tmpl w:val="10F025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B943DF4"/>
    <w:multiLevelType w:val="hybridMultilevel"/>
    <w:tmpl w:val="D9E4962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D394CB1"/>
    <w:multiLevelType w:val="hybridMultilevel"/>
    <w:tmpl w:val="CA64E988"/>
    <w:lvl w:ilvl="0" w:tplc="A68AABDE">
      <w:start w:val="1"/>
      <w:numFmt w:val="decimal"/>
      <w:lvlText w:val="%1."/>
      <w:lvlJc w:val="left"/>
      <w:pPr>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1F2D26C3"/>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23134E49"/>
    <w:multiLevelType w:val="hybridMultilevel"/>
    <w:tmpl w:val="0BB47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38C5BBE"/>
    <w:multiLevelType w:val="hybridMultilevel"/>
    <w:tmpl w:val="811A5A1A"/>
    <w:lvl w:ilvl="0" w:tplc="C0B2FFD4">
      <w:numFmt w:val="bullet"/>
      <w:lvlText w:val="-"/>
      <w:lvlJc w:val="left"/>
      <w:pPr>
        <w:ind w:left="720" w:hanging="360"/>
      </w:pPr>
      <w:rPr>
        <w:rFonts w:ascii="Trebuchet MS" w:eastAsia="Times New Roman" w:hAnsi="Trebuchet MS" w:cs="Times New Roman" w:hint="default"/>
      </w:rPr>
    </w:lvl>
    <w:lvl w:ilvl="1" w:tplc="0EF4F55C">
      <w:start w:val="1"/>
      <w:numFmt w:val="decimal"/>
      <w:lvlText w:val="%2."/>
      <w:lvlJc w:val="left"/>
      <w:pPr>
        <w:ind w:left="1440" w:hanging="360"/>
      </w:pPr>
      <w:rPr>
        <w:rFonts w:eastAsia="SimSun" w:hint="default"/>
        <w:color w:val="auto"/>
      </w:rPr>
    </w:lvl>
    <w:lvl w:ilvl="2" w:tplc="1BC85218">
      <w:start w:val="1"/>
      <w:numFmt w:val="bullet"/>
      <w:lvlText w:val="–"/>
      <w:lvlJc w:val="left"/>
      <w:pPr>
        <w:ind w:left="2340" w:hanging="360"/>
      </w:pPr>
      <w:rPr>
        <w:rFonts w:ascii="Cambria" w:eastAsia="Calibri" w:hAnsi="Cambria" w:cs="Calibr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258C1EB4"/>
    <w:multiLevelType w:val="hybridMultilevel"/>
    <w:tmpl w:val="5622EA42"/>
    <w:lvl w:ilvl="0" w:tplc="6D8068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25C94AC4"/>
    <w:multiLevelType w:val="hybridMultilevel"/>
    <w:tmpl w:val="EED62986"/>
    <w:lvl w:ilvl="0" w:tplc="0E902D5E">
      <w:start w:val="1"/>
      <w:numFmt w:val="bullet"/>
      <w:lvlText w:val="-"/>
      <w:lvlJc w:val="left"/>
      <w:pPr>
        <w:ind w:left="1068"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nsid w:val="27220CE8"/>
    <w:multiLevelType w:val="hybridMultilevel"/>
    <w:tmpl w:val="9FB8DF90"/>
    <w:lvl w:ilvl="0" w:tplc="CF9C1F72">
      <w:start w:val="1"/>
      <w:numFmt w:val="decimal"/>
      <w:lvlText w:val="%1."/>
      <w:lvlJc w:val="left"/>
      <w:pPr>
        <w:tabs>
          <w:tab w:val="num" w:pos="360"/>
        </w:tabs>
        <w:ind w:left="360" w:hanging="360"/>
      </w:pPr>
      <w:rPr>
        <w:b w:val="0"/>
        <w:color w:val="111111"/>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277F60B0"/>
    <w:multiLevelType w:val="hybridMultilevel"/>
    <w:tmpl w:val="101A1390"/>
    <w:lvl w:ilvl="0" w:tplc="D2802B7A">
      <w:start w:val="5"/>
      <w:numFmt w:val="bullet"/>
      <w:lvlText w:val="-"/>
      <w:lvlJc w:val="left"/>
      <w:pPr>
        <w:ind w:left="720" w:hanging="360"/>
      </w:pPr>
      <w:rPr>
        <w:rFonts w:ascii="Cambria" w:eastAsia="SimSun"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806359A"/>
    <w:multiLevelType w:val="hybridMultilevel"/>
    <w:tmpl w:val="88103CB8"/>
    <w:lvl w:ilvl="0" w:tplc="FF9EF6B0">
      <w:start w:val="1"/>
      <w:numFmt w:val="decimal"/>
      <w:lvlText w:val="%1-"/>
      <w:lvlJc w:val="left"/>
      <w:pPr>
        <w:ind w:left="720" w:hanging="360"/>
      </w:pPr>
      <w:rPr>
        <w:rFonts w:ascii="Cambria" w:hAnsi="Cambria"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293C0F55"/>
    <w:multiLevelType w:val="hybridMultilevel"/>
    <w:tmpl w:val="BF42FAE6"/>
    <w:lvl w:ilvl="0" w:tplc="B67C2E3A">
      <w:start w:val="1"/>
      <w:numFmt w:val="bullet"/>
      <w:lvlText w:val="-"/>
      <w:lvlJc w:val="left"/>
      <w:pPr>
        <w:ind w:left="480" w:hanging="360"/>
      </w:pPr>
      <w:rPr>
        <w:rFonts w:ascii="Arial" w:eastAsia="SimSun" w:hAnsi="Arial" w:cs="Arial"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30">
    <w:nsid w:val="298471CA"/>
    <w:multiLevelType w:val="hybridMultilevel"/>
    <w:tmpl w:val="2D3A702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2AF07769"/>
    <w:multiLevelType w:val="hybridMultilevel"/>
    <w:tmpl w:val="B3AEC5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B2E3A9F"/>
    <w:multiLevelType w:val="hybridMultilevel"/>
    <w:tmpl w:val="AC0CCAC4"/>
    <w:lvl w:ilvl="0" w:tplc="94B69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BE70B43"/>
    <w:multiLevelType w:val="hybridMultilevel"/>
    <w:tmpl w:val="E5966D50"/>
    <w:lvl w:ilvl="0" w:tplc="E9AAB9D0">
      <w:start w:val="1"/>
      <w:numFmt w:val="bullet"/>
      <w:lvlText w:val="-"/>
      <w:lvlJc w:val="left"/>
      <w:pPr>
        <w:ind w:left="1080" w:hanging="360"/>
      </w:pPr>
      <w:rPr>
        <w:rFonts w:ascii="Arial" w:eastAsia="SimSun" w:hAnsi="Arial" w:cs="Arial" w:hint="default"/>
        <w:b w:val="0"/>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2EB80974"/>
    <w:multiLevelType w:val="hybridMultilevel"/>
    <w:tmpl w:val="763A14FC"/>
    <w:lvl w:ilvl="0" w:tplc="040C000F">
      <w:start w:val="1"/>
      <w:numFmt w:val="decimal"/>
      <w:lvlText w:val="%1."/>
      <w:lvlJc w:val="left"/>
      <w:pPr>
        <w:ind w:left="1004" w:hanging="360"/>
      </w:pPr>
      <w:rPr>
        <w:rFonts w:hint="default"/>
        <w:lang w:val="fr-FR"/>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
    <w:nsid w:val="324F4726"/>
    <w:multiLevelType w:val="hybridMultilevel"/>
    <w:tmpl w:val="8C10D610"/>
    <w:lvl w:ilvl="0" w:tplc="CC5EE19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2714481"/>
    <w:multiLevelType w:val="hybridMultilevel"/>
    <w:tmpl w:val="83249B92"/>
    <w:lvl w:ilvl="0" w:tplc="DC3EEE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2761948"/>
    <w:multiLevelType w:val="hybridMultilevel"/>
    <w:tmpl w:val="D338ADBC"/>
    <w:lvl w:ilvl="0" w:tplc="B2B681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340D0D06"/>
    <w:multiLevelType w:val="hybridMultilevel"/>
    <w:tmpl w:val="80547700"/>
    <w:lvl w:ilvl="0" w:tplc="3788DC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35E962DF"/>
    <w:multiLevelType w:val="hybridMultilevel"/>
    <w:tmpl w:val="9AE6D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364E0612"/>
    <w:multiLevelType w:val="hybridMultilevel"/>
    <w:tmpl w:val="22986C9E"/>
    <w:lvl w:ilvl="0" w:tplc="C0B2FFD4">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377D7AE5"/>
    <w:multiLevelType w:val="hybridMultilevel"/>
    <w:tmpl w:val="533E044C"/>
    <w:lvl w:ilvl="0" w:tplc="04090001">
      <w:start w:val="1"/>
      <w:numFmt w:val="bullet"/>
      <w:lvlText w:val=""/>
      <w:lvlJc w:val="left"/>
      <w:pPr>
        <w:ind w:left="720" w:hanging="360"/>
      </w:pPr>
      <w:rPr>
        <w:rFonts w:ascii="Symbol" w:hAnsi="Symbol" w:hint="default"/>
      </w:rPr>
    </w:lvl>
    <w:lvl w:ilvl="1" w:tplc="257EDB10">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37EA4BE0"/>
    <w:multiLevelType w:val="hybridMultilevel"/>
    <w:tmpl w:val="2E26B2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383F1987"/>
    <w:multiLevelType w:val="hybridMultilevel"/>
    <w:tmpl w:val="03E0EA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389147EB"/>
    <w:multiLevelType w:val="hybridMultilevel"/>
    <w:tmpl w:val="A558AE9E"/>
    <w:lvl w:ilvl="0" w:tplc="FFFFFFFF">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391B0838"/>
    <w:multiLevelType w:val="hybridMultilevel"/>
    <w:tmpl w:val="75ACBEE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6">
    <w:nsid w:val="3ABE4FCF"/>
    <w:multiLevelType w:val="hybridMultilevel"/>
    <w:tmpl w:val="F83E1E1C"/>
    <w:lvl w:ilvl="0" w:tplc="040C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AC97C31"/>
    <w:multiLevelType w:val="hybridMultilevel"/>
    <w:tmpl w:val="4F54B8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3AD962B3"/>
    <w:multiLevelType w:val="hybridMultilevel"/>
    <w:tmpl w:val="B51EE288"/>
    <w:lvl w:ilvl="0" w:tplc="2A72D97C">
      <w:start w:val="1"/>
      <w:numFmt w:val="decimal"/>
      <w:lvlText w:val="%1-"/>
      <w:lvlJc w:val="left"/>
      <w:pPr>
        <w:ind w:left="502" w:hanging="360"/>
      </w:pPr>
      <w:rPr>
        <w:rFonts w:hint="default"/>
        <w:b w:val="0"/>
        <w:bCs w:val="0"/>
        <w:i/>
        <w:iCs w:val="0"/>
        <w:color w:val="auto"/>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9">
    <w:nsid w:val="3C45522C"/>
    <w:multiLevelType w:val="hybridMultilevel"/>
    <w:tmpl w:val="737A884C"/>
    <w:lvl w:ilvl="0" w:tplc="B9CC4B0C">
      <w:start w:val="1"/>
      <w:numFmt w:val="decimal"/>
      <w:lvlText w:val="%1."/>
      <w:lvlJc w:val="left"/>
      <w:pPr>
        <w:ind w:left="720" w:hanging="360"/>
      </w:pPr>
      <w:rPr>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CEF6D29"/>
    <w:multiLevelType w:val="hybridMultilevel"/>
    <w:tmpl w:val="FDAE9A52"/>
    <w:lvl w:ilvl="0" w:tplc="ACC48D0C">
      <w:start w:val="1"/>
      <w:numFmt w:val="bullet"/>
      <w:lvlText w:val="-"/>
      <w:lvlJc w:val="left"/>
      <w:pPr>
        <w:tabs>
          <w:tab w:val="num" w:pos="1776"/>
        </w:tabs>
        <w:ind w:left="1776" w:hanging="360"/>
      </w:pPr>
      <w:rPr>
        <w:rFonts w:ascii="Times New Roman" w:hAnsi="Times New Roman" w:cs="Times New Roman" w:hint="default"/>
      </w:rPr>
    </w:lvl>
    <w:lvl w:ilvl="1" w:tplc="73587540">
      <w:start w:val="1"/>
      <w:numFmt w:val="bullet"/>
      <w:lvlText w:val="-"/>
      <w:lvlJc w:val="left"/>
      <w:pPr>
        <w:tabs>
          <w:tab w:val="num" w:pos="2496"/>
        </w:tabs>
        <w:ind w:left="2496" w:hanging="360"/>
      </w:pPr>
      <w:rPr>
        <w:rFonts w:ascii="Times New Roman" w:hAnsi="Times New Roman" w:cs="Times New Roman" w:hint="default"/>
      </w:rPr>
    </w:lvl>
    <w:lvl w:ilvl="2" w:tplc="83A2791A">
      <w:start w:val="1"/>
      <w:numFmt w:val="bullet"/>
      <w:lvlText w:val="-"/>
      <w:lvlJc w:val="left"/>
      <w:pPr>
        <w:tabs>
          <w:tab w:val="num" w:pos="3216"/>
        </w:tabs>
        <w:ind w:left="3216" w:hanging="360"/>
      </w:pPr>
      <w:rPr>
        <w:rFonts w:ascii="Times New Roman" w:hAnsi="Times New Roman" w:cs="Times New Roman" w:hint="default"/>
      </w:rPr>
    </w:lvl>
    <w:lvl w:ilvl="3" w:tplc="3AB20DF4">
      <w:start w:val="1"/>
      <w:numFmt w:val="decimal"/>
      <w:lvlText w:val="%4."/>
      <w:lvlJc w:val="left"/>
      <w:pPr>
        <w:tabs>
          <w:tab w:val="num" w:pos="2880"/>
        </w:tabs>
        <w:ind w:left="2880" w:hanging="360"/>
      </w:pPr>
    </w:lvl>
    <w:lvl w:ilvl="4" w:tplc="AA0C0B98">
      <w:start w:val="1"/>
      <w:numFmt w:val="decimal"/>
      <w:lvlText w:val="%5."/>
      <w:lvlJc w:val="left"/>
      <w:pPr>
        <w:tabs>
          <w:tab w:val="num" w:pos="3600"/>
        </w:tabs>
        <w:ind w:left="3600" w:hanging="360"/>
      </w:pPr>
    </w:lvl>
    <w:lvl w:ilvl="5" w:tplc="35B4AAC2">
      <w:start w:val="1"/>
      <w:numFmt w:val="decimal"/>
      <w:lvlText w:val="%6."/>
      <w:lvlJc w:val="left"/>
      <w:pPr>
        <w:tabs>
          <w:tab w:val="num" w:pos="4320"/>
        </w:tabs>
        <w:ind w:left="4320" w:hanging="360"/>
      </w:pPr>
    </w:lvl>
    <w:lvl w:ilvl="6" w:tplc="86969638">
      <w:start w:val="1"/>
      <w:numFmt w:val="decimal"/>
      <w:lvlText w:val="%7."/>
      <w:lvlJc w:val="left"/>
      <w:pPr>
        <w:tabs>
          <w:tab w:val="num" w:pos="5040"/>
        </w:tabs>
        <w:ind w:left="5040" w:hanging="360"/>
      </w:pPr>
    </w:lvl>
    <w:lvl w:ilvl="7" w:tplc="6FBCEA24">
      <w:start w:val="1"/>
      <w:numFmt w:val="decimal"/>
      <w:lvlText w:val="%8."/>
      <w:lvlJc w:val="left"/>
      <w:pPr>
        <w:tabs>
          <w:tab w:val="num" w:pos="5760"/>
        </w:tabs>
        <w:ind w:left="5760" w:hanging="360"/>
      </w:pPr>
    </w:lvl>
    <w:lvl w:ilvl="8" w:tplc="F3EAF514">
      <w:start w:val="1"/>
      <w:numFmt w:val="decimal"/>
      <w:lvlText w:val="%9."/>
      <w:lvlJc w:val="left"/>
      <w:pPr>
        <w:tabs>
          <w:tab w:val="num" w:pos="6480"/>
        </w:tabs>
        <w:ind w:left="6480" w:hanging="360"/>
      </w:pPr>
    </w:lvl>
  </w:abstractNum>
  <w:abstractNum w:abstractNumId="51">
    <w:nsid w:val="41CD2407"/>
    <w:multiLevelType w:val="hybridMultilevel"/>
    <w:tmpl w:val="AF0E2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2E04A2B"/>
    <w:multiLevelType w:val="hybridMultilevel"/>
    <w:tmpl w:val="35F2CF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nsid w:val="436A7BB2"/>
    <w:multiLevelType w:val="hybridMultilevel"/>
    <w:tmpl w:val="669CFE92"/>
    <w:lvl w:ilvl="0" w:tplc="012EB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nsid w:val="45E354FE"/>
    <w:multiLevelType w:val="hybridMultilevel"/>
    <w:tmpl w:val="10BA05AC"/>
    <w:lvl w:ilvl="0" w:tplc="E3A25E4C">
      <w:start w:val="2"/>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6">
    <w:nsid w:val="4614267A"/>
    <w:multiLevelType w:val="hybridMultilevel"/>
    <w:tmpl w:val="7BFCF62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
    <w:nsid w:val="46932AAD"/>
    <w:multiLevelType w:val="hybridMultilevel"/>
    <w:tmpl w:val="AFDAAD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A48768E"/>
    <w:multiLevelType w:val="hybridMultilevel"/>
    <w:tmpl w:val="1B223F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4C2F5FC0"/>
    <w:multiLevelType w:val="hybridMultilevel"/>
    <w:tmpl w:val="22DA7D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4C9831E4"/>
    <w:multiLevelType w:val="hybridMultilevel"/>
    <w:tmpl w:val="6332EA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4F651446"/>
    <w:multiLevelType w:val="hybridMultilevel"/>
    <w:tmpl w:val="F0FA55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51364225"/>
    <w:multiLevelType w:val="multilevel"/>
    <w:tmpl w:val="F3D84A0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514476F2"/>
    <w:multiLevelType w:val="hybridMultilevel"/>
    <w:tmpl w:val="C23E672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530A7AE0"/>
    <w:multiLevelType w:val="hybridMultilevel"/>
    <w:tmpl w:val="8F042D94"/>
    <w:lvl w:ilvl="0" w:tplc="A5D6B450">
      <w:start w:val="2"/>
      <w:numFmt w:val="bullet"/>
      <w:lvlText w:val="-"/>
      <w:lvlJc w:val="left"/>
      <w:pPr>
        <w:ind w:left="720" w:hanging="360"/>
      </w:pPr>
      <w:rPr>
        <w:rFonts w:ascii="Times New Roman" w:eastAsia="SimSun" w:hAnsi="Times New Roman" w:cs="Times New Roman" w:hint="default"/>
        <w:b w:val="0"/>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54C54467"/>
    <w:multiLevelType w:val="hybridMultilevel"/>
    <w:tmpl w:val="F2984A7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7">
    <w:nsid w:val="564E2F9B"/>
    <w:multiLevelType w:val="hybridMultilevel"/>
    <w:tmpl w:val="2376F15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8">
    <w:nsid w:val="566F175F"/>
    <w:multiLevelType w:val="hybridMultilevel"/>
    <w:tmpl w:val="54001DB8"/>
    <w:lvl w:ilvl="0" w:tplc="66BA740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57D37C57"/>
    <w:multiLevelType w:val="hybridMultilevel"/>
    <w:tmpl w:val="B3180D5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0">
    <w:nsid w:val="57EC3667"/>
    <w:multiLevelType w:val="hybridMultilevel"/>
    <w:tmpl w:val="7FFC7D50"/>
    <w:lvl w:ilvl="0" w:tplc="A5D6B450">
      <w:start w:val="2"/>
      <w:numFmt w:val="bullet"/>
      <w:lvlText w:val="-"/>
      <w:lvlJc w:val="left"/>
      <w:pPr>
        <w:ind w:left="720" w:hanging="360"/>
      </w:pPr>
      <w:rPr>
        <w:rFonts w:ascii="Times New Roman" w:eastAsia="SimSun" w:hAnsi="Times New Roman" w:cs="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A553E51"/>
    <w:multiLevelType w:val="multilevel"/>
    <w:tmpl w:val="DE725A56"/>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B5A4920"/>
    <w:multiLevelType w:val="hybridMultilevel"/>
    <w:tmpl w:val="B888BAB6"/>
    <w:lvl w:ilvl="0" w:tplc="EED627F6">
      <w:start w:val="1"/>
      <w:numFmt w:val="upperRoman"/>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3">
    <w:nsid w:val="5C1A0D54"/>
    <w:multiLevelType w:val="hybridMultilevel"/>
    <w:tmpl w:val="2620F9E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4">
    <w:nsid w:val="5C382405"/>
    <w:multiLevelType w:val="hybridMultilevel"/>
    <w:tmpl w:val="099640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5C531475"/>
    <w:multiLevelType w:val="hybridMultilevel"/>
    <w:tmpl w:val="EE70FF30"/>
    <w:lvl w:ilvl="0" w:tplc="C0B2FFD4">
      <w:numFmt w:val="bullet"/>
      <w:lvlText w:val="-"/>
      <w:lvlJc w:val="left"/>
      <w:pPr>
        <w:ind w:left="720" w:hanging="360"/>
      </w:pPr>
      <w:rPr>
        <w:rFonts w:ascii="Trebuchet MS" w:eastAsia="Times New Roman"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5F200E1D"/>
    <w:multiLevelType w:val="hybridMultilevel"/>
    <w:tmpl w:val="3AAA1A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nsid w:val="636C0270"/>
    <w:multiLevelType w:val="hybridMultilevel"/>
    <w:tmpl w:val="763A14FC"/>
    <w:lvl w:ilvl="0" w:tplc="040C000F">
      <w:start w:val="1"/>
      <w:numFmt w:val="decimal"/>
      <w:lvlText w:val="%1."/>
      <w:lvlJc w:val="left"/>
      <w:pPr>
        <w:ind w:left="1004" w:hanging="360"/>
      </w:pPr>
      <w:rPr>
        <w:rFonts w:hint="default"/>
        <w:lang w:val="fr-FR"/>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8">
    <w:nsid w:val="64AF534E"/>
    <w:multiLevelType w:val="hybridMultilevel"/>
    <w:tmpl w:val="576897C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9">
    <w:nsid w:val="65C62A28"/>
    <w:multiLevelType w:val="multilevel"/>
    <w:tmpl w:val="922A03D2"/>
    <w:lvl w:ilvl="0">
      <w:numFmt w:val="bullet"/>
      <w:lvlText w:val="-"/>
      <w:lvlJc w:val="left"/>
      <w:pPr>
        <w:tabs>
          <w:tab w:val="num" w:pos="720"/>
        </w:tabs>
        <w:ind w:left="720" w:hanging="360"/>
      </w:pPr>
      <w:rPr>
        <w:rFonts w:ascii="Trebuchet MS" w:eastAsia="Times New Roman" w:hAnsi="Trebuchet MS" w:cs="Times New Roman"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9D30A96"/>
    <w:multiLevelType w:val="hybridMultilevel"/>
    <w:tmpl w:val="FA064C22"/>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69F51E24"/>
    <w:multiLevelType w:val="hybridMultilevel"/>
    <w:tmpl w:val="EFB232EC"/>
    <w:lvl w:ilvl="0" w:tplc="C46C104C">
      <w:start w:val="5"/>
      <w:numFmt w:val="bullet"/>
      <w:lvlText w:val="-"/>
      <w:lvlJc w:val="left"/>
      <w:pPr>
        <w:ind w:left="862" w:hanging="360"/>
      </w:pPr>
      <w:rPr>
        <w:rFonts w:ascii="Arial" w:eastAsia="SimSun"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2">
    <w:nsid w:val="6D8F5554"/>
    <w:multiLevelType w:val="hybridMultilevel"/>
    <w:tmpl w:val="6D365322"/>
    <w:lvl w:ilvl="0" w:tplc="C0B2FFD4">
      <w:numFmt w:val="bullet"/>
      <w:lvlText w:val="-"/>
      <w:lvlJc w:val="left"/>
      <w:pPr>
        <w:ind w:left="720" w:hanging="360"/>
      </w:pPr>
      <w:rPr>
        <w:rFonts w:ascii="Trebuchet MS" w:eastAsia="Times New Roman" w:hAnsi="Trebuchet M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70792E42"/>
    <w:multiLevelType w:val="hybridMultilevel"/>
    <w:tmpl w:val="7B0CF226"/>
    <w:lvl w:ilvl="0" w:tplc="3CDC2756">
      <w:start w:val="1"/>
      <w:numFmt w:val="decimal"/>
      <w:lvlText w:val="%1-"/>
      <w:lvlJc w:val="left"/>
      <w:pPr>
        <w:ind w:left="720" w:hanging="360"/>
      </w:pPr>
      <w:rPr>
        <w:rFonts w:hint="default"/>
        <w:b w:val="0"/>
        <w:bCs w:val="0"/>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nsid w:val="70845475"/>
    <w:multiLevelType w:val="hybridMultilevel"/>
    <w:tmpl w:val="A260D98E"/>
    <w:lvl w:ilvl="0" w:tplc="FFFFFFFF">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720748B4"/>
    <w:multiLevelType w:val="hybridMultilevel"/>
    <w:tmpl w:val="EC088934"/>
    <w:lvl w:ilvl="0" w:tplc="51324DA0">
      <w:numFmt w:val="bullet"/>
      <w:lvlText w:val="-"/>
      <w:lvlJc w:val="left"/>
      <w:pPr>
        <w:ind w:left="1571" w:hanging="360"/>
      </w:pPr>
      <w:rPr>
        <w:rFonts w:ascii="Times New Roman" w:eastAsia="Times New Roman" w:hAnsi="Times New Roman" w:cs="Times New Roman"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6">
    <w:nsid w:val="72173047"/>
    <w:multiLevelType w:val="hybridMultilevel"/>
    <w:tmpl w:val="C5168364"/>
    <w:lvl w:ilvl="0" w:tplc="3334B9FC">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757D0DA3"/>
    <w:multiLevelType w:val="hybridMultilevel"/>
    <w:tmpl w:val="AA82D776"/>
    <w:lvl w:ilvl="0" w:tplc="485663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nsid w:val="764C1A3E"/>
    <w:multiLevelType w:val="hybridMultilevel"/>
    <w:tmpl w:val="D374A7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nsid w:val="789E117E"/>
    <w:multiLevelType w:val="hybridMultilevel"/>
    <w:tmpl w:val="E20C63B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0">
    <w:nsid w:val="79E47362"/>
    <w:multiLevelType w:val="hybridMultilevel"/>
    <w:tmpl w:val="719E4C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nsid w:val="7C274077"/>
    <w:multiLevelType w:val="hybridMultilevel"/>
    <w:tmpl w:val="0E8E9B8E"/>
    <w:lvl w:ilvl="0" w:tplc="048E2A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nsid w:val="7C7E3AF5"/>
    <w:multiLevelType w:val="hybridMultilevel"/>
    <w:tmpl w:val="25E29E80"/>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FFFFFFFF">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DEE6876"/>
    <w:multiLevelType w:val="hybridMultilevel"/>
    <w:tmpl w:val="F710D22A"/>
    <w:lvl w:ilvl="0" w:tplc="10B2BE96">
      <w:numFmt w:val="bullet"/>
      <w:lvlText w:val="-"/>
      <w:lvlJc w:val="left"/>
      <w:pPr>
        <w:ind w:left="1065" w:hanging="360"/>
      </w:pPr>
      <w:rPr>
        <w:rFonts w:ascii="Cambria" w:eastAsia="SimSun" w:hAnsi="Cambria"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4">
    <w:nsid w:val="7FA11324"/>
    <w:multiLevelType w:val="hybridMultilevel"/>
    <w:tmpl w:val="1C6A5F9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54"/>
  </w:num>
  <w:num w:numId="2">
    <w:abstractNumId w:val="7"/>
  </w:num>
  <w:num w:numId="3">
    <w:abstractNumId w:val="61"/>
  </w:num>
  <w:num w:numId="4">
    <w:abstractNumId w:val="57"/>
  </w:num>
  <w:num w:numId="5">
    <w:abstractNumId w:val="83"/>
  </w:num>
  <w:num w:numId="6">
    <w:abstractNumId w:val="65"/>
  </w:num>
  <w:num w:numId="7">
    <w:abstractNumId w:val="70"/>
  </w:num>
  <w:num w:numId="8">
    <w:abstractNumId w:val="38"/>
  </w:num>
  <w:num w:numId="9">
    <w:abstractNumId w:val="10"/>
  </w:num>
  <w:num w:numId="10">
    <w:abstractNumId w:val="93"/>
  </w:num>
  <w:num w:numId="11">
    <w:abstractNumId w:val="62"/>
  </w:num>
  <w:num w:numId="12">
    <w:abstractNumId w:val="3"/>
  </w:num>
  <w:num w:numId="13">
    <w:abstractNumId w:val="23"/>
  </w:num>
  <w:num w:numId="14">
    <w:abstractNumId w:val="82"/>
  </w:num>
  <w:num w:numId="15">
    <w:abstractNumId w:val="40"/>
  </w:num>
  <w:num w:numId="16">
    <w:abstractNumId w:val="16"/>
  </w:num>
  <w:num w:numId="17">
    <w:abstractNumId w:val="30"/>
  </w:num>
  <w:num w:numId="18">
    <w:abstractNumId w:val="51"/>
  </w:num>
  <w:num w:numId="19">
    <w:abstractNumId w:val="75"/>
  </w:num>
  <w:num w:numId="20">
    <w:abstractNumId w:val="5"/>
  </w:num>
  <w:num w:numId="21">
    <w:abstractNumId w:val="81"/>
  </w:num>
  <w:num w:numId="22">
    <w:abstractNumId w:val="87"/>
  </w:num>
  <w:num w:numId="23">
    <w:abstractNumId w:val="28"/>
  </w:num>
  <w:num w:numId="24">
    <w:abstractNumId w:val="63"/>
  </w:num>
  <w:num w:numId="25">
    <w:abstractNumId w:val="64"/>
  </w:num>
  <w:num w:numId="26">
    <w:abstractNumId w:val="6"/>
  </w:num>
  <w:num w:numId="27">
    <w:abstractNumId w:val="14"/>
  </w:num>
  <w:num w:numId="28">
    <w:abstractNumId w:val="36"/>
  </w:num>
  <w:num w:numId="29">
    <w:abstractNumId w:val="2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9"/>
  </w:num>
  <w:num w:numId="33">
    <w:abstractNumId w:val="41"/>
  </w:num>
  <w:num w:numId="34">
    <w:abstractNumId w:val="76"/>
  </w:num>
  <w:num w:numId="35">
    <w:abstractNumId w:val="8"/>
  </w:num>
  <w:num w:numId="36">
    <w:abstractNumId w:val="33"/>
  </w:num>
  <w:num w:numId="37">
    <w:abstractNumId w:val="49"/>
  </w:num>
  <w:num w:numId="38">
    <w:abstractNumId w:val="92"/>
  </w:num>
  <w:num w:numId="39">
    <w:abstractNumId w:val="46"/>
  </w:num>
  <w:num w:numId="40">
    <w:abstractNumId w:val="56"/>
  </w:num>
  <w:num w:numId="41">
    <w:abstractNumId w:val="24"/>
  </w:num>
  <w:num w:numId="42">
    <w:abstractNumId w:val="9"/>
  </w:num>
  <w:num w:numId="43">
    <w:abstractNumId w:val="22"/>
  </w:num>
  <w:num w:numId="44">
    <w:abstractNumId w:val="77"/>
  </w:num>
  <w:num w:numId="45">
    <w:abstractNumId w:val="39"/>
  </w:num>
  <w:num w:numId="46">
    <w:abstractNumId w:val="34"/>
  </w:num>
  <w:num w:numId="47">
    <w:abstractNumId w:val="52"/>
  </w:num>
  <w:num w:numId="48">
    <w:abstractNumId w:val="67"/>
  </w:num>
  <w:num w:numId="49">
    <w:abstractNumId w:val="74"/>
  </w:num>
  <w:num w:numId="50">
    <w:abstractNumId w:val="58"/>
  </w:num>
  <w:num w:numId="51">
    <w:abstractNumId w:val="88"/>
  </w:num>
  <w:num w:numId="52">
    <w:abstractNumId w:val="59"/>
  </w:num>
  <w:num w:numId="53">
    <w:abstractNumId w:val="42"/>
  </w:num>
  <w:num w:numId="54">
    <w:abstractNumId w:val="1"/>
  </w:num>
  <w:num w:numId="55">
    <w:abstractNumId w:val="43"/>
  </w:num>
  <w:num w:numId="56">
    <w:abstractNumId w:val="47"/>
  </w:num>
  <w:num w:numId="57">
    <w:abstractNumId w:val="18"/>
  </w:num>
  <w:num w:numId="58">
    <w:abstractNumId w:val="31"/>
  </w:num>
  <w:num w:numId="59">
    <w:abstractNumId w:val="60"/>
  </w:num>
  <w:num w:numId="60">
    <w:abstractNumId w:val="4"/>
  </w:num>
  <w:num w:numId="61">
    <w:abstractNumId w:val="13"/>
  </w:num>
  <w:num w:numId="62">
    <w:abstractNumId w:val="15"/>
  </w:num>
  <w:num w:numId="63">
    <w:abstractNumId w:val="90"/>
  </w:num>
  <w:num w:numId="64">
    <w:abstractNumId w:val="91"/>
  </w:num>
  <w:num w:numId="65">
    <w:abstractNumId w:val="86"/>
  </w:num>
  <w:num w:numId="66">
    <w:abstractNumId w:val="48"/>
  </w:num>
  <w:num w:numId="6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num>
  <w:num w:numId="73">
    <w:abstractNumId w:val="35"/>
  </w:num>
  <w:num w:numId="74">
    <w:abstractNumId w:val="80"/>
  </w:num>
  <w:num w:numId="75">
    <w:abstractNumId w:val="32"/>
  </w:num>
  <w:num w:numId="76">
    <w:abstractNumId w:val="19"/>
  </w:num>
  <w:num w:numId="77">
    <w:abstractNumId w:val="89"/>
  </w:num>
  <w:num w:numId="78">
    <w:abstractNumId w:val="84"/>
  </w:num>
  <w:num w:numId="79">
    <w:abstractNumId w:val="44"/>
  </w:num>
  <w:num w:numId="8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0"/>
  </w:num>
  <w:num w:numId="86">
    <w:abstractNumId w:val="12"/>
  </w:num>
  <w:num w:numId="87">
    <w:abstractNumId w:val="71"/>
  </w:num>
  <w:num w:numId="88">
    <w:abstractNumId w:val="79"/>
  </w:num>
  <w:num w:numId="89">
    <w:abstractNumId w:val="68"/>
  </w:num>
  <w:num w:numId="90">
    <w:abstractNumId w:val="37"/>
  </w:num>
  <w:num w:numId="91">
    <w:abstractNumId w:val="8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68610"/>
  </w:hdrShapeDefaults>
  <w:footnotePr>
    <w:footnote w:id="0"/>
    <w:footnote w:id="1"/>
  </w:footnotePr>
  <w:endnotePr>
    <w:endnote w:id="0"/>
    <w:endnote w:id="1"/>
  </w:endnotePr>
  <w:compat/>
  <w:rsids>
    <w:rsidRoot w:val="002B26EB"/>
    <w:rsid w:val="000053A9"/>
    <w:rsid w:val="0000740F"/>
    <w:rsid w:val="00014281"/>
    <w:rsid w:val="000174AA"/>
    <w:rsid w:val="00020C53"/>
    <w:rsid w:val="000211A4"/>
    <w:rsid w:val="00026FE1"/>
    <w:rsid w:val="000310C5"/>
    <w:rsid w:val="0003174A"/>
    <w:rsid w:val="00033C9A"/>
    <w:rsid w:val="00037BB4"/>
    <w:rsid w:val="00041192"/>
    <w:rsid w:val="000534EC"/>
    <w:rsid w:val="00053740"/>
    <w:rsid w:val="0005465D"/>
    <w:rsid w:val="00056BDD"/>
    <w:rsid w:val="00056F54"/>
    <w:rsid w:val="000618E0"/>
    <w:rsid w:val="00063A7B"/>
    <w:rsid w:val="000670FF"/>
    <w:rsid w:val="00071806"/>
    <w:rsid w:val="00075808"/>
    <w:rsid w:val="00075E6B"/>
    <w:rsid w:val="0008427B"/>
    <w:rsid w:val="00084DA0"/>
    <w:rsid w:val="00084F07"/>
    <w:rsid w:val="00090ED2"/>
    <w:rsid w:val="000921C0"/>
    <w:rsid w:val="0009258F"/>
    <w:rsid w:val="0009323C"/>
    <w:rsid w:val="000966EF"/>
    <w:rsid w:val="00096D1F"/>
    <w:rsid w:val="000A0379"/>
    <w:rsid w:val="000A7B8B"/>
    <w:rsid w:val="000B0498"/>
    <w:rsid w:val="000B5106"/>
    <w:rsid w:val="000C03AF"/>
    <w:rsid w:val="000C07AA"/>
    <w:rsid w:val="000C0EA7"/>
    <w:rsid w:val="000D0757"/>
    <w:rsid w:val="000D3725"/>
    <w:rsid w:val="000D6492"/>
    <w:rsid w:val="000E1C9D"/>
    <w:rsid w:val="000E1FF9"/>
    <w:rsid w:val="000E31FC"/>
    <w:rsid w:val="000E3E11"/>
    <w:rsid w:val="000E5B93"/>
    <w:rsid w:val="000E6D9D"/>
    <w:rsid w:val="000E7EA7"/>
    <w:rsid w:val="000F7EB0"/>
    <w:rsid w:val="001030C2"/>
    <w:rsid w:val="0010601E"/>
    <w:rsid w:val="001105CF"/>
    <w:rsid w:val="00114CD1"/>
    <w:rsid w:val="001203F1"/>
    <w:rsid w:val="001213B8"/>
    <w:rsid w:val="00121F4D"/>
    <w:rsid w:val="00130097"/>
    <w:rsid w:val="001309B1"/>
    <w:rsid w:val="00131420"/>
    <w:rsid w:val="00132112"/>
    <w:rsid w:val="001354CD"/>
    <w:rsid w:val="00137485"/>
    <w:rsid w:val="00140D8E"/>
    <w:rsid w:val="001436B4"/>
    <w:rsid w:val="001445A6"/>
    <w:rsid w:val="00145A76"/>
    <w:rsid w:val="00145D2B"/>
    <w:rsid w:val="001514DE"/>
    <w:rsid w:val="00153A8B"/>
    <w:rsid w:val="001727D3"/>
    <w:rsid w:val="00181A7B"/>
    <w:rsid w:val="001820EA"/>
    <w:rsid w:val="001847C4"/>
    <w:rsid w:val="001A1DBB"/>
    <w:rsid w:val="001A2805"/>
    <w:rsid w:val="001A48AF"/>
    <w:rsid w:val="001A6A17"/>
    <w:rsid w:val="001B20F9"/>
    <w:rsid w:val="001B532D"/>
    <w:rsid w:val="001B5AF3"/>
    <w:rsid w:val="001B78FE"/>
    <w:rsid w:val="001C2CCD"/>
    <w:rsid w:val="001C4B3F"/>
    <w:rsid w:val="001C6C09"/>
    <w:rsid w:val="001D44E6"/>
    <w:rsid w:val="001D774A"/>
    <w:rsid w:val="001E2ACB"/>
    <w:rsid w:val="001E4668"/>
    <w:rsid w:val="001E7A09"/>
    <w:rsid w:val="001F2DE1"/>
    <w:rsid w:val="001F4B25"/>
    <w:rsid w:val="001F6A0A"/>
    <w:rsid w:val="002002D1"/>
    <w:rsid w:val="002005A3"/>
    <w:rsid w:val="00202050"/>
    <w:rsid w:val="00203FEA"/>
    <w:rsid w:val="00205491"/>
    <w:rsid w:val="00207056"/>
    <w:rsid w:val="00213360"/>
    <w:rsid w:val="00214532"/>
    <w:rsid w:val="00215BA9"/>
    <w:rsid w:val="00216AB4"/>
    <w:rsid w:val="00221154"/>
    <w:rsid w:val="00222226"/>
    <w:rsid w:val="00225267"/>
    <w:rsid w:val="002325A1"/>
    <w:rsid w:val="00232D69"/>
    <w:rsid w:val="00237F37"/>
    <w:rsid w:val="002406B5"/>
    <w:rsid w:val="002445A0"/>
    <w:rsid w:val="0024475D"/>
    <w:rsid w:val="00250340"/>
    <w:rsid w:val="00251564"/>
    <w:rsid w:val="002526BC"/>
    <w:rsid w:val="002541F1"/>
    <w:rsid w:val="002542F0"/>
    <w:rsid w:val="002557A8"/>
    <w:rsid w:val="0025744A"/>
    <w:rsid w:val="00264262"/>
    <w:rsid w:val="00267F9A"/>
    <w:rsid w:val="002717D1"/>
    <w:rsid w:val="00271842"/>
    <w:rsid w:val="0027453F"/>
    <w:rsid w:val="00274791"/>
    <w:rsid w:val="00275175"/>
    <w:rsid w:val="00277126"/>
    <w:rsid w:val="00295C47"/>
    <w:rsid w:val="002968B0"/>
    <w:rsid w:val="002A0BDE"/>
    <w:rsid w:val="002A4F97"/>
    <w:rsid w:val="002A6484"/>
    <w:rsid w:val="002B0F43"/>
    <w:rsid w:val="002B26EB"/>
    <w:rsid w:val="002B2EDE"/>
    <w:rsid w:val="002B3642"/>
    <w:rsid w:val="002B496D"/>
    <w:rsid w:val="002B551D"/>
    <w:rsid w:val="002B5E54"/>
    <w:rsid w:val="002B6690"/>
    <w:rsid w:val="002B6DF0"/>
    <w:rsid w:val="002C1C50"/>
    <w:rsid w:val="002C5D02"/>
    <w:rsid w:val="002C7C4A"/>
    <w:rsid w:val="002C7EB2"/>
    <w:rsid w:val="002D184F"/>
    <w:rsid w:val="002D2E07"/>
    <w:rsid w:val="002D6289"/>
    <w:rsid w:val="002E0972"/>
    <w:rsid w:val="002E5D05"/>
    <w:rsid w:val="002F1BE9"/>
    <w:rsid w:val="002F4248"/>
    <w:rsid w:val="002F5979"/>
    <w:rsid w:val="003037E5"/>
    <w:rsid w:val="00304ECF"/>
    <w:rsid w:val="0031004F"/>
    <w:rsid w:val="003104D1"/>
    <w:rsid w:val="00310D06"/>
    <w:rsid w:val="00314269"/>
    <w:rsid w:val="00315797"/>
    <w:rsid w:val="00316D81"/>
    <w:rsid w:val="00321C6E"/>
    <w:rsid w:val="00323B92"/>
    <w:rsid w:val="00326420"/>
    <w:rsid w:val="00331CDF"/>
    <w:rsid w:val="00353918"/>
    <w:rsid w:val="003571CF"/>
    <w:rsid w:val="00360DED"/>
    <w:rsid w:val="00360F74"/>
    <w:rsid w:val="00363128"/>
    <w:rsid w:val="00363ED6"/>
    <w:rsid w:val="00365089"/>
    <w:rsid w:val="00372B0C"/>
    <w:rsid w:val="003738C0"/>
    <w:rsid w:val="00376DD9"/>
    <w:rsid w:val="00384AEA"/>
    <w:rsid w:val="00384C9B"/>
    <w:rsid w:val="003873C7"/>
    <w:rsid w:val="00394F86"/>
    <w:rsid w:val="00395043"/>
    <w:rsid w:val="003951F3"/>
    <w:rsid w:val="00397BD4"/>
    <w:rsid w:val="003A1332"/>
    <w:rsid w:val="003A290F"/>
    <w:rsid w:val="003B5421"/>
    <w:rsid w:val="003B5E2C"/>
    <w:rsid w:val="003C2D78"/>
    <w:rsid w:val="003C322F"/>
    <w:rsid w:val="003C3C9A"/>
    <w:rsid w:val="003C793F"/>
    <w:rsid w:val="003D24DC"/>
    <w:rsid w:val="003D689A"/>
    <w:rsid w:val="003E2320"/>
    <w:rsid w:val="003E337C"/>
    <w:rsid w:val="003E3E87"/>
    <w:rsid w:val="003E5029"/>
    <w:rsid w:val="003F0FF8"/>
    <w:rsid w:val="003F4796"/>
    <w:rsid w:val="003F5150"/>
    <w:rsid w:val="003F5AEB"/>
    <w:rsid w:val="003F5E4E"/>
    <w:rsid w:val="00401169"/>
    <w:rsid w:val="0040385D"/>
    <w:rsid w:val="00411B29"/>
    <w:rsid w:val="00415B20"/>
    <w:rsid w:val="004164AF"/>
    <w:rsid w:val="00425DB4"/>
    <w:rsid w:val="00434E08"/>
    <w:rsid w:val="0043721C"/>
    <w:rsid w:val="004407E8"/>
    <w:rsid w:val="00441C16"/>
    <w:rsid w:val="00444354"/>
    <w:rsid w:val="00444797"/>
    <w:rsid w:val="00446006"/>
    <w:rsid w:val="00447636"/>
    <w:rsid w:val="00450F00"/>
    <w:rsid w:val="004511C5"/>
    <w:rsid w:val="0045281B"/>
    <w:rsid w:val="0045398B"/>
    <w:rsid w:val="0045409C"/>
    <w:rsid w:val="00461609"/>
    <w:rsid w:val="00462271"/>
    <w:rsid w:val="0046694D"/>
    <w:rsid w:val="00466AA8"/>
    <w:rsid w:val="0046783B"/>
    <w:rsid w:val="00467EC2"/>
    <w:rsid w:val="00470F5D"/>
    <w:rsid w:val="00472356"/>
    <w:rsid w:val="004727A7"/>
    <w:rsid w:val="00473255"/>
    <w:rsid w:val="00474B44"/>
    <w:rsid w:val="00475792"/>
    <w:rsid w:val="00475B90"/>
    <w:rsid w:val="00477C0E"/>
    <w:rsid w:val="00491BD3"/>
    <w:rsid w:val="00491CAC"/>
    <w:rsid w:val="004A04C2"/>
    <w:rsid w:val="004A127F"/>
    <w:rsid w:val="004A4E6F"/>
    <w:rsid w:val="004B3BAC"/>
    <w:rsid w:val="004B3E55"/>
    <w:rsid w:val="004B4484"/>
    <w:rsid w:val="004B7433"/>
    <w:rsid w:val="004B7815"/>
    <w:rsid w:val="004C16E3"/>
    <w:rsid w:val="004C20A8"/>
    <w:rsid w:val="004C2139"/>
    <w:rsid w:val="004C291D"/>
    <w:rsid w:val="004C4D1A"/>
    <w:rsid w:val="004D3075"/>
    <w:rsid w:val="004D6964"/>
    <w:rsid w:val="004E26E1"/>
    <w:rsid w:val="004E7A9C"/>
    <w:rsid w:val="004F1C7C"/>
    <w:rsid w:val="004F7F53"/>
    <w:rsid w:val="00512577"/>
    <w:rsid w:val="00513085"/>
    <w:rsid w:val="005221EA"/>
    <w:rsid w:val="00523334"/>
    <w:rsid w:val="00530F42"/>
    <w:rsid w:val="00537A97"/>
    <w:rsid w:val="00540D36"/>
    <w:rsid w:val="005441C5"/>
    <w:rsid w:val="00547127"/>
    <w:rsid w:val="00551107"/>
    <w:rsid w:val="0055283E"/>
    <w:rsid w:val="005538C5"/>
    <w:rsid w:val="00555D21"/>
    <w:rsid w:val="00555F96"/>
    <w:rsid w:val="0056144A"/>
    <w:rsid w:val="005618F8"/>
    <w:rsid w:val="0056445B"/>
    <w:rsid w:val="005707EA"/>
    <w:rsid w:val="005722A9"/>
    <w:rsid w:val="00583FC9"/>
    <w:rsid w:val="005A0CEF"/>
    <w:rsid w:val="005A0DE7"/>
    <w:rsid w:val="005A1616"/>
    <w:rsid w:val="005A5872"/>
    <w:rsid w:val="005A72F7"/>
    <w:rsid w:val="005B1890"/>
    <w:rsid w:val="005B4ECB"/>
    <w:rsid w:val="005B5E4E"/>
    <w:rsid w:val="005B7F28"/>
    <w:rsid w:val="005C39FB"/>
    <w:rsid w:val="005C5EAB"/>
    <w:rsid w:val="005D0636"/>
    <w:rsid w:val="005D211A"/>
    <w:rsid w:val="005D3D1F"/>
    <w:rsid w:val="005D3E90"/>
    <w:rsid w:val="005D3F04"/>
    <w:rsid w:val="005E0F97"/>
    <w:rsid w:val="005E3947"/>
    <w:rsid w:val="005E4922"/>
    <w:rsid w:val="005E4A88"/>
    <w:rsid w:val="005F0A00"/>
    <w:rsid w:val="005F266B"/>
    <w:rsid w:val="005F43EF"/>
    <w:rsid w:val="005F6932"/>
    <w:rsid w:val="0060134D"/>
    <w:rsid w:val="00602A64"/>
    <w:rsid w:val="006033A6"/>
    <w:rsid w:val="00603CE1"/>
    <w:rsid w:val="00604128"/>
    <w:rsid w:val="00604D80"/>
    <w:rsid w:val="00616C95"/>
    <w:rsid w:val="00617CB7"/>
    <w:rsid w:val="0062316F"/>
    <w:rsid w:val="00625ACA"/>
    <w:rsid w:val="00625E70"/>
    <w:rsid w:val="00626100"/>
    <w:rsid w:val="0063752A"/>
    <w:rsid w:val="00641A4C"/>
    <w:rsid w:val="006430AE"/>
    <w:rsid w:val="006433BF"/>
    <w:rsid w:val="0064647F"/>
    <w:rsid w:val="00647DDA"/>
    <w:rsid w:val="00650634"/>
    <w:rsid w:val="00653EF5"/>
    <w:rsid w:val="0065499D"/>
    <w:rsid w:val="00655610"/>
    <w:rsid w:val="00656350"/>
    <w:rsid w:val="00656910"/>
    <w:rsid w:val="00657CCF"/>
    <w:rsid w:val="00657F6A"/>
    <w:rsid w:val="00670421"/>
    <w:rsid w:val="00672BC7"/>
    <w:rsid w:val="00674048"/>
    <w:rsid w:val="00675E58"/>
    <w:rsid w:val="00680925"/>
    <w:rsid w:val="00682CD8"/>
    <w:rsid w:val="00684D92"/>
    <w:rsid w:val="0068772C"/>
    <w:rsid w:val="00690C6D"/>
    <w:rsid w:val="00691396"/>
    <w:rsid w:val="00691A46"/>
    <w:rsid w:val="00693200"/>
    <w:rsid w:val="006A1DD8"/>
    <w:rsid w:val="006A3D35"/>
    <w:rsid w:val="006B11B9"/>
    <w:rsid w:val="006B11F1"/>
    <w:rsid w:val="006B5385"/>
    <w:rsid w:val="006B7485"/>
    <w:rsid w:val="006C1A77"/>
    <w:rsid w:val="006C4672"/>
    <w:rsid w:val="006C4C82"/>
    <w:rsid w:val="006D185D"/>
    <w:rsid w:val="006D2F32"/>
    <w:rsid w:val="006D32AC"/>
    <w:rsid w:val="006D3C5D"/>
    <w:rsid w:val="006E65AA"/>
    <w:rsid w:val="006F1614"/>
    <w:rsid w:val="006F178E"/>
    <w:rsid w:val="006F2F8C"/>
    <w:rsid w:val="00702C19"/>
    <w:rsid w:val="00710A39"/>
    <w:rsid w:val="0071115A"/>
    <w:rsid w:val="007113D1"/>
    <w:rsid w:val="00712009"/>
    <w:rsid w:val="00714DFC"/>
    <w:rsid w:val="00715458"/>
    <w:rsid w:val="007214B7"/>
    <w:rsid w:val="00723700"/>
    <w:rsid w:val="00733740"/>
    <w:rsid w:val="00737B9B"/>
    <w:rsid w:val="00737CD1"/>
    <w:rsid w:val="0074406C"/>
    <w:rsid w:val="0074532A"/>
    <w:rsid w:val="00745BA1"/>
    <w:rsid w:val="00745C0F"/>
    <w:rsid w:val="00751B06"/>
    <w:rsid w:val="00753436"/>
    <w:rsid w:val="00765040"/>
    <w:rsid w:val="00765C3A"/>
    <w:rsid w:val="00770FAF"/>
    <w:rsid w:val="0077330E"/>
    <w:rsid w:val="00773D34"/>
    <w:rsid w:val="007742C1"/>
    <w:rsid w:val="0077555C"/>
    <w:rsid w:val="007831FE"/>
    <w:rsid w:val="0078383B"/>
    <w:rsid w:val="007843F5"/>
    <w:rsid w:val="00786C6F"/>
    <w:rsid w:val="0079090A"/>
    <w:rsid w:val="00791845"/>
    <w:rsid w:val="00791856"/>
    <w:rsid w:val="00792640"/>
    <w:rsid w:val="00792723"/>
    <w:rsid w:val="0079358B"/>
    <w:rsid w:val="00793F42"/>
    <w:rsid w:val="0079405E"/>
    <w:rsid w:val="007944A5"/>
    <w:rsid w:val="00797078"/>
    <w:rsid w:val="007A0DF4"/>
    <w:rsid w:val="007A1225"/>
    <w:rsid w:val="007A1CA9"/>
    <w:rsid w:val="007A39A8"/>
    <w:rsid w:val="007A3AF3"/>
    <w:rsid w:val="007A63D0"/>
    <w:rsid w:val="007B3EEF"/>
    <w:rsid w:val="007B44BF"/>
    <w:rsid w:val="007B734D"/>
    <w:rsid w:val="007B78AC"/>
    <w:rsid w:val="007C017A"/>
    <w:rsid w:val="007C28FD"/>
    <w:rsid w:val="007C3A4F"/>
    <w:rsid w:val="007C3EE5"/>
    <w:rsid w:val="007C5473"/>
    <w:rsid w:val="007C745C"/>
    <w:rsid w:val="007D0FA2"/>
    <w:rsid w:val="007D1FF8"/>
    <w:rsid w:val="007D429A"/>
    <w:rsid w:val="007D511D"/>
    <w:rsid w:val="007D5F3A"/>
    <w:rsid w:val="007D6230"/>
    <w:rsid w:val="007D6C91"/>
    <w:rsid w:val="007D6FF8"/>
    <w:rsid w:val="007E23FD"/>
    <w:rsid w:val="007E2D44"/>
    <w:rsid w:val="007E3536"/>
    <w:rsid w:val="007E5A59"/>
    <w:rsid w:val="007F220B"/>
    <w:rsid w:val="007F7641"/>
    <w:rsid w:val="008058AE"/>
    <w:rsid w:val="00806B88"/>
    <w:rsid w:val="0082042A"/>
    <w:rsid w:val="00821DFB"/>
    <w:rsid w:val="00824E8D"/>
    <w:rsid w:val="00825C7A"/>
    <w:rsid w:val="00840D2E"/>
    <w:rsid w:val="00843871"/>
    <w:rsid w:val="00845461"/>
    <w:rsid w:val="00847F92"/>
    <w:rsid w:val="00854BD5"/>
    <w:rsid w:val="00860078"/>
    <w:rsid w:val="00860BFC"/>
    <w:rsid w:val="00861E42"/>
    <w:rsid w:val="00862520"/>
    <w:rsid w:val="00862E91"/>
    <w:rsid w:val="0086333E"/>
    <w:rsid w:val="00865386"/>
    <w:rsid w:val="00867259"/>
    <w:rsid w:val="00873820"/>
    <w:rsid w:val="0087750A"/>
    <w:rsid w:val="008776DC"/>
    <w:rsid w:val="0088191D"/>
    <w:rsid w:val="00883118"/>
    <w:rsid w:val="00886841"/>
    <w:rsid w:val="0089374B"/>
    <w:rsid w:val="008938B5"/>
    <w:rsid w:val="008963C8"/>
    <w:rsid w:val="008A139F"/>
    <w:rsid w:val="008A4610"/>
    <w:rsid w:val="008B179F"/>
    <w:rsid w:val="008B61DE"/>
    <w:rsid w:val="008C4AE9"/>
    <w:rsid w:val="008D255E"/>
    <w:rsid w:val="008D2FB5"/>
    <w:rsid w:val="008D4CD2"/>
    <w:rsid w:val="008D58C0"/>
    <w:rsid w:val="008D6B1B"/>
    <w:rsid w:val="008D7308"/>
    <w:rsid w:val="008D7AEC"/>
    <w:rsid w:val="008E44A9"/>
    <w:rsid w:val="008E4C22"/>
    <w:rsid w:val="008E7104"/>
    <w:rsid w:val="008F0AD0"/>
    <w:rsid w:val="008F2346"/>
    <w:rsid w:val="008F37E9"/>
    <w:rsid w:val="00900353"/>
    <w:rsid w:val="009019C9"/>
    <w:rsid w:val="00907C5C"/>
    <w:rsid w:val="009102D3"/>
    <w:rsid w:val="00915441"/>
    <w:rsid w:val="0092325F"/>
    <w:rsid w:val="00927EE8"/>
    <w:rsid w:val="00927FDC"/>
    <w:rsid w:val="00930BD7"/>
    <w:rsid w:val="00931707"/>
    <w:rsid w:val="00932004"/>
    <w:rsid w:val="0093282F"/>
    <w:rsid w:val="00933BC3"/>
    <w:rsid w:val="00941639"/>
    <w:rsid w:val="00945DA7"/>
    <w:rsid w:val="00953928"/>
    <w:rsid w:val="00957267"/>
    <w:rsid w:val="00961AC2"/>
    <w:rsid w:val="0096613F"/>
    <w:rsid w:val="00966AB6"/>
    <w:rsid w:val="00966F2A"/>
    <w:rsid w:val="009730EC"/>
    <w:rsid w:val="00974897"/>
    <w:rsid w:val="00974EFC"/>
    <w:rsid w:val="009769D3"/>
    <w:rsid w:val="00976AA5"/>
    <w:rsid w:val="00976B86"/>
    <w:rsid w:val="009847AA"/>
    <w:rsid w:val="00986296"/>
    <w:rsid w:val="009865B3"/>
    <w:rsid w:val="00987DEE"/>
    <w:rsid w:val="0099225E"/>
    <w:rsid w:val="00992798"/>
    <w:rsid w:val="0099470D"/>
    <w:rsid w:val="00995CAB"/>
    <w:rsid w:val="009A0658"/>
    <w:rsid w:val="009A09DE"/>
    <w:rsid w:val="009A3032"/>
    <w:rsid w:val="009A3EA4"/>
    <w:rsid w:val="009A4D1C"/>
    <w:rsid w:val="009A549C"/>
    <w:rsid w:val="009B38FF"/>
    <w:rsid w:val="009B55E6"/>
    <w:rsid w:val="009B5882"/>
    <w:rsid w:val="009C178E"/>
    <w:rsid w:val="009C1F46"/>
    <w:rsid w:val="009C3A69"/>
    <w:rsid w:val="009D5E8B"/>
    <w:rsid w:val="009D76AB"/>
    <w:rsid w:val="009E1E86"/>
    <w:rsid w:val="009E2809"/>
    <w:rsid w:val="009F506E"/>
    <w:rsid w:val="009F6205"/>
    <w:rsid w:val="00A0006F"/>
    <w:rsid w:val="00A063A6"/>
    <w:rsid w:val="00A133C4"/>
    <w:rsid w:val="00A13868"/>
    <w:rsid w:val="00A153EB"/>
    <w:rsid w:val="00A21A74"/>
    <w:rsid w:val="00A227AF"/>
    <w:rsid w:val="00A3621D"/>
    <w:rsid w:val="00A36EA9"/>
    <w:rsid w:val="00A44991"/>
    <w:rsid w:val="00A45005"/>
    <w:rsid w:val="00A46E0D"/>
    <w:rsid w:val="00A50502"/>
    <w:rsid w:val="00A55147"/>
    <w:rsid w:val="00A556E8"/>
    <w:rsid w:val="00A55E47"/>
    <w:rsid w:val="00A568CE"/>
    <w:rsid w:val="00A67550"/>
    <w:rsid w:val="00A67567"/>
    <w:rsid w:val="00A7169C"/>
    <w:rsid w:val="00A755BB"/>
    <w:rsid w:val="00A82B82"/>
    <w:rsid w:val="00A82D3D"/>
    <w:rsid w:val="00A86D73"/>
    <w:rsid w:val="00AA39C6"/>
    <w:rsid w:val="00AA48EB"/>
    <w:rsid w:val="00AA4C38"/>
    <w:rsid w:val="00AA7628"/>
    <w:rsid w:val="00AB0013"/>
    <w:rsid w:val="00AB14FD"/>
    <w:rsid w:val="00AB2BC7"/>
    <w:rsid w:val="00AB7D07"/>
    <w:rsid w:val="00AC1971"/>
    <w:rsid w:val="00AC1C8E"/>
    <w:rsid w:val="00AC2190"/>
    <w:rsid w:val="00AC251B"/>
    <w:rsid w:val="00AC779E"/>
    <w:rsid w:val="00AD2FBA"/>
    <w:rsid w:val="00AD3332"/>
    <w:rsid w:val="00AD47D6"/>
    <w:rsid w:val="00AD506D"/>
    <w:rsid w:val="00AE366A"/>
    <w:rsid w:val="00AE5D25"/>
    <w:rsid w:val="00AE6585"/>
    <w:rsid w:val="00AF01BD"/>
    <w:rsid w:val="00AF21CE"/>
    <w:rsid w:val="00AF459E"/>
    <w:rsid w:val="00AF4A52"/>
    <w:rsid w:val="00AF7869"/>
    <w:rsid w:val="00B00349"/>
    <w:rsid w:val="00B02013"/>
    <w:rsid w:val="00B03E46"/>
    <w:rsid w:val="00B0432C"/>
    <w:rsid w:val="00B07EA7"/>
    <w:rsid w:val="00B13233"/>
    <w:rsid w:val="00B15D74"/>
    <w:rsid w:val="00B16489"/>
    <w:rsid w:val="00B16492"/>
    <w:rsid w:val="00B16FFE"/>
    <w:rsid w:val="00B23307"/>
    <w:rsid w:val="00B2466D"/>
    <w:rsid w:val="00B26C50"/>
    <w:rsid w:val="00B307CE"/>
    <w:rsid w:val="00B31381"/>
    <w:rsid w:val="00B4006A"/>
    <w:rsid w:val="00B40697"/>
    <w:rsid w:val="00B4252E"/>
    <w:rsid w:val="00B43163"/>
    <w:rsid w:val="00B45041"/>
    <w:rsid w:val="00B450C7"/>
    <w:rsid w:val="00B45725"/>
    <w:rsid w:val="00B479A0"/>
    <w:rsid w:val="00B5340F"/>
    <w:rsid w:val="00B53A17"/>
    <w:rsid w:val="00B54336"/>
    <w:rsid w:val="00B554BA"/>
    <w:rsid w:val="00B575CF"/>
    <w:rsid w:val="00B6287B"/>
    <w:rsid w:val="00B62F3D"/>
    <w:rsid w:val="00B6428D"/>
    <w:rsid w:val="00B679A0"/>
    <w:rsid w:val="00B7132F"/>
    <w:rsid w:val="00B7194A"/>
    <w:rsid w:val="00B73480"/>
    <w:rsid w:val="00B735DF"/>
    <w:rsid w:val="00B76F81"/>
    <w:rsid w:val="00B85522"/>
    <w:rsid w:val="00B928E9"/>
    <w:rsid w:val="00B95870"/>
    <w:rsid w:val="00B969C7"/>
    <w:rsid w:val="00BA138B"/>
    <w:rsid w:val="00BA21CD"/>
    <w:rsid w:val="00BA6A6B"/>
    <w:rsid w:val="00BB12DF"/>
    <w:rsid w:val="00BB14B6"/>
    <w:rsid w:val="00BB1C3D"/>
    <w:rsid w:val="00BB2F79"/>
    <w:rsid w:val="00BB7941"/>
    <w:rsid w:val="00BC24AC"/>
    <w:rsid w:val="00BC7AB5"/>
    <w:rsid w:val="00BD2429"/>
    <w:rsid w:val="00BD37E2"/>
    <w:rsid w:val="00BD4127"/>
    <w:rsid w:val="00BE53B0"/>
    <w:rsid w:val="00BE76D7"/>
    <w:rsid w:val="00BF05CA"/>
    <w:rsid w:val="00BF4FFA"/>
    <w:rsid w:val="00C06648"/>
    <w:rsid w:val="00C10D37"/>
    <w:rsid w:val="00C11C80"/>
    <w:rsid w:val="00C1595E"/>
    <w:rsid w:val="00C175BD"/>
    <w:rsid w:val="00C1781E"/>
    <w:rsid w:val="00C17E02"/>
    <w:rsid w:val="00C20614"/>
    <w:rsid w:val="00C20BF9"/>
    <w:rsid w:val="00C20FC2"/>
    <w:rsid w:val="00C2144A"/>
    <w:rsid w:val="00C21F5B"/>
    <w:rsid w:val="00C233F9"/>
    <w:rsid w:val="00C304DA"/>
    <w:rsid w:val="00C36FBF"/>
    <w:rsid w:val="00C417C4"/>
    <w:rsid w:val="00C44DEE"/>
    <w:rsid w:val="00C46D2D"/>
    <w:rsid w:val="00C521FD"/>
    <w:rsid w:val="00C52B4C"/>
    <w:rsid w:val="00C5437A"/>
    <w:rsid w:val="00C56E10"/>
    <w:rsid w:val="00C57324"/>
    <w:rsid w:val="00C61DB6"/>
    <w:rsid w:val="00C63089"/>
    <w:rsid w:val="00C64F00"/>
    <w:rsid w:val="00C714C9"/>
    <w:rsid w:val="00C726AA"/>
    <w:rsid w:val="00C73349"/>
    <w:rsid w:val="00C734C5"/>
    <w:rsid w:val="00C758A2"/>
    <w:rsid w:val="00C76F45"/>
    <w:rsid w:val="00C81937"/>
    <w:rsid w:val="00C85633"/>
    <w:rsid w:val="00C9250F"/>
    <w:rsid w:val="00C92BCC"/>
    <w:rsid w:val="00CA2735"/>
    <w:rsid w:val="00CA35DF"/>
    <w:rsid w:val="00CA4136"/>
    <w:rsid w:val="00CA42C9"/>
    <w:rsid w:val="00CA7192"/>
    <w:rsid w:val="00CA79CC"/>
    <w:rsid w:val="00CB3FD1"/>
    <w:rsid w:val="00CB483A"/>
    <w:rsid w:val="00CB4992"/>
    <w:rsid w:val="00CB50AE"/>
    <w:rsid w:val="00CC007D"/>
    <w:rsid w:val="00CC2EFB"/>
    <w:rsid w:val="00CC31F3"/>
    <w:rsid w:val="00CC67CC"/>
    <w:rsid w:val="00CD1088"/>
    <w:rsid w:val="00CD31B0"/>
    <w:rsid w:val="00CD459B"/>
    <w:rsid w:val="00CE3334"/>
    <w:rsid w:val="00CF1410"/>
    <w:rsid w:val="00CF2B65"/>
    <w:rsid w:val="00CF30B7"/>
    <w:rsid w:val="00CF3F83"/>
    <w:rsid w:val="00CF70B1"/>
    <w:rsid w:val="00CF7AE8"/>
    <w:rsid w:val="00D00B26"/>
    <w:rsid w:val="00D01955"/>
    <w:rsid w:val="00D023EB"/>
    <w:rsid w:val="00D033F4"/>
    <w:rsid w:val="00D04E8C"/>
    <w:rsid w:val="00D10F9B"/>
    <w:rsid w:val="00D134F5"/>
    <w:rsid w:val="00D22A22"/>
    <w:rsid w:val="00D232C9"/>
    <w:rsid w:val="00D23AB2"/>
    <w:rsid w:val="00D2466E"/>
    <w:rsid w:val="00D26FC1"/>
    <w:rsid w:val="00D272FA"/>
    <w:rsid w:val="00D34BBD"/>
    <w:rsid w:val="00D34F90"/>
    <w:rsid w:val="00D422A0"/>
    <w:rsid w:val="00D42D6B"/>
    <w:rsid w:val="00D47B10"/>
    <w:rsid w:val="00D52611"/>
    <w:rsid w:val="00D52E34"/>
    <w:rsid w:val="00D54CBD"/>
    <w:rsid w:val="00D63987"/>
    <w:rsid w:val="00D63C01"/>
    <w:rsid w:val="00D6623C"/>
    <w:rsid w:val="00D66E99"/>
    <w:rsid w:val="00D72212"/>
    <w:rsid w:val="00D725F1"/>
    <w:rsid w:val="00D77461"/>
    <w:rsid w:val="00D776DC"/>
    <w:rsid w:val="00D77E68"/>
    <w:rsid w:val="00D80845"/>
    <w:rsid w:val="00D828A1"/>
    <w:rsid w:val="00D864FE"/>
    <w:rsid w:val="00D907BD"/>
    <w:rsid w:val="00D90EF9"/>
    <w:rsid w:val="00D933F3"/>
    <w:rsid w:val="00D950EF"/>
    <w:rsid w:val="00DA0ABE"/>
    <w:rsid w:val="00DB0D59"/>
    <w:rsid w:val="00DB281F"/>
    <w:rsid w:val="00DB47D6"/>
    <w:rsid w:val="00DB4E4A"/>
    <w:rsid w:val="00DB5889"/>
    <w:rsid w:val="00DC02E6"/>
    <w:rsid w:val="00DC09D7"/>
    <w:rsid w:val="00DC0F28"/>
    <w:rsid w:val="00DC4945"/>
    <w:rsid w:val="00DC5ED3"/>
    <w:rsid w:val="00DC60E3"/>
    <w:rsid w:val="00DC6AE6"/>
    <w:rsid w:val="00DC6BDE"/>
    <w:rsid w:val="00DD17A4"/>
    <w:rsid w:val="00DD5DC2"/>
    <w:rsid w:val="00DD6130"/>
    <w:rsid w:val="00DD6E0F"/>
    <w:rsid w:val="00DD7DC9"/>
    <w:rsid w:val="00DE596C"/>
    <w:rsid w:val="00DE5FE8"/>
    <w:rsid w:val="00DE62E7"/>
    <w:rsid w:val="00DF102F"/>
    <w:rsid w:val="00DF7830"/>
    <w:rsid w:val="00DF7FD3"/>
    <w:rsid w:val="00E03C0E"/>
    <w:rsid w:val="00E11D88"/>
    <w:rsid w:val="00E11DD5"/>
    <w:rsid w:val="00E13B6F"/>
    <w:rsid w:val="00E14D79"/>
    <w:rsid w:val="00E17050"/>
    <w:rsid w:val="00E235F9"/>
    <w:rsid w:val="00E23742"/>
    <w:rsid w:val="00E305C1"/>
    <w:rsid w:val="00E3111E"/>
    <w:rsid w:val="00E32407"/>
    <w:rsid w:val="00E32A63"/>
    <w:rsid w:val="00E33734"/>
    <w:rsid w:val="00E34BB5"/>
    <w:rsid w:val="00E35CD9"/>
    <w:rsid w:val="00E40173"/>
    <w:rsid w:val="00E41457"/>
    <w:rsid w:val="00E42495"/>
    <w:rsid w:val="00E425E6"/>
    <w:rsid w:val="00E44EA4"/>
    <w:rsid w:val="00E45DE0"/>
    <w:rsid w:val="00E52623"/>
    <w:rsid w:val="00E53E22"/>
    <w:rsid w:val="00E63B94"/>
    <w:rsid w:val="00E6442D"/>
    <w:rsid w:val="00E672A0"/>
    <w:rsid w:val="00E723BC"/>
    <w:rsid w:val="00E729FF"/>
    <w:rsid w:val="00E836BF"/>
    <w:rsid w:val="00E87F32"/>
    <w:rsid w:val="00E93278"/>
    <w:rsid w:val="00EA0D17"/>
    <w:rsid w:val="00EA2B72"/>
    <w:rsid w:val="00EA2C72"/>
    <w:rsid w:val="00EA4BBA"/>
    <w:rsid w:val="00EB201B"/>
    <w:rsid w:val="00EB57A9"/>
    <w:rsid w:val="00EC00D5"/>
    <w:rsid w:val="00EC70A1"/>
    <w:rsid w:val="00ED2108"/>
    <w:rsid w:val="00ED379B"/>
    <w:rsid w:val="00ED77ED"/>
    <w:rsid w:val="00ED7F94"/>
    <w:rsid w:val="00EF1267"/>
    <w:rsid w:val="00EF171E"/>
    <w:rsid w:val="00EF4F26"/>
    <w:rsid w:val="00EF6056"/>
    <w:rsid w:val="00EF6F6B"/>
    <w:rsid w:val="00F02282"/>
    <w:rsid w:val="00F03510"/>
    <w:rsid w:val="00F041B1"/>
    <w:rsid w:val="00F10071"/>
    <w:rsid w:val="00F102AF"/>
    <w:rsid w:val="00F13A68"/>
    <w:rsid w:val="00F16E06"/>
    <w:rsid w:val="00F21403"/>
    <w:rsid w:val="00F21DCD"/>
    <w:rsid w:val="00F26680"/>
    <w:rsid w:val="00F27410"/>
    <w:rsid w:val="00F35D83"/>
    <w:rsid w:val="00F37D6F"/>
    <w:rsid w:val="00F43DF5"/>
    <w:rsid w:val="00F5115C"/>
    <w:rsid w:val="00F54B0C"/>
    <w:rsid w:val="00F604FC"/>
    <w:rsid w:val="00F6461D"/>
    <w:rsid w:val="00F664BA"/>
    <w:rsid w:val="00F70031"/>
    <w:rsid w:val="00F726D0"/>
    <w:rsid w:val="00F74594"/>
    <w:rsid w:val="00F7498E"/>
    <w:rsid w:val="00F75D02"/>
    <w:rsid w:val="00F82901"/>
    <w:rsid w:val="00F834B1"/>
    <w:rsid w:val="00F83927"/>
    <w:rsid w:val="00F90F57"/>
    <w:rsid w:val="00F910F3"/>
    <w:rsid w:val="00F915F0"/>
    <w:rsid w:val="00F91C03"/>
    <w:rsid w:val="00F9241D"/>
    <w:rsid w:val="00F93B5E"/>
    <w:rsid w:val="00F94AD7"/>
    <w:rsid w:val="00FA0BD5"/>
    <w:rsid w:val="00FA34B6"/>
    <w:rsid w:val="00FA3E60"/>
    <w:rsid w:val="00FA6F5F"/>
    <w:rsid w:val="00FB4D38"/>
    <w:rsid w:val="00FB4DDB"/>
    <w:rsid w:val="00FC054C"/>
    <w:rsid w:val="00FC2882"/>
    <w:rsid w:val="00FC5684"/>
    <w:rsid w:val="00FC5CD3"/>
    <w:rsid w:val="00FC78EA"/>
    <w:rsid w:val="00FD47F9"/>
    <w:rsid w:val="00FD71CD"/>
    <w:rsid w:val="00FE347E"/>
    <w:rsid w:val="00FE3A0E"/>
    <w:rsid w:val="00FF09CD"/>
    <w:rsid w:val="00FF13B9"/>
    <w:rsid w:val="00FF4620"/>
    <w:rsid w:val="00FF462B"/>
    <w:rsid w:val="00FF7C7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nhideWhenUsed/>
    <w:rsid w:val="00214532"/>
    <w:rPr>
      <w:rFonts w:ascii="Tahoma" w:hAnsi="Tahoma" w:cs="Tahoma"/>
      <w:sz w:val="16"/>
      <w:szCs w:val="16"/>
    </w:rPr>
  </w:style>
  <w:style w:type="character" w:customStyle="1" w:styleId="TextedebullesCar">
    <w:name w:val="Texte de bulles Car"/>
    <w:basedOn w:val="Policepardfaut"/>
    <w:link w:val="Textedebulles"/>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nhideWhenUsed/>
    <w:rsid w:val="007113D1"/>
    <w:rPr>
      <w:color w:val="0000FF"/>
      <w:u w:val="single"/>
    </w:rPr>
  </w:style>
  <w:style w:type="table" w:styleId="Grilledutableau">
    <w:name w:val="Table Grid"/>
    <w:basedOn w:val="TableauNormal"/>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34"/>
    <w:qFormat/>
    <w:rsid w:val="000211A4"/>
    <w:pPr>
      <w:ind w:left="720"/>
      <w:contextualSpacing/>
    </w:pPr>
  </w:style>
  <w:style w:type="character" w:customStyle="1" w:styleId="ParagraphedelisteCar">
    <w:name w:val="Paragraphe de liste Car"/>
    <w:aliases w:val="Paragraphe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claire-Accent5">
    <w:name w:val="Light List Accent 5"/>
    <w:basedOn w:val="TableauNormal"/>
    <w:uiPriority w:val="61"/>
    <w:rsid w:val="004B7815"/>
    <w:pPr>
      <w:spacing w:after="0" w:line="240" w:lineRule="auto"/>
    </w:pPr>
    <w:rPr>
      <w:rFonts w:ascii="Calibri" w:eastAsia="Calibri" w:hAnsi="Calibri" w:cs="Arial"/>
      <w:sz w:val="20"/>
      <w:szCs w:val="20"/>
      <w:lang w:eastAsia="fr-F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line="240" w:lineRule="auto"/>
      </w:pPr>
      <w:rPr>
        <w:b/>
        <w:bCs/>
        <w:color w:val="FFFFFF"/>
      </w:rPr>
      <w:tblPr/>
      <w:tcPr>
        <w:shd w:val="clear" w:color="auto" w:fill="4BACC6"/>
      </w:tcPr>
    </w:tblStylePr>
    <w:tblStylePr w:type="lastRow">
      <w:pPr>
        <w:spacing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titregrasrouge1">
    <w:name w:val="titregrasrouge1"/>
    <w:rsid w:val="004B7815"/>
    <w:rPr>
      <w:rFonts w:ascii="Arial" w:hAnsi="Arial" w:cs="Arial" w:hint="default"/>
      <w:b/>
      <w:bCs/>
      <w:i w:val="0"/>
      <w:iCs w:val="0"/>
      <w:color w:val="FF1616"/>
      <w:sz w:val="18"/>
      <w:szCs w:val="18"/>
    </w:rPr>
  </w:style>
  <w:style w:type="character" w:customStyle="1" w:styleId="textecourantrouge1">
    <w:name w:val="textecourantrouge1"/>
    <w:rsid w:val="004B7815"/>
    <w:rPr>
      <w:rFonts w:ascii="Arial" w:hAnsi="Arial" w:cs="Arial" w:hint="default"/>
      <w:b w:val="0"/>
      <w:bCs w:val="0"/>
      <w:i w:val="0"/>
      <w:iCs w:val="0"/>
      <w:color w:val="FF1616"/>
      <w:sz w:val="18"/>
      <w:szCs w:val="18"/>
    </w:rPr>
  </w:style>
  <w:style w:type="paragraph" w:customStyle="1" w:styleId="optxtp">
    <w:name w:val="op_txt_p"/>
    <w:basedOn w:val="Normal"/>
    <w:rsid w:val="004B7815"/>
    <w:pPr>
      <w:spacing w:before="100" w:beforeAutospacing="1" w:after="100" w:afterAutospacing="1"/>
    </w:pPr>
    <w:rPr>
      <w:rFonts w:eastAsia="Times New Roman"/>
      <w:lang w:eastAsia="fr-FR"/>
    </w:rPr>
  </w:style>
  <w:style w:type="character" w:customStyle="1" w:styleId="fn">
    <w:name w:val="fn"/>
    <w:basedOn w:val="Policepardfaut"/>
    <w:rsid w:val="004B7815"/>
  </w:style>
  <w:style w:type="character" w:customStyle="1" w:styleId="Subtitle1">
    <w:name w:val="Subtitle1"/>
    <w:basedOn w:val="Policepardfaut"/>
    <w:rsid w:val="004B7815"/>
  </w:style>
  <w:style w:type="character" w:customStyle="1" w:styleId="addmd">
    <w:name w:val="addmd"/>
    <w:basedOn w:val="Policepardfaut"/>
    <w:rsid w:val="004B7815"/>
  </w:style>
  <w:style w:type="character" w:customStyle="1" w:styleId="Date2">
    <w:name w:val="Date2"/>
    <w:basedOn w:val="Policepardfaut"/>
    <w:rsid w:val="004B7815"/>
  </w:style>
  <w:style w:type="paragraph" w:customStyle="1" w:styleId="summary">
    <w:name w:val="summary"/>
    <w:basedOn w:val="Normal"/>
    <w:rsid w:val="004B7815"/>
    <w:pPr>
      <w:spacing w:before="100" w:beforeAutospacing="1" w:after="100" w:afterAutospacing="1"/>
    </w:pPr>
    <w:rPr>
      <w:rFonts w:eastAsia="Times New Roman"/>
      <w:lang w:eastAsia="fr-FR"/>
    </w:rPr>
  </w:style>
  <w:style w:type="character" w:customStyle="1" w:styleId="auteur">
    <w:name w:val="auteur"/>
    <w:basedOn w:val="Policepardfaut"/>
    <w:rsid w:val="004B7815"/>
  </w:style>
  <w:style w:type="character" w:customStyle="1" w:styleId="ref">
    <w:name w:val="ref"/>
    <w:basedOn w:val="Policepardfaut"/>
    <w:rsid w:val="004B7815"/>
  </w:style>
  <w:style w:type="character" w:customStyle="1" w:styleId="author">
    <w:name w:val="author"/>
    <w:basedOn w:val="Policepardfaut"/>
    <w:rsid w:val="004B7815"/>
  </w:style>
  <w:style w:type="character" w:customStyle="1" w:styleId="a-size-extra-large">
    <w:name w:val="a-size-extra-large"/>
    <w:basedOn w:val="Policepardfaut"/>
    <w:rsid w:val="004B7815"/>
  </w:style>
  <w:style w:type="character" w:customStyle="1" w:styleId="tocnumber">
    <w:name w:val="tocnumber"/>
    <w:basedOn w:val="Policepardfaut"/>
    <w:rsid w:val="004B7815"/>
  </w:style>
  <w:style w:type="character" w:customStyle="1" w:styleId="toctext">
    <w:name w:val="toctext"/>
    <w:basedOn w:val="Policepardfaut"/>
    <w:rsid w:val="004B7815"/>
  </w:style>
  <w:style w:type="character" w:customStyle="1" w:styleId="noprint">
    <w:name w:val="noprint"/>
    <w:basedOn w:val="Policepardfaut"/>
    <w:rsid w:val="004B7815"/>
  </w:style>
  <w:style w:type="character" w:customStyle="1" w:styleId="reference-text">
    <w:name w:val="reference-text"/>
    <w:basedOn w:val="Policepardfaut"/>
    <w:rsid w:val="004B7815"/>
  </w:style>
  <w:style w:type="character" w:customStyle="1" w:styleId="ouvrage">
    <w:name w:val="ouvrage"/>
    <w:basedOn w:val="Policepardfaut"/>
    <w:rsid w:val="004B7815"/>
  </w:style>
  <w:style w:type="character" w:styleId="CitationHTML">
    <w:name w:val="HTML Cite"/>
    <w:uiPriority w:val="99"/>
    <w:semiHidden/>
    <w:unhideWhenUsed/>
    <w:rsid w:val="004B7815"/>
    <w:rPr>
      <w:i/>
      <w:iCs/>
    </w:rPr>
  </w:style>
  <w:style w:type="character" w:customStyle="1" w:styleId="nowrap">
    <w:name w:val="nowrap"/>
    <w:basedOn w:val="Policepardfaut"/>
    <w:rsid w:val="004B7815"/>
  </w:style>
  <w:style w:type="character" w:customStyle="1" w:styleId="soustitre">
    <w:name w:val="soustitre"/>
    <w:basedOn w:val="Policepardfaut"/>
    <w:rsid w:val="004B7815"/>
  </w:style>
  <w:style w:type="character" w:customStyle="1" w:styleId="format">
    <w:name w:val="format"/>
    <w:basedOn w:val="Policepardfaut"/>
    <w:rsid w:val="004B7815"/>
  </w:style>
  <w:style w:type="character" w:customStyle="1" w:styleId="texte100gris77">
    <w:name w:val="texte100gris77"/>
    <w:basedOn w:val="Policepardfaut"/>
    <w:rsid w:val="004B7815"/>
  </w:style>
  <w:style w:type="character" w:customStyle="1" w:styleId="texter">
    <w:name w:val="texter"/>
    <w:basedOn w:val="Policepardfaut"/>
    <w:rsid w:val="004B7815"/>
  </w:style>
  <w:style w:type="character" w:customStyle="1" w:styleId="rubr">
    <w:name w:val="rubr"/>
    <w:basedOn w:val="Policepardfaut"/>
    <w:rsid w:val="004B7815"/>
  </w:style>
  <w:style w:type="character" w:customStyle="1" w:styleId="titretype2fiches1">
    <w:name w:val="titretype2fiches1"/>
    <w:rsid w:val="004B7815"/>
    <w:rPr>
      <w:rFonts w:ascii="Verdana" w:hAnsi="Verdana" w:hint="default"/>
      <w:b/>
      <w:bCs/>
      <w:caps/>
      <w:strike w:val="0"/>
      <w:dstrike w:val="0"/>
      <w:color w:val="811787"/>
      <w:sz w:val="17"/>
      <w:szCs w:val="17"/>
      <w:u w:val="none"/>
      <w:effect w:val="none"/>
    </w:rPr>
  </w:style>
  <w:style w:type="character" w:customStyle="1" w:styleId="titregrasvert1">
    <w:name w:val="titregrasvert1"/>
    <w:rsid w:val="004B7815"/>
    <w:rPr>
      <w:rFonts w:ascii="Arial" w:hAnsi="Arial" w:cs="Arial" w:hint="default"/>
      <w:b/>
      <w:bCs/>
      <w:i w:val="0"/>
      <w:iCs w:val="0"/>
      <w:color w:val="20B827"/>
      <w:sz w:val="22"/>
      <w:szCs w:val="22"/>
    </w:rPr>
  </w:style>
  <w:style w:type="character" w:customStyle="1" w:styleId="textecourantvert1">
    <w:name w:val="textecourantvert1"/>
    <w:rsid w:val="004B7815"/>
    <w:rPr>
      <w:rFonts w:ascii="Arial" w:hAnsi="Arial" w:cs="Arial" w:hint="default"/>
      <w:b w:val="0"/>
      <w:bCs w:val="0"/>
      <w:i w:val="0"/>
      <w:iCs w:val="0"/>
      <w:color w:val="20B827"/>
      <w:sz w:val="22"/>
      <w:szCs w:val="22"/>
    </w:rPr>
  </w:style>
  <w:style w:type="character" w:customStyle="1" w:styleId="subtitle">
    <w:name w:val="subtitle"/>
    <w:basedOn w:val="Policepardfaut"/>
    <w:rsid w:val="00A82D3D"/>
  </w:style>
  <w:style w:type="character" w:customStyle="1" w:styleId="date">
    <w:name w:val="date"/>
    <w:basedOn w:val="Policepardfaut"/>
    <w:rsid w:val="00A82D3D"/>
  </w:style>
  <w:style w:type="paragraph" w:customStyle="1" w:styleId="Paragraphes">
    <w:name w:val="Paragraphes"/>
    <w:basedOn w:val="Normal"/>
    <w:link w:val="ParagraphesCar"/>
    <w:rsid w:val="00E729FF"/>
    <w:pPr>
      <w:widowControl w:val="0"/>
      <w:autoSpaceDE w:val="0"/>
      <w:autoSpaceDN w:val="0"/>
      <w:adjustRightInd w:val="0"/>
      <w:spacing w:before="43"/>
      <w:ind w:left="158"/>
      <w:jc w:val="both"/>
    </w:pPr>
    <w:rPr>
      <w:rFonts w:ascii="Arial" w:eastAsia="Times New Roman" w:hAnsi="Arial" w:cs="Arial"/>
      <w:lang w:eastAsia="fr-FR"/>
    </w:rPr>
  </w:style>
  <w:style w:type="paragraph" w:customStyle="1" w:styleId="Titreparagraphe">
    <w:name w:val="Titre paragraphe"/>
    <w:basedOn w:val="Normal"/>
    <w:rsid w:val="00E729FF"/>
    <w:pPr>
      <w:widowControl w:val="0"/>
      <w:autoSpaceDE w:val="0"/>
      <w:autoSpaceDN w:val="0"/>
      <w:adjustRightInd w:val="0"/>
      <w:spacing w:before="120" w:after="120"/>
      <w:jc w:val="both"/>
    </w:pPr>
    <w:rPr>
      <w:rFonts w:ascii="Arial" w:eastAsia="Times New Roman" w:hAnsi="Arial" w:cs="Arial"/>
      <w:b/>
      <w:bCs/>
      <w:u w:val="single"/>
      <w:lang w:eastAsia="fr-FR"/>
    </w:rPr>
  </w:style>
  <w:style w:type="character" w:customStyle="1" w:styleId="ParagraphesCar">
    <w:name w:val="Paragraphes Car"/>
    <w:basedOn w:val="Policepardfaut"/>
    <w:link w:val="Paragraphes"/>
    <w:rsid w:val="00E729FF"/>
    <w:rPr>
      <w:rFonts w:ascii="Arial" w:eastAsia="Times New Roman" w:hAnsi="Arial" w:cs="Arial"/>
      <w:sz w:val="24"/>
      <w:szCs w:val="24"/>
      <w:lang w:eastAsia="fr-FR"/>
    </w:rPr>
  </w:style>
  <w:style w:type="paragraph" w:customStyle="1" w:styleId="Paragraphedeliste2">
    <w:name w:val="Paragraphe de liste2"/>
    <w:basedOn w:val="Normal"/>
    <w:link w:val="ListParagraphChar"/>
    <w:rsid w:val="007A3AF3"/>
    <w:pPr>
      <w:ind w:left="720"/>
    </w:pPr>
    <w:rPr>
      <w:szCs w:val="20"/>
    </w:rPr>
  </w:style>
  <w:style w:type="character" w:customStyle="1" w:styleId="ListParagraphChar">
    <w:name w:val="List Paragraph Char"/>
    <w:link w:val="Paragraphedeliste2"/>
    <w:locked/>
    <w:rsid w:val="007A3AF3"/>
    <w:rPr>
      <w:rFonts w:ascii="Times New Roman" w:eastAsia="SimSun" w:hAnsi="Times New Roman" w:cs="Times New Roman"/>
      <w:sz w:val="24"/>
      <w:szCs w:val="20"/>
      <w:lang w:eastAsia="zh-CN"/>
    </w:rPr>
  </w:style>
  <w:style w:type="character" w:customStyle="1" w:styleId="st1">
    <w:name w:val="st1"/>
    <w:basedOn w:val="Policepardfaut"/>
    <w:rsid w:val="00205491"/>
  </w:style>
  <w:style w:type="character" w:customStyle="1" w:styleId="mw-headline">
    <w:name w:val="mw-headline"/>
    <w:basedOn w:val="Policepardfaut"/>
    <w:rsid w:val="00205491"/>
  </w:style>
  <w:style w:type="character" w:customStyle="1" w:styleId="Bodytext4">
    <w:name w:val="Body text (4)_"/>
    <w:basedOn w:val="Policepardfaut"/>
    <w:link w:val="Bodytext40"/>
    <w:rsid w:val="00751B06"/>
    <w:rPr>
      <w:rFonts w:ascii="Verdana" w:eastAsia="Verdana" w:hAnsi="Verdana" w:cs="Verdana"/>
      <w:b/>
      <w:bCs/>
      <w:sz w:val="20"/>
      <w:szCs w:val="20"/>
      <w:shd w:val="clear" w:color="auto" w:fill="FFFFFF"/>
    </w:rPr>
  </w:style>
  <w:style w:type="character" w:customStyle="1" w:styleId="Bodytext2">
    <w:name w:val="Body text (2)_"/>
    <w:basedOn w:val="Policepardfaut"/>
    <w:link w:val="Bodytext20"/>
    <w:rsid w:val="00751B06"/>
    <w:rPr>
      <w:rFonts w:ascii="Verdana" w:eastAsia="Verdana" w:hAnsi="Verdana" w:cs="Verdana"/>
      <w:shd w:val="clear" w:color="auto" w:fill="FFFFFF"/>
    </w:rPr>
  </w:style>
  <w:style w:type="character" w:customStyle="1" w:styleId="Bodytext2Bold">
    <w:name w:val="Body text (2) + Bold"/>
    <w:basedOn w:val="Bodytext2"/>
    <w:rsid w:val="00751B06"/>
    <w:rPr>
      <w:b/>
      <w:bCs/>
      <w:color w:val="000000"/>
      <w:spacing w:val="0"/>
      <w:w w:val="100"/>
      <w:position w:val="0"/>
      <w:lang w:val="fr-FR" w:eastAsia="fr-FR" w:bidi="fr-FR"/>
    </w:rPr>
  </w:style>
  <w:style w:type="paragraph" w:customStyle="1" w:styleId="Bodytext40">
    <w:name w:val="Body text (4)"/>
    <w:basedOn w:val="Normal"/>
    <w:link w:val="Bodytext4"/>
    <w:rsid w:val="00751B06"/>
    <w:pPr>
      <w:widowControl w:val="0"/>
      <w:shd w:val="clear" w:color="auto" w:fill="FFFFFF"/>
      <w:spacing w:before="240" w:after="240" w:line="245" w:lineRule="exact"/>
    </w:pPr>
    <w:rPr>
      <w:rFonts w:ascii="Verdana" w:eastAsia="Verdana" w:hAnsi="Verdana" w:cs="Verdana"/>
      <w:b/>
      <w:bCs/>
      <w:sz w:val="20"/>
      <w:szCs w:val="20"/>
      <w:lang w:eastAsia="en-US"/>
    </w:rPr>
  </w:style>
  <w:style w:type="paragraph" w:customStyle="1" w:styleId="Bodytext20">
    <w:name w:val="Body text (2)"/>
    <w:basedOn w:val="Normal"/>
    <w:link w:val="Bodytext2"/>
    <w:rsid w:val="00751B06"/>
    <w:pPr>
      <w:widowControl w:val="0"/>
      <w:shd w:val="clear" w:color="auto" w:fill="FFFFFF"/>
      <w:spacing w:before="240" w:line="264" w:lineRule="exact"/>
      <w:ind w:hanging="380"/>
    </w:pPr>
    <w:rPr>
      <w:rFonts w:ascii="Verdana" w:eastAsia="Verdana" w:hAnsi="Verdana" w:cs="Verdana"/>
      <w:sz w:val="22"/>
      <w:szCs w:val="22"/>
      <w:lang w:eastAsia="en-US"/>
    </w:rPr>
  </w:style>
  <w:style w:type="paragraph" w:customStyle="1" w:styleId="titre0">
    <w:name w:val="titre"/>
    <w:basedOn w:val="Normal"/>
    <w:rsid w:val="00CB50AE"/>
    <w:pPr>
      <w:spacing w:before="100" w:beforeAutospacing="1" w:after="100" w:afterAutospacing="1"/>
    </w:pPr>
    <w:rPr>
      <w:rFonts w:eastAsia="Times New Roman"/>
      <w:lang w:eastAsia="fr-FR"/>
    </w:rPr>
  </w:style>
</w:styles>
</file>

<file path=word/webSettings.xml><?xml version="1.0" encoding="utf-8"?>
<w:webSettings xmlns:r="http://schemas.openxmlformats.org/officeDocument/2006/relationships" xmlns:w="http://schemas.openxmlformats.org/wordprocessingml/2006/main">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285091246">
      <w:bodyDiv w:val="1"/>
      <w:marLeft w:val="0"/>
      <w:marRight w:val="0"/>
      <w:marTop w:val="0"/>
      <w:marBottom w:val="0"/>
      <w:divBdr>
        <w:top w:val="none" w:sz="0" w:space="0" w:color="auto"/>
        <w:left w:val="none" w:sz="0" w:space="0" w:color="auto"/>
        <w:bottom w:val="none" w:sz="0" w:space="0" w:color="auto"/>
        <w:right w:val="none" w:sz="0" w:space="0" w:color="auto"/>
      </w:divBdr>
    </w:div>
    <w:div w:id="327683782">
      <w:bodyDiv w:val="1"/>
      <w:marLeft w:val="0"/>
      <w:marRight w:val="0"/>
      <w:marTop w:val="0"/>
      <w:marBottom w:val="0"/>
      <w:divBdr>
        <w:top w:val="none" w:sz="0" w:space="0" w:color="auto"/>
        <w:left w:val="none" w:sz="0" w:space="0" w:color="auto"/>
        <w:bottom w:val="none" w:sz="0" w:space="0" w:color="auto"/>
        <w:right w:val="none" w:sz="0" w:space="0" w:color="auto"/>
      </w:divBdr>
    </w:div>
    <w:div w:id="378556845">
      <w:bodyDiv w:val="1"/>
      <w:marLeft w:val="0"/>
      <w:marRight w:val="0"/>
      <w:marTop w:val="0"/>
      <w:marBottom w:val="0"/>
      <w:divBdr>
        <w:top w:val="none" w:sz="0" w:space="0" w:color="auto"/>
        <w:left w:val="none" w:sz="0" w:space="0" w:color="auto"/>
        <w:bottom w:val="none" w:sz="0" w:space="0" w:color="auto"/>
        <w:right w:val="none" w:sz="0" w:space="0" w:color="auto"/>
      </w:divBdr>
    </w:div>
    <w:div w:id="729763962">
      <w:bodyDiv w:val="1"/>
      <w:marLeft w:val="0"/>
      <w:marRight w:val="0"/>
      <w:marTop w:val="0"/>
      <w:marBottom w:val="0"/>
      <w:divBdr>
        <w:top w:val="none" w:sz="0" w:space="0" w:color="auto"/>
        <w:left w:val="none" w:sz="0" w:space="0" w:color="auto"/>
        <w:bottom w:val="none" w:sz="0" w:space="0" w:color="auto"/>
        <w:right w:val="none" w:sz="0" w:space="0" w:color="auto"/>
      </w:divBdr>
      <w:divsChild>
        <w:div w:id="1854764606">
          <w:marLeft w:val="0"/>
          <w:marRight w:val="0"/>
          <w:marTop w:val="0"/>
          <w:marBottom w:val="0"/>
          <w:divBdr>
            <w:top w:val="none" w:sz="0" w:space="0" w:color="auto"/>
            <w:left w:val="none" w:sz="0" w:space="0" w:color="auto"/>
            <w:bottom w:val="none" w:sz="0" w:space="0" w:color="auto"/>
            <w:right w:val="none" w:sz="0" w:space="0" w:color="auto"/>
          </w:divBdr>
        </w:div>
        <w:div w:id="1256209683">
          <w:marLeft w:val="0"/>
          <w:marRight w:val="0"/>
          <w:marTop w:val="0"/>
          <w:marBottom w:val="0"/>
          <w:divBdr>
            <w:top w:val="none" w:sz="0" w:space="0" w:color="auto"/>
            <w:left w:val="none" w:sz="0" w:space="0" w:color="auto"/>
            <w:bottom w:val="none" w:sz="0" w:space="0" w:color="auto"/>
            <w:right w:val="none" w:sz="0" w:space="0" w:color="auto"/>
          </w:divBdr>
        </w:div>
      </w:divsChild>
    </w:div>
    <w:div w:id="1194151654">
      <w:bodyDiv w:val="1"/>
      <w:marLeft w:val="0"/>
      <w:marRight w:val="0"/>
      <w:marTop w:val="0"/>
      <w:marBottom w:val="0"/>
      <w:divBdr>
        <w:top w:val="none" w:sz="0" w:space="0" w:color="auto"/>
        <w:left w:val="none" w:sz="0" w:space="0" w:color="auto"/>
        <w:bottom w:val="none" w:sz="0" w:space="0" w:color="auto"/>
        <w:right w:val="none" w:sz="0" w:space="0" w:color="auto"/>
      </w:divBdr>
    </w:div>
    <w:div w:id="1304308633">
      <w:bodyDiv w:val="1"/>
      <w:marLeft w:val="0"/>
      <w:marRight w:val="0"/>
      <w:marTop w:val="0"/>
      <w:marBottom w:val="0"/>
      <w:divBdr>
        <w:top w:val="none" w:sz="0" w:space="0" w:color="auto"/>
        <w:left w:val="none" w:sz="0" w:space="0" w:color="auto"/>
        <w:bottom w:val="none" w:sz="0" w:space="0" w:color="auto"/>
        <w:right w:val="none" w:sz="0" w:space="0" w:color="auto"/>
      </w:divBdr>
    </w:div>
    <w:div w:id="1307736406">
      <w:bodyDiv w:val="1"/>
      <w:marLeft w:val="0"/>
      <w:marRight w:val="0"/>
      <w:marTop w:val="0"/>
      <w:marBottom w:val="0"/>
      <w:divBdr>
        <w:top w:val="none" w:sz="0" w:space="0" w:color="auto"/>
        <w:left w:val="none" w:sz="0" w:space="0" w:color="auto"/>
        <w:bottom w:val="none" w:sz="0" w:space="0" w:color="auto"/>
        <w:right w:val="none" w:sz="0" w:space="0" w:color="auto"/>
      </w:divBdr>
    </w:div>
    <w:div w:id="1371419341">
      <w:bodyDiv w:val="1"/>
      <w:marLeft w:val="0"/>
      <w:marRight w:val="0"/>
      <w:marTop w:val="0"/>
      <w:marBottom w:val="0"/>
      <w:divBdr>
        <w:top w:val="none" w:sz="0" w:space="0" w:color="auto"/>
        <w:left w:val="none" w:sz="0" w:space="0" w:color="auto"/>
        <w:bottom w:val="none" w:sz="0" w:space="0" w:color="auto"/>
        <w:right w:val="none" w:sz="0" w:space="0" w:color="auto"/>
      </w:divBdr>
    </w:div>
    <w:div w:id="1486433821">
      <w:bodyDiv w:val="1"/>
      <w:marLeft w:val="0"/>
      <w:marRight w:val="0"/>
      <w:marTop w:val="0"/>
      <w:marBottom w:val="0"/>
      <w:divBdr>
        <w:top w:val="none" w:sz="0" w:space="0" w:color="auto"/>
        <w:left w:val="none" w:sz="0" w:space="0" w:color="auto"/>
        <w:bottom w:val="none" w:sz="0" w:space="0" w:color="auto"/>
        <w:right w:val="none" w:sz="0" w:space="0" w:color="auto"/>
      </w:divBdr>
    </w:div>
    <w:div w:id="1493329898">
      <w:bodyDiv w:val="1"/>
      <w:marLeft w:val="0"/>
      <w:marRight w:val="0"/>
      <w:marTop w:val="0"/>
      <w:marBottom w:val="0"/>
      <w:divBdr>
        <w:top w:val="none" w:sz="0" w:space="0" w:color="auto"/>
        <w:left w:val="none" w:sz="0" w:space="0" w:color="auto"/>
        <w:bottom w:val="none" w:sz="0" w:space="0" w:color="auto"/>
        <w:right w:val="none" w:sz="0" w:space="0" w:color="auto"/>
      </w:divBdr>
    </w:div>
    <w:div w:id="1611425699">
      <w:bodyDiv w:val="1"/>
      <w:marLeft w:val="0"/>
      <w:marRight w:val="0"/>
      <w:marTop w:val="0"/>
      <w:marBottom w:val="0"/>
      <w:divBdr>
        <w:top w:val="none" w:sz="0" w:space="0" w:color="auto"/>
        <w:left w:val="none" w:sz="0" w:space="0" w:color="auto"/>
        <w:bottom w:val="none" w:sz="0" w:space="0" w:color="auto"/>
        <w:right w:val="none" w:sz="0" w:space="0" w:color="auto"/>
      </w:divBdr>
    </w:div>
    <w:div w:id="1652245566">
      <w:bodyDiv w:val="1"/>
      <w:marLeft w:val="0"/>
      <w:marRight w:val="0"/>
      <w:marTop w:val="0"/>
      <w:marBottom w:val="0"/>
      <w:divBdr>
        <w:top w:val="none" w:sz="0" w:space="0" w:color="auto"/>
        <w:left w:val="none" w:sz="0" w:space="0" w:color="auto"/>
        <w:bottom w:val="none" w:sz="0" w:space="0" w:color="auto"/>
        <w:right w:val="none" w:sz="0" w:space="0" w:color="auto"/>
      </w:divBdr>
      <w:divsChild>
        <w:div w:id="923759138">
          <w:marLeft w:val="0"/>
          <w:marRight w:val="0"/>
          <w:marTop w:val="0"/>
          <w:marBottom w:val="0"/>
          <w:divBdr>
            <w:top w:val="none" w:sz="0" w:space="0" w:color="auto"/>
            <w:left w:val="none" w:sz="0" w:space="0" w:color="auto"/>
            <w:bottom w:val="none" w:sz="0" w:space="0" w:color="auto"/>
            <w:right w:val="none" w:sz="0" w:space="0" w:color="auto"/>
          </w:divBdr>
        </w:div>
        <w:div w:id="831027918">
          <w:marLeft w:val="0"/>
          <w:marRight w:val="0"/>
          <w:marTop w:val="0"/>
          <w:marBottom w:val="0"/>
          <w:divBdr>
            <w:top w:val="none" w:sz="0" w:space="0" w:color="auto"/>
            <w:left w:val="none" w:sz="0" w:space="0" w:color="auto"/>
            <w:bottom w:val="none" w:sz="0" w:space="0" w:color="auto"/>
            <w:right w:val="none" w:sz="0" w:space="0" w:color="auto"/>
          </w:divBdr>
        </w:div>
      </w:divsChild>
    </w:div>
    <w:div w:id="1721443703">
      <w:bodyDiv w:val="1"/>
      <w:marLeft w:val="0"/>
      <w:marRight w:val="0"/>
      <w:marTop w:val="0"/>
      <w:marBottom w:val="0"/>
      <w:divBdr>
        <w:top w:val="none" w:sz="0" w:space="0" w:color="auto"/>
        <w:left w:val="none" w:sz="0" w:space="0" w:color="auto"/>
        <w:bottom w:val="none" w:sz="0" w:space="0" w:color="auto"/>
        <w:right w:val="none" w:sz="0" w:space="0" w:color="auto"/>
      </w:divBdr>
    </w:div>
    <w:div w:id="1896428156">
      <w:bodyDiv w:val="1"/>
      <w:marLeft w:val="0"/>
      <w:marRight w:val="0"/>
      <w:marTop w:val="0"/>
      <w:marBottom w:val="0"/>
      <w:divBdr>
        <w:top w:val="none" w:sz="0" w:space="0" w:color="auto"/>
        <w:left w:val="none" w:sz="0" w:space="0" w:color="auto"/>
        <w:bottom w:val="none" w:sz="0" w:space="0" w:color="auto"/>
        <w:right w:val="none" w:sz="0" w:space="0" w:color="auto"/>
      </w:divBdr>
    </w:div>
    <w:div w:id="1977955620">
      <w:bodyDiv w:val="1"/>
      <w:marLeft w:val="0"/>
      <w:marRight w:val="0"/>
      <w:marTop w:val="0"/>
      <w:marBottom w:val="0"/>
      <w:divBdr>
        <w:top w:val="none" w:sz="0" w:space="0" w:color="auto"/>
        <w:left w:val="none" w:sz="0" w:space="0" w:color="auto"/>
        <w:bottom w:val="none" w:sz="0" w:space="0" w:color="auto"/>
        <w:right w:val="none" w:sz="0" w:space="0" w:color="auto"/>
      </w:divBdr>
    </w:div>
    <w:div w:id="205530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yrolles.com/Accueil/Editeur/64/ellipses.php" TargetMode="External"/><Relationship Id="rId117" Type="http://schemas.openxmlformats.org/officeDocument/2006/relationships/hyperlink" Target="http://eu.wiley.com/WileyCDA/Section/id-302479.html?query=Martin+Rogers" TargetMode="External"/><Relationship Id="rId21" Type="http://schemas.openxmlformats.org/officeDocument/2006/relationships/hyperlink" Target="http://www.eyrolles.com/Accueil/Auteur/youde-xiong-33745" TargetMode="External"/><Relationship Id="rId42" Type="http://schemas.openxmlformats.org/officeDocument/2006/relationships/hyperlink" Target="https://www.mesrs.dz/documents/12221/26200/Charte+fran__ais+d__f.pdf/50d6de61-aabd-4829-84b3-8302b790bdce" TargetMode="External"/><Relationship Id="rId47" Type="http://schemas.openxmlformats.org/officeDocument/2006/relationships/hyperlink" Target="https://www.google.fr/search?hl=fr&amp;tbo=p&amp;tbm=bks&amp;q=inauthor:%22Michael+Ashby%22" TargetMode="External"/><Relationship Id="rId63" Type="http://schemas.openxmlformats.org/officeDocument/2006/relationships/hyperlink" Target="http://www.starzik.com/ebook/editeur/Loze-Dion-editeur-2856-0.html" TargetMode="External"/><Relationship Id="rId68" Type="http://schemas.openxmlformats.org/officeDocument/2006/relationships/hyperlink" Target="https://www.chapitre.com/CHAPITRE/fr/search/Default.aspx?editeur=Edp+Sciences" TargetMode="External"/><Relationship Id="rId84" Type="http://schemas.openxmlformats.org/officeDocument/2006/relationships/hyperlink" Target="https://www.club.be/search/byAuthor?author=Philippe+Kapsa" TargetMode="External"/><Relationship Id="rId89" Type="http://schemas.openxmlformats.org/officeDocument/2006/relationships/hyperlink" Target="https://www.amazon.com/s/ref=dp_byline_sr_book_2?ie=UTF8&amp;text=Andrew+W+Batchelor&amp;search-alias=books&amp;field-author=Andrew+W+Batchelor&amp;sort=relevancerank" TargetMode="External"/><Relationship Id="rId112" Type="http://schemas.openxmlformats.org/officeDocument/2006/relationships/hyperlink" Target="https://www.amazon.fr/s/ref=dp_byline_sr_book_2?ie=UTF8&amp;text=Pierre+Boy%C3%A9&amp;search-alias=books-fr&amp;field-author=Pierre+Boy%C3%A9&amp;sort=relevancerank" TargetMode="External"/><Relationship Id="rId16" Type="http://schemas.openxmlformats.org/officeDocument/2006/relationships/hyperlink" Target="https://www.google.fr/search?hl=fr&amp;tbo=p&amp;tbm=bks&amp;q=inauthor:%22Carole+Nadot-Martin%22" TargetMode="External"/><Relationship Id="rId107" Type="http://schemas.openxmlformats.org/officeDocument/2006/relationships/hyperlink" Target="http://www.eyrolles.com/Accueil/Editeur/4021/l-usine-nouvelle.php" TargetMode="External"/><Relationship Id="rId11" Type="http://schemas.openxmlformats.org/officeDocument/2006/relationships/oleObject" Target="embeddings/oleObject3.bin"/><Relationship Id="rId32" Type="http://schemas.openxmlformats.org/officeDocument/2006/relationships/hyperlink" Target="https://nantilus.univ-nantes.fr/vufind/Search/Results?lookfor=%22Lavoisier%22&amp;type=publisher" TargetMode="External"/><Relationship Id="rId37" Type="http://schemas.openxmlformats.org/officeDocument/2006/relationships/hyperlink" Target="http://www.lavoisier.fr/fr/livres/index.asp?togo=detail.asp%3Ftexte%3D268813%26action%3Dnew%26select%3Dauteur" TargetMode="External"/><Relationship Id="rId53" Type="http://schemas.openxmlformats.org/officeDocument/2006/relationships/hyperlink" Target="http://www.eyrolles.com/Accueil/Auteur/jean-marie-berthelot-58034" TargetMode="External"/><Relationship Id="rId58" Type="http://schemas.openxmlformats.org/officeDocument/2006/relationships/hyperlink" Target="http://www.alapage.com/-/Liste/Livres/mot_auteurs=P.-E.+Bourban/p-e-bourban.htm?id=315911230570151&amp;donnee_appel=GOOGL" TargetMode="External"/><Relationship Id="rId74" Type="http://schemas.openxmlformats.org/officeDocument/2006/relationships/hyperlink" Target="https://www.payot.ch/Detail/manuel_de_tolerancement-bernard_anselmetti-9782746215986?cId=0" TargetMode="External"/><Relationship Id="rId79" Type="http://schemas.openxmlformats.org/officeDocument/2006/relationships/hyperlink" Target="https://www.payot.ch/Dynamics/Result?edId=d5f7829708f692580108f8e2b0455184&amp;ed=Ellipses%20Marketing&amp;query=Q2F0YWxvZz1GciZEZXN0aW5hdGlvbj1wYXlvdCZFZGl0b3I9RWxsaXBzZXMrTWFya2V0aW5nJkVkaXRvcklkPWQ1Zjc4Mjk3MDhmNjkyNTgwMTA4ZjhlMmIwNDU1MTg0Jkl0ZW1zUGVyUGFnZT0xMCZMYW5ndWFnZT1mciZMaXN0Q29kZT1Ob0xpc3RTZWFyY2gmTmV3U2VhcmNoPUZhbHNlJk9ubHlTdHJpY3RTZWFyY2g9RmFsc2UmUGFnZU5yPTEmU2VhcmNoVHlwZT1BZHZhbmNlZFNlYXJjaCZTaG93TG9nPUZhbHNlJlNvcnQ9Tm9Tb3J0JlNvdXJjZT13d3c=" TargetMode="External"/><Relationship Id="rId102" Type="http://schemas.openxmlformats.org/officeDocument/2006/relationships/hyperlink" Target="https://www.amazon.fr/Joseph-Reynolds/e/B00DPOA2DS/ref=dp_byline_cont_book_3" TargetMode="External"/><Relationship Id="rId123" Type="http://schemas.openxmlformats.org/officeDocument/2006/relationships/hyperlink" Target="http://www.techno-science.net/?onglet=ouvrages&amp;ID=2841390365" TargetMode="External"/><Relationship Id="rId5" Type="http://schemas.openxmlformats.org/officeDocument/2006/relationships/webSettings" Target="webSettings.xml"/><Relationship Id="rId61" Type="http://schemas.openxmlformats.org/officeDocument/2006/relationships/hyperlink" Target="http://www.alapage.com/-/Liste/Livres/mot_editeur=Presses+polytechniques+et+universitaires+romandes/presses-polytechniques-et-universitaires-romandes.htm?id=315911230570151&amp;donnee_appel=GOOGL" TargetMode="External"/><Relationship Id="rId82" Type="http://schemas.openxmlformats.org/officeDocument/2006/relationships/hyperlink" Target="http://fr.wikipedia.org/wiki/Usure_des_surfaces" TargetMode="External"/><Relationship Id="rId90" Type="http://schemas.openxmlformats.org/officeDocument/2006/relationships/hyperlink" Target="https://fr.wikipedia.org/wiki/Contr%C3%B4le_non_destructif" TargetMode="External"/><Relationship Id="rId95" Type="http://schemas.openxmlformats.org/officeDocument/2006/relationships/hyperlink" Target="https://fr.wikipedia.org/wiki/Sp%C3%A9cial:Ouvrages_de_r%C3%A9f%C3%A9rence/9782746231474" TargetMode="External"/><Relationship Id="rId19" Type="http://schemas.openxmlformats.org/officeDocument/2006/relationships/hyperlink" Target="https://www.google.fr/search?hl=fr&amp;tbo=p&amp;tbm=bks&amp;q=inauthor:%22Patrick+Muller%22" TargetMode="External"/><Relationship Id="rId14" Type="http://schemas.openxmlformats.org/officeDocument/2006/relationships/header" Target="header2.xml"/><Relationship Id="rId22" Type="http://schemas.openxmlformats.org/officeDocument/2006/relationships/hyperlink" Target="http://www.eyrolles.com/Sciences/Livre/exercices-resolus-de-resistance-des-materiaux-9782212138344" TargetMode="External"/><Relationship Id="rId27" Type="http://schemas.openxmlformats.org/officeDocument/2006/relationships/hyperlink" Target="http://www.eyrolles.com/Accueil/Auteur/claude-corbet-14379" TargetMode="External"/><Relationship Id="rId30" Type="http://schemas.openxmlformats.org/officeDocument/2006/relationships/hyperlink" Target="https://nantilus.univ-nantes.fr/vufind/Author/Home?author=Battaglia%20Jean-Luc" TargetMode="External"/><Relationship Id="rId35" Type="http://schemas.openxmlformats.org/officeDocument/2006/relationships/hyperlink" Target="http://www.amazon.fr/exec/obidos/search-handle-url/275-6363066-1100606?%5Fencoding=UTF8&amp;search-type=ss&amp;index=books-fr&amp;field-author=Thomas%20Gm%C3%BCr" TargetMode="External"/><Relationship Id="rId43" Type="http://schemas.openxmlformats.org/officeDocument/2006/relationships/hyperlink" Target="http://www.wipo.int/" TargetMode="External"/><Relationship Id="rId48" Type="http://schemas.openxmlformats.org/officeDocument/2006/relationships/hyperlink" Target="https://www.google.fr/search?hl=fr&amp;tbo=p&amp;tbm=bks&amp;q=inauthor:%22Yves+Br%C3%A9chet%22" TargetMode="External"/><Relationship Id="rId56" Type="http://schemas.openxmlformats.org/officeDocument/2006/relationships/hyperlink" Target="http://www.dunod.com/pages/ouvrages/ficheauteurs.asp?id=9782100063987&amp;auteur=47996" TargetMode="External"/><Relationship Id="rId64" Type="http://schemas.openxmlformats.org/officeDocument/2006/relationships/hyperlink" Target="https://www.amazon.fr/Dominique-Fran%C3%A7ois/e/B004N2OIS6/ref=dp_byline_cont_book_1" TargetMode="External"/><Relationship Id="rId69" Type="http://schemas.openxmlformats.org/officeDocument/2006/relationships/hyperlink" Target="https://vitrine.edenlivres.fr/resources?author_keyword=Dominique+Fran%C3%A7ois" TargetMode="External"/><Relationship Id="rId77" Type="http://schemas.openxmlformats.org/officeDocument/2006/relationships/hyperlink" Target="https://www.payot.ch/Detail/productique___procedes_dusinage-souhir_gara-9782729887865?cId=0" TargetMode="External"/><Relationship Id="rId100" Type="http://schemas.openxmlformats.org/officeDocument/2006/relationships/hyperlink" Target="https://www.amazon.fr/Ryan-Dupont/e/B00DPOA1ZW/ref=dp_byline_cont_book_1" TargetMode="External"/><Relationship Id="rId105" Type="http://schemas.openxmlformats.org/officeDocument/2006/relationships/hyperlink" Target="http://www.eyrolles.com/Accueil/Auteur/jean-claude-francastel-18900" TargetMode="External"/><Relationship Id="rId113" Type="http://schemas.openxmlformats.org/officeDocument/2006/relationships/hyperlink" Target="https://www.amazon.fr/Andr%C3%A9-Bianciotto/e/B004N6CBM2/ref=dp_byline_cont_book_3" TargetMode="External"/><Relationship Id="rId118" Type="http://schemas.openxmlformats.org/officeDocument/2006/relationships/hyperlink" Target="http://eu.wiley.com/WileyCDA/Section/id-302479.html?query=Lacour+Ayompe" TargetMode="External"/><Relationship Id="rId12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ppur.org/auteur/1294/Bernhard%20Ilschner" TargetMode="External"/><Relationship Id="rId72" Type="http://schemas.openxmlformats.org/officeDocument/2006/relationships/hyperlink" Target="https://www.payot.ch/Dynamics/Result?author=Bernard%20Anselmetti&amp;query=QXV0aG9yPUJlcm5hcmQrQW5zZWxtZXR0aSZDYXRhbG9nPUZyJkRlc3RpbmF0aW9uPXBheW90Jkl0ZW1zUGVyUGFnZT0xMCZMYW5ndWFnZT1mciZMaXN0Q29kZT1Ob0xpc3RTZWFyY2gmTmV3U2VhcmNoPUZhbHNlJk9ubHlTdHJpY3RTZWFyY2g9RmFsc2UmUGFnZU5yPTEmU2VhcmNoVHlwZT1BZHZhbmNlZFNlYXJjaCZTaG93TG9nPUZhbHNlJlNvcnQ9Tm9Tb3J0JlNvdXJjZT13d3c=" TargetMode="External"/><Relationship Id="rId80" Type="http://schemas.openxmlformats.org/officeDocument/2006/relationships/hyperlink" Target="https://www.payot.ch/Dynamics/Result?author=Bernard%20Anselmetti&amp;query=QXV0aG9yPUJlcm5hcmQrQW5zZWxtZXR0aSZDYXRhbG9nPUZyJkRlc3RpbmF0aW9uPXBheW90Jkl0ZW1zUGVyUGFnZT0xMCZMYW5ndWFnZT1mciZMaXN0Q29kZT1Ob0xpc3RTZWFyY2gmTmV3U2VhcmNoPUZhbHNlJk9ubHlTdHJpY3RTZWFyY2g9RmFsc2UmUGFnZU5yPTEmU2VhcmNoVHlwZT1BZHZhbmNlZFNlYXJjaCZTaG93TG9nPUZhbHNlJlNvcnQ9Tm9Tb3J0JlNvdXJjZT13d3c=" TargetMode="External"/><Relationship Id="rId85" Type="http://schemas.openxmlformats.org/officeDocument/2006/relationships/hyperlink" Target="http://www.unitheque.com/Auteur/Takadoum.html?" TargetMode="External"/><Relationship Id="rId93" Type="http://schemas.openxmlformats.org/officeDocument/2006/relationships/hyperlink" Target="http://www.eyrolles.com/Accueil/Auteur/edmond-peulot-25834" TargetMode="External"/><Relationship Id="rId98" Type="http://schemas.openxmlformats.org/officeDocument/2006/relationships/hyperlink" Target="https://www.amazon.fr/Nathalie-Diaz/e/B004MRUKGQ/ref=dp_byline_cont_book_1" TargetMode="External"/><Relationship Id="rId121" Type="http://schemas.openxmlformats.org/officeDocument/2006/relationships/hyperlink" Target="http://www.amazon.fr/s?_encoding=UTF8&amp;search-alias=books-fr&amp;field-author=Christian%20Perrin%20de%20Brichambaut" TargetMode="External"/><Relationship Id="rId3" Type="http://schemas.openxmlformats.org/officeDocument/2006/relationships/styles" Target="styles.xml"/><Relationship Id="rId12" Type="http://schemas.openxmlformats.org/officeDocument/2006/relationships/oleObject" Target="embeddings/oleObject4.bin"/><Relationship Id="rId17" Type="http://schemas.openxmlformats.org/officeDocument/2006/relationships/hyperlink" Target="https://www.google.fr/search?hl=fr&amp;tbo=p&amp;tbm=bks&amp;q=inauthor:%22G.+Duvaut%22" TargetMode="External"/><Relationship Id="rId25" Type="http://schemas.openxmlformats.org/officeDocument/2006/relationships/hyperlink" Target="http://www.eyrolles.com/Sciences/Livre/resistance-des-materiaux-dimensionnement-des-structures-9782729874094" TargetMode="External"/><Relationship Id="rId33" Type="http://schemas.openxmlformats.org/officeDocument/2006/relationships/hyperlink" Target="http://www.eyrolles.com/Accueil/Auteur/patrick-paultre-57206" TargetMode="External"/><Relationship Id="rId38" Type="http://schemas.openxmlformats.org/officeDocument/2006/relationships/hyperlink" Target="http://www.chapitre.com/CHAPITRE/fr/BOOK/loche-l-e/theorie-simplifiee-des-mecanismes-elementaires,10514967.aspx" TargetMode="External"/><Relationship Id="rId46" Type="http://schemas.openxmlformats.org/officeDocument/2006/relationships/hyperlink" Target="http://www.decitre.fr/auteur/275548/William+D+Jr+Callister" TargetMode="External"/><Relationship Id="rId59" Type="http://schemas.openxmlformats.org/officeDocument/2006/relationships/hyperlink" Target="http://www.alapage.com/-/Liste/Livres/mot_auteurs=L.+Carlsson/l-carlsson.htm?id=315911230570151&amp;donnee_appel=GOOGL" TargetMode="External"/><Relationship Id="rId67" Type="http://schemas.openxmlformats.org/officeDocument/2006/relationships/hyperlink" Target="http://www.youscribe.com/hermes-science/" TargetMode="External"/><Relationship Id="rId103" Type="http://schemas.openxmlformats.org/officeDocument/2006/relationships/hyperlink" Target="https://www.amazon.fr/s/ref=dp_byline_sr_book_1?ie=UTF8&amp;text=Georges-G+Paraf&amp;search-alias=books-fr&amp;field-author=Georges-G+Paraf&amp;sort=relevancerank" TargetMode="External"/><Relationship Id="rId108" Type="http://schemas.openxmlformats.org/officeDocument/2006/relationships/hyperlink" Target="http://www.eyrolles.com/Sciences/Collection/7896/technique-et-ingenierie-gestion-industrielle" TargetMode="External"/><Relationship Id="rId116" Type="http://schemas.openxmlformats.org/officeDocument/2006/relationships/hyperlink" Target="http://eu.wiley.com/WileyCDA/Section/id-302479.html?query=Aidan+Duffy" TargetMode="External"/><Relationship Id="rId124" Type="http://schemas.openxmlformats.org/officeDocument/2006/relationships/hyperlink" Target="http://www.amazon.fr/s?_encoding=UTF8&amp;search-alias=books-fr&amp;field-author=Alain%20Chiron%20de%20la%20Casini%C3%A8re" TargetMode="External"/><Relationship Id="rId20" Type="http://schemas.openxmlformats.org/officeDocument/2006/relationships/hyperlink" Target="http://www.eyrolles.com/Sciences/Livre/resistance-des-materiaux-9782212136234" TargetMode="External"/><Relationship Id="rId41" Type="http://schemas.openxmlformats.org/officeDocument/2006/relationships/hyperlink" Target="http://ressources.univ-rennes2.fr/propriete-intellectuelle/cours-2-54.html" TargetMode="External"/><Relationship Id="rId54" Type="http://schemas.openxmlformats.org/officeDocument/2006/relationships/hyperlink" Target="http://www.eyrolles.com/Accueil/Editeur/1906/hermes-lavoisier.php" TargetMode="External"/><Relationship Id="rId62" Type="http://schemas.openxmlformats.org/officeDocument/2006/relationships/hyperlink" Target="http://www.starzik.com/ebook/auteur/Alain-Cardou-1194768-0.html" TargetMode="External"/><Relationship Id="rId70" Type="http://schemas.openxmlformats.org/officeDocument/2006/relationships/hyperlink" Target="https://www.chapitre.com/CHAPITRE/fr/search/Default.aspx?editeur=Edp+Sciences" TargetMode="External"/><Relationship Id="rId75" Type="http://schemas.openxmlformats.org/officeDocument/2006/relationships/hyperlink" Target="https://www.payot.ch/Dynamics/Result?edId=d5f7829708f692580108f93fdaf204d3&amp;ed=Hermes%20Science%20Publications&amp;query=Q2F0YWxvZz1GciZEZXN0aW5hdGlvbj1wYXlvdCZFZGl0b3I9SGVybWVzK1NjaWVuY2UrUHVibGljYXRpb25zJkVkaXRvcklkPWQ1Zjc4Mjk3MDhmNjkyNTgwMTA4ZjkzZmRhZjIwNGQzJkl0ZW1zUGVyUGFnZT0xMCZMYW5ndWFnZT1mciZMaXN0Q29kZT1Ob0xpc3RTZWFyY2gmTmV3U2VhcmNoPUZhbHNlJk9ubHlTdHJpY3RTZWFyY2g9RmFsc2UmUGFnZU5yPTEmU2VhcmNoVHlwZT1BZHZhbmNlZFNlYXJjaCZTaG93TG9nPUZhbHNlJlNvcnQ9Tm9Tb3J0JlNvdXJjZT13d3c=" TargetMode="External"/><Relationship Id="rId83" Type="http://schemas.openxmlformats.org/officeDocument/2006/relationships/hyperlink" Target="http://fr.wikipedia.org/wiki/Lubrification" TargetMode="External"/><Relationship Id="rId88" Type="http://schemas.openxmlformats.org/officeDocument/2006/relationships/hyperlink" Target="https://www.amazon.com/s/ref=dp_byline_sr_book_1?ie=UTF8&amp;text=Gwidon+Stachowiak&amp;search-alias=books&amp;field-author=Gwidon+Stachowiak&amp;sort=relevancerank" TargetMode="External"/><Relationship Id="rId91" Type="http://schemas.openxmlformats.org/officeDocument/2006/relationships/hyperlink" Target="http://www.dunod.com/collection/technique-et-ingenierie/sciences-techniques" TargetMode="External"/><Relationship Id="rId96" Type="http://schemas.openxmlformats.org/officeDocument/2006/relationships/hyperlink" Target="http://recherche.fnac.com/ia920950/Isabelle-Correard" TargetMode="External"/><Relationship Id="rId111" Type="http://schemas.openxmlformats.org/officeDocument/2006/relationships/hyperlink" Target="https://www.amazon.fr/Pascal-Denis/e/B004N8NKKW/ref=dp_byline_cont_book_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gle.fr/search?hl=fr&amp;tbo=p&amp;tbm=bks&amp;q=inauthor:%22Jean+Coirier%22" TargetMode="External"/><Relationship Id="rId23" Type="http://schemas.openxmlformats.org/officeDocument/2006/relationships/hyperlink" Target="http://www.eyrolles.com/Accueil/Editeur/6/eyrolles.php" TargetMode="External"/><Relationship Id="rId28" Type="http://schemas.openxmlformats.org/officeDocument/2006/relationships/hyperlink" Target="http://www.eyrolles.com/Accueil/Editeur/307/casteilla.php" TargetMode="External"/><Relationship Id="rId36" Type="http://schemas.openxmlformats.org/officeDocument/2006/relationships/hyperlink" Target="http://www.amazon.fr/exec/obidos/search-handle-url/275-6363066-1100606?%5Fencoding=UTF8&amp;search-type=ss&amp;index=books-fr&amp;field-author=Thomas%20Gm%C3%BCr" TargetMode="External"/><Relationship Id="rId49" Type="http://schemas.openxmlformats.org/officeDocument/2006/relationships/hyperlink" Target="https://www.google.fr/search?hl=fr&amp;tbo=p&amp;tbm=bks&amp;q=inauthor:%22Luc+Salvo%22" TargetMode="External"/><Relationship Id="rId57" Type="http://schemas.openxmlformats.org/officeDocument/2006/relationships/hyperlink" Target="http://www.alapage.com/-/Liste/Livres/mot_auteurs=J.+Manson/j-manson.htm?id=315911230570151&amp;donnee_appel=GOOGL" TargetMode="External"/><Relationship Id="rId106" Type="http://schemas.openxmlformats.org/officeDocument/2006/relationships/hyperlink" Target="http://www.eyrolles.com/Accueil/Editeur/54/dunod.php" TargetMode="External"/><Relationship Id="rId114" Type="http://schemas.openxmlformats.org/officeDocument/2006/relationships/hyperlink" Target="https://www.amazon.fr/Serge-Tourneur/e/B004MNT05W/ref=dp_byline_cont_book_1" TargetMode="External"/><Relationship Id="rId119" Type="http://schemas.openxmlformats.org/officeDocument/2006/relationships/hyperlink" Target="http://www.eyrolles.com/Accueil/Auteur/jacques-bernard-49890?xd=c4eeb12f177d27c318e082ac51a352e6" TargetMode="External"/><Relationship Id="rId10" Type="http://schemas.openxmlformats.org/officeDocument/2006/relationships/oleObject" Target="embeddings/oleObject2.bin"/><Relationship Id="rId31" Type="http://schemas.openxmlformats.org/officeDocument/2006/relationships/hyperlink" Target="https://nantilus.univ-nantes.fr/vufind/Search/Results?lookfor=%22Paris%20Hermes%20science%20publ.%20impr.%202007%22&amp;type=publisher" TargetMode="External"/><Relationship Id="rId44" Type="http://schemas.openxmlformats.org/officeDocument/2006/relationships/hyperlink" Target="http://www.app.asso.fr/" TargetMode="External"/><Relationship Id="rId52" Type="http://schemas.openxmlformats.org/officeDocument/2006/relationships/hyperlink" Target="http://www.ppur.org/editeur/2/PPUR" TargetMode="External"/><Relationship Id="rId60" Type="http://schemas.openxmlformats.org/officeDocument/2006/relationships/hyperlink" Target="http://www.alapage.com/-/Liste/Livres/mot_auteurs=J.-p.+Mercier/j-p-mercier.htm?id=315911230570151&amp;donnee_appel=GOOGL" TargetMode="External"/><Relationship Id="rId65" Type="http://schemas.openxmlformats.org/officeDocument/2006/relationships/hyperlink" Target="https://www.leslibraires.fr/personne/claude-bouhelier/139656/" TargetMode="External"/><Relationship Id="rId73" Type="http://schemas.openxmlformats.org/officeDocument/2006/relationships/hyperlink" Target="https://www.payot.ch/Detail/manuel_de_tolerancement-bernard_anselmetti-9782746215986?cId=0" TargetMode="External"/><Relationship Id="rId78" Type="http://schemas.openxmlformats.org/officeDocument/2006/relationships/hyperlink" Target="https://www.payot.ch/Detail/productique___procedes_dusinage-souhir_gara-9782729887865?cId=0" TargetMode="External"/><Relationship Id="rId81" Type="http://schemas.openxmlformats.org/officeDocument/2006/relationships/hyperlink" Target="http://fr.wikipedia.org/wiki/Frottement" TargetMode="External"/><Relationship Id="rId86" Type="http://schemas.openxmlformats.org/officeDocument/2006/relationships/hyperlink" Target="http://www.unitheque.com/Editeur/hermes__lavoisier-665.html?" TargetMode="External"/><Relationship Id="rId94" Type="http://schemas.openxmlformats.org/officeDocument/2006/relationships/hyperlink" Target="http://www.eyrolles.com/Accueil/Editeur/307/casteilla.php" TargetMode="External"/><Relationship Id="rId99" Type="http://schemas.openxmlformats.org/officeDocument/2006/relationships/hyperlink" Target="https://www.amazon.fr/s/ref=dp_byline_sr_book_1?ie=UTF8&amp;text=Beno%C3%AEt+P%C3%A9rib%C3%A8re&amp;search-alias=books-fr&amp;field-author=Beno%C3%AEt+P%C3%A9rib%C3%A8re&amp;sort=relevancerank" TargetMode="External"/><Relationship Id="rId101" Type="http://schemas.openxmlformats.org/officeDocument/2006/relationships/hyperlink" Target="https://www.amazon.fr/Louis-Theodore/e/B00DPOA2AG/ref=dp_byline_cont_book_2" TargetMode="External"/><Relationship Id="rId122" Type="http://schemas.openxmlformats.org/officeDocument/2006/relationships/hyperlink" Target="http://www.amazon.fr/s?_encoding=UTF8&amp;search-alias=books-fr&amp;field-author=Soteris%20A.%20Kalogirou"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hyperlink" Target="https://www.google.fr/search?hl=fr&amp;tbo=p&amp;tbm=bks&amp;q=inauthor:%22Paul+Germain%22" TargetMode="External"/><Relationship Id="rId39" Type="http://schemas.openxmlformats.org/officeDocument/2006/relationships/hyperlink" Target="http://www.chapitre.com/CHAPITRE/fr/search/Default.aspx?auteur=Loche%20L.-e." TargetMode="External"/><Relationship Id="rId109" Type="http://schemas.openxmlformats.org/officeDocument/2006/relationships/hyperlink" Target="https://www.amazon.fr/Yves-Gangloff/e/B004N4AYAK/ref=dp_byline_cont_book_2" TargetMode="External"/><Relationship Id="rId34" Type="http://schemas.openxmlformats.org/officeDocument/2006/relationships/hyperlink" Target="http://www.eyrolles.com/Accueil/Editeur/1906/hermes-lavoisier.php" TargetMode="External"/><Relationship Id="rId50" Type="http://schemas.openxmlformats.org/officeDocument/2006/relationships/hyperlink" Target="http://www.ppur.org/auteur/1561/Suzanne%20Degallaix" TargetMode="External"/><Relationship Id="rId55" Type="http://schemas.openxmlformats.org/officeDocument/2006/relationships/hyperlink" Target="http://www.amazon.fr/exec/obidos/search-handle-url/275-6363066-1100606?%5Fencoding=UTF8&amp;search-type=ss&amp;index=books-fr&amp;field-author=Jamal%20Takadoum" TargetMode="External"/><Relationship Id="rId76" Type="http://schemas.openxmlformats.org/officeDocument/2006/relationships/hyperlink" Target="https://www.payot.ch/Dynamics/Result?author=Souhir%20Gara&amp;query=QXV0aG9yPVNvdWhpcitHYXJhJkNhdGFsb2c9RnImRGVzdGluYXRpb249cGF5b3QmSXRlbXNQZXJQYWdlPTEwJkxhbmd1YWdlPWZyJkxpc3RDb2RlPU5vTGlzdFNlYXJjaCZOZXdTZWFyY2g9RmFsc2UmT25seVN0cmljdFNlYXJjaD1GYWxzZSZQYWdlTnI9MSZTZWFyY2hUeXBlPUFkdmFuY2VkU2VhcmNoJlNob3dMb2c9RmFsc2UmU29ydD1Ob1NvcnQmU291cmNlPXd3dw==" TargetMode="External"/><Relationship Id="rId97" Type="http://schemas.openxmlformats.org/officeDocument/2006/relationships/hyperlink" Target="http://recherche.fnac.com/ia835372/Patrick-Anaya" TargetMode="External"/><Relationship Id="rId104" Type="http://schemas.openxmlformats.org/officeDocument/2006/relationships/hyperlink" Target="https://www.amazon.fr/s/ref=dp_byline_sr_book_2?ie=UTF8&amp;text=Vve+C.+Dunod&amp;search-alias=books-fr&amp;field-author=Vve+C.+Dunod&amp;sort=relevancerank" TargetMode="External"/><Relationship Id="rId120" Type="http://schemas.openxmlformats.org/officeDocument/2006/relationships/hyperlink" Target="http://www.eyrolles.com/Accueil/Editeur/64/ellipses.php?xd=c4eeb12f177d27c318e082ac51a352e6"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fr.wikipedia.org/wiki/Bureau_d%27%C3%A9tude" TargetMode="External"/><Relationship Id="rId92" Type="http://schemas.openxmlformats.org/officeDocument/2006/relationships/hyperlink" Target="http://www.eyrolles.com/Accueil/Auteur/simon-moreno-14288" TargetMode="External"/><Relationship Id="rId2" Type="http://schemas.openxmlformats.org/officeDocument/2006/relationships/numbering" Target="numbering.xml"/><Relationship Id="rId29" Type="http://schemas.openxmlformats.org/officeDocument/2006/relationships/hyperlink" Target="http://www.eyrolles.com/Sciences/Collection/1649/memotech" TargetMode="External"/><Relationship Id="rId24" Type="http://schemas.openxmlformats.org/officeDocument/2006/relationships/hyperlink" Target="http://www.eyrolles.com/Accueil/Auteur/claude-cheze-35649" TargetMode="External"/><Relationship Id="rId40" Type="http://schemas.openxmlformats.org/officeDocument/2006/relationships/hyperlink" Target="http://www.lavoisier.fr/fr/livres/index.asp?togo=detail.asp%3Ftexte%3D268813%26action%3Dnew%26select%3Dauteur" TargetMode="External"/><Relationship Id="rId45" Type="http://schemas.openxmlformats.org/officeDocument/2006/relationships/hyperlink" Target="http://www.dunod.com/collection/technique-et-ingenierie/sciences-techniques" TargetMode="External"/><Relationship Id="rId66" Type="http://schemas.openxmlformats.org/officeDocument/2006/relationships/hyperlink" Target="https://www.leslibraires.fr/editeur/cetim/" TargetMode="External"/><Relationship Id="rId87" Type="http://schemas.openxmlformats.org/officeDocument/2006/relationships/hyperlink" Target="https://www.amazon.com/I.-M.-Hutchings/e/B000APFIS4/ref=dp_byline_cont_book_2" TargetMode="External"/><Relationship Id="rId110" Type="http://schemas.openxmlformats.org/officeDocument/2006/relationships/hyperlink" Target="https://www.amazon.fr/Denis-Cogniel/e/B004MO4XZI/ref=dp_byline_cont_book_3" TargetMode="External"/><Relationship Id="rId115" Type="http://schemas.openxmlformats.org/officeDocument/2006/relationships/hyperlink" Target="http://www.aprue.org.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B31C6-0E7B-4DAB-8829-FF550DC0F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19709</Words>
  <Characters>108404</Characters>
  <Application>Microsoft Office Word</Application>
  <DocSecurity>0</DocSecurity>
  <Lines>903</Lines>
  <Paragraphs>255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FST</cp:lastModifiedBy>
  <cp:revision>2</cp:revision>
  <cp:lastPrinted>2016-01-23T08:59:00Z</cp:lastPrinted>
  <dcterms:created xsi:type="dcterms:W3CDTF">2018-02-25T09:03:00Z</dcterms:created>
  <dcterms:modified xsi:type="dcterms:W3CDTF">2018-02-25T09:03:00Z</dcterms:modified>
</cp:coreProperties>
</file>