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739"/>
        <w:gridCol w:w="2401"/>
        <w:gridCol w:w="1752"/>
      </w:tblGrid>
      <w:tr w:rsidR="002F4587" w:rsidTr="002F4587">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2F4587" w:rsidRDefault="002F4587" w:rsidP="00C10C61">
            <w:pPr>
              <w:jc w:val="center"/>
              <w:rPr>
                <w:sz w:val="20"/>
                <w:szCs w:val="20"/>
              </w:rPr>
            </w:pPr>
            <w:r w:rsidRPr="00614AC9">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73.05pt" o:ole="">
                  <v:imagedata r:id="rId8" o:title=""/>
                </v:shape>
                <o:OLEObject Type="Embed" ProgID="PBrush" ShapeID="_x0000_i1025" DrawAspect="Content" ObjectID="_1604832355" r:id="rId9"/>
              </w:object>
            </w:r>
          </w:p>
        </w:tc>
        <w:tc>
          <w:tcPr>
            <w:tcW w:w="3739" w:type="dxa"/>
            <w:tcBorders>
              <w:top w:val="thinThickSmallGap" w:sz="24" w:space="0" w:color="F79646" w:themeColor="accent6"/>
              <w:left w:val="nil"/>
              <w:bottom w:val="thickThinSmallGap" w:sz="24" w:space="0" w:color="F79646" w:themeColor="accent6"/>
              <w:right w:val="nil"/>
            </w:tcBorders>
            <w:hideMark/>
          </w:tcPr>
          <w:p w:rsidR="002F4587" w:rsidRDefault="002F4587" w:rsidP="00C10C61">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2F4587" w:rsidRDefault="002F4587" w:rsidP="00C10C61">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2F4587" w:rsidRDefault="002F4587" w:rsidP="00C10C61">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2F4587" w:rsidRDefault="002F4587" w:rsidP="00C10C61">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2F4587" w:rsidRDefault="002F4587" w:rsidP="00C10C61">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themeColor="accent6"/>
              <w:left w:val="nil"/>
              <w:bottom w:val="thickThinSmallGap" w:sz="24" w:space="0" w:color="F79646" w:themeColor="accent6"/>
              <w:right w:val="nil"/>
            </w:tcBorders>
          </w:tcPr>
          <w:p w:rsidR="002F4587" w:rsidRDefault="002F4587" w:rsidP="00C10C61">
            <w:pPr>
              <w:jc w:val="center"/>
              <w:rPr>
                <w:sz w:val="20"/>
                <w:szCs w:val="20"/>
              </w:rPr>
            </w:pPr>
          </w:p>
          <w:p w:rsidR="00B57375" w:rsidRDefault="00B57375" w:rsidP="00C10C61">
            <w:pPr>
              <w:jc w:val="center"/>
              <w:rPr>
                <w:sz w:val="20"/>
                <w:szCs w:val="20"/>
              </w:rPr>
            </w:pPr>
          </w:p>
          <w:p w:rsidR="00B57375" w:rsidRDefault="00B57375" w:rsidP="00C10C61">
            <w:pPr>
              <w:jc w:val="center"/>
              <w:rPr>
                <w:sz w:val="20"/>
                <w:szCs w:val="20"/>
              </w:rPr>
            </w:pPr>
          </w:p>
          <w:p w:rsidR="00B57375" w:rsidRDefault="00B57375" w:rsidP="00C10C61">
            <w:pPr>
              <w:jc w:val="center"/>
              <w:rPr>
                <w:sz w:val="20"/>
                <w:szCs w:val="20"/>
              </w:rPr>
            </w:pPr>
          </w:p>
          <w:p w:rsidR="00B57375" w:rsidRDefault="00B57375" w:rsidP="00C10C61">
            <w:pPr>
              <w:jc w:val="center"/>
              <w:rPr>
                <w:sz w:val="20"/>
                <w:szCs w:val="20"/>
              </w:rPr>
            </w:pPr>
            <w:r>
              <w:rPr>
                <w:sz w:val="20"/>
                <w:szCs w:val="20"/>
              </w:rPr>
              <w:t>Université</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B57375" w:rsidRDefault="00B57375" w:rsidP="00C10C61">
            <w:pPr>
              <w:ind w:left="-249"/>
              <w:jc w:val="center"/>
              <w:rPr>
                <w:sz w:val="20"/>
                <w:szCs w:val="20"/>
              </w:rPr>
            </w:pPr>
          </w:p>
          <w:p w:rsidR="002F4587" w:rsidRDefault="00B57375" w:rsidP="00C10C61">
            <w:pPr>
              <w:ind w:left="-249"/>
              <w:jc w:val="center"/>
              <w:rPr>
                <w:sz w:val="20"/>
                <w:szCs w:val="20"/>
              </w:rPr>
            </w:pPr>
            <w:r>
              <w:rPr>
                <w:sz w:val="20"/>
                <w:szCs w:val="20"/>
              </w:rPr>
              <w:t>Logo</w:t>
            </w:r>
          </w:p>
        </w:tc>
      </w:tr>
    </w:tbl>
    <w:p w:rsidR="000E31FC" w:rsidRPr="00FB7261" w:rsidRDefault="009D7F65" w:rsidP="00024CE1">
      <w:pPr>
        <w:rPr>
          <w:rFonts w:ascii="Cambria" w:hAnsi="Cambria"/>
        </w:rPr>
      </w:pPr>
      <w:bookmarkStart w:id="0" w:name="_Toc413532928"/>
      <w:r w:rsidRPr="009D7F65">
        <w:rPr>
          <w:rFonts w:ascii="Cambria" w:hAnsi="Cambria" w:cs="Calibri"/>
          <w:b/>
          <w:bCs/>
          <w:noProof/>
          <w:sz w:val="28"/>
          <w:lang w:eastAsia="fr-FR"/>
        </w:rPr>
        <w:pict>
          <v:rect id="Rectangle 17" o:spid="_x0000_s1026" style="position:absolute;margin-left:-6.75pt;margin-top:-.1pt;width:488.55pt;height:583.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D6660C" w:rsidRDefault="00D6660C" w:rsidP="00E864CA">
      <w:pPr>
        <w:pStyle w:val="Titre"/>
        <w:rPr>
          <w:rFonts w:ascii="Cambria" w:hAnsi="Cambria" w:cs="Calibri"/>
          <w:smallCaps/>
          <w:color w:val="auto"/>
          <w:sz w:val="56"/>
          <w:szCs w:val="56"/>
        </w:rPr>
      </w:pPr>
    </w:p>
    <w:p w:rsidR="00E864CA" w:rsidRPr="00FB7261" w:rsidRDefault="00E864CA" w:rsidP="00E864CA">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E864CA" w:rsidRPr="00FB7261" w:rsidRDefault="00E864CA" w:rsidP="00E864CA">
      <w:pPr>
        <w:pStyle w:val="Sous-titre"/>
        <w:rPr>
          <w:rFonts w:ascii="Cambria" w:hAnsi="Cambria" w:cs="Calibri"/>
          <w:color w:val="auto"/>
          <w:sz w:val="52"/>
          <w:szCs w:val="52"/>
        </w:rPr>
      </w:pPr>
      <w:r w:rsidRPr="00FB7261">
        <w:rPr>
          <w:rFonts w:ascii="Cambria" w:hAnsi="Cambria" w:cs="Calibri"/>
          <w:color w:val="auto"/>
          <w:sz w:val="52"/>
          <w:szCs w:val="52"/>
        </w:rPr>
        <w:t>L.M.D.</w:t>
      </w:r>
    </w:p>
    <w:p w:rsidR="00E864CA" w:rsidRPr="00FB7261" w:rsidRDefault="00E864CA" w:rsidP="00E864CA">
      <w:pPr>
        <w:pStyle w:val="Sous-titre"/>
        <w:rPr>
          <w:rFonts w:ascii="Cambria" w:hAnsi="Cambria" w:cs="Calibri"/>
          <w:color w:val="auto"/>
          <w:sz w:val="28"/>
          <w:szCs w:val="28"/>
        </w:rPr>
      </w:pPr>
    </w:p>
    <w:p w:rsidR="00E864CA" w:rsidRPr="00C83B4C" w:rsidRDefault="00E864CA" w:rsidP="00E864CA">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E864CA" w:rsidRDefault="00E864CA" w:rsidP="00E864CA">
      <w:pPr>
        <w:pStyle w:val="Titre"/>
        <w:rPr>
          <w:rFonts w:ascii="Cambria" w:hAnsi="Cambria" w:cs="Calibri"/>
          <w:color w:val="auto"/>
          <w:sz w:val="56"/>
          <w:szCs w:val="56"/>
        </w:rPr>
      </w:pPr>
    </w:p>
    <w:p w:rsidR="00D6660C" w:rsidRDefault="00D6660C" w:rsidP="00E864CA">
      <w:pPr>
        <w:pStyle w:val="Titre"/>
        <w:rPr>
          <w:rFonts w:ascii="Cambria" w:hAnsi="Cambria" w:cs="Calibri"/>
          <w:color w:val="auto"/>
          <w:sz w:val="56"/>
          <w:szCs w:val="56"/>
        </w:rPr>
      </w:pPr>
    </w:p>
    <w:p w:rsidR="00E864CA" w:rsidRPr="00962BE2" w:rsidRDefault="00E864CA" w:rsidP="00E864CA">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E864CA" w:rsidRDefault="00E864CA" w:rsidP="00E864CA">
      <w:pPr>
        <w:pStyle w:val="Titre"/>
        <w:rPr>
          <w:rFonts w:ascii="Cambria" w:hAnsi="Cambria" w:cs="Calibri"/>
          <w:color w:val="auto"/>
          <w:sz w:val="56"/>
          <w:szCs w:val="56"/>
        </w:rPr>
      </w:pPr>
      <w:r w:rsidRPr="00FB7261">
        <w:rPr>
          <w:rFonts w:ascii="Cambria" w:hAnsi="Cambria" w:cs="Calibri"/>
          <w:color w:val="auto"/>
          <w:sz w:val="56"/>
          <w:szCs w:val="56"/>
        </w:rPr>
        <w:t>201</w:t>
      </w:r>
      <w:r>
        <w:rPr>
          <w:rFonts w:ascii="Cambria" w:hAnsi="Cambria" w:cs="Calibri"/>
          <w:color w:val="auto"/>
          <w:sz w:val="56"/>
          <w:szCs w:val="56"/>
        </w:rPr>
        <w:t>8–</w:t>
      </w:r>
      <w:r w:rsidRPr="00FB7261">
        <w:rPr>
          <w:rFonts w:ascii="Cambria" w:hAnsi="Cambria" w:cs="Calibri"/>
          <w:color w:val="auto"/>
          <w:sz w:val="56"/>
          <w:szCs w:val="56"/>
        </w:rPr>
        <w:t xml:space="preserve"> 201</w:t>
      </w:r>
      <w:r>
        <w:rPr>
          <w:rFonts w:ascii="Cambria" w:hAnsi="Cambria" w:cs="Calibri"/>
          <w:color w:val="auto"/>
          <w:sz w:val="56"/>
          <w:szCs w:val="56"/>
        </w:rPr>
        <w:t>9</w:t>
      </w:r>
    </w:p>
    <w:p w:rsidR="000E31FC" w:rsidRDefault="000E31FC" w:rsidP="000E31FC">
      <w:pPr>
        <w:pStyle w:val="Titre"/>
        <w:rPr>
          <w:rFonts w:ascii="Cambria" w:hAnsi="Cambria" w:cs="Calibri"/>
          <w:color w:val="auto"/>
          <w:sz w:val="56"/>
          <w:szCs w:val="56"/>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3E3151">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1"/>
        <w:gridCol w:w="2378"/>
        <w:gridCol w:w="868"/>
        <w:gridCol w:w="1533"/>
        <w:gridCol w:w="1752"/>
      </w:tblGrid>
      <w:tr w:rsidR="000E31FC" w:rsidRPr="003F337C" w:rsidTr="002F4587">
        <w:tc>
          <w:tcPr>
            <w:tcW w:w="3250"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2F4587">
        <w:trPr>
          <w:trHeight w:val="1701"/>
        </w:trPr>
        <w:tc>
          <w:tcPr>
            <w:tcW w:w="3250"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et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927C9B" w:rsidP="000A0379">
            <w:pPr>
              <w:pStyle w:val="Titre"/>
              <w:rPr>
                <w:rFonts w:ascii="Cambria" w:hAnsi="Cambria" w:cs="Calibri"/>
                <w:i/>
                <w:iCs/>
                <w:color w:val="auto"/>
                <w:sz w:val="28"/>
              </w:rPr>
            </w:pPr>
            <w:r>
              <w:rPr>
                <w:rFonts w:ascii="Cambria" w:hAnsi="Cambria" w:cs="Calibri"/>
                <w:i/>
                <w:iCs/>
                <w:color w:val="auto"/>
                <w:sz w:val="28"/>
              </w:rPr>
              <w:t>Génie mécanique</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927C9B" w:rsidP="000A0379">
            <w:pPr>
              <w:pStyle w:val="Titre"/>
              <w:rPr>
                <w:rFonts w:ascii="Cambria" w:hAnsi="Cambria" w:cs="Calibri"/>
                <w:i/>
                <w:iCs/>
                <w:color w:val="auto"/>
                <w:sz w:val="28"/>
              </w:rPr>
            </w:pPr>
            <w:r>
              <w:rPr>
                <w:rFonts w:ascii="Cambria" w:hAnsi="Cambria" w:cs="Calibri"/>
                <w:i/>
                <w:iCs/>
                <w:color w:val="auto"/>
                <w:sz w:val="28"/>
              </w:rPr>
              <w:t>Génie des matériaux</w:t>
            </w:r>
          </w:p>
          <w:p w:rsidR="000A0379" w:rsidRPr="00B5340F" w:rsidRDefault="000A0379" w:rsidP="000A0379">
            <w:pPr>
              <w:pStyle w:val="Titre"/>
              <w:rPr>
                <w:rFonts w:ascii="Cambria" w:hAnsi="Cambria" w:cs="Calibri"/>
                <w:i/>
                <w:iCs/>
                <w:color w:val="auto"/>
                <w:sz w:val="28"/>
              </w:rPr>
            </w:pPr>
          </w:p>
        </w:tc>
      </w:tr>
      <w:tr w:rsidR="002F4587" w:rsidTr="002F4587">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2F4587" w:rsidRDefault="002F4587" w:rsidP="00C10C61">
            <w:pPr>
              <w:jc w:val="center"/>
              <w:rPr>
                <w:sz w:val="20"/>
                <w:szCs w:val="20"/>
              </w:rPr>
            </w:pPr>
            <w:r w:rsidRPr="00614AC9">
              <w:rPr>
                <w:sz w:val="20"/>
                <w:szCs w:val="20"/>
              </w:rPr>
              <w:object w:dxaOrig="1455" w:dyaOrig="1740">
                <v:shape id="_x0000_i1026" type="#_x0000_t75" style="width:77.35pt;height:73.05pt" o:ole="">
                  <v:imagedata r:id="rId8" o:title=""/>
                </v:shape>
                <o:OLEObject Type="Embed" ProgID="PBrush" ShapeID="_x0000_i1026" DrawAspect="Content" ObjectID="_1604832356"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2F4587" w:rsidRDefault="002F4587" w:rsidP="00C10C61">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2F4587" w:rsidRDefault="002F4587" w:rsidP="00C10C61">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2F4587" w:rsidRDefault="002F4587" w:rsidP="00C10C61">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2F4587" w:rsidRDefault="002F4587" w:rsidP="00C10C61">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2F4587" w:rsidRDefault="002F4587" w:rsidP="00C10C61">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2F4587" w:rsidRDefault="002F4587" w:rsidP="00C10C61">
            <w:pPr>
              <w:jc w:val="center"/>
              <w:rPr>
                <w:rFonts w:ascii="Andalus" w:hAnsi="Andalus" w:cs="Andalus"/>
              </w:rPr>
            </w:pPr>
            <w:r>
              <w:rPr>
                <w:rFonts w:ascii="Andalus" w:hAnsi="Andalus" w:cs="Andalus"/>
                <w:rtl/>
              </w:rPr>
              <w:t>اللجنة البيداغوجية الوطنية لميدان العلوم و التكنولوجيا</w:t>
            </w:r>
          </w:p>
          <w:p w:rsidR="002F4587" w:rsidRDefault="002F4587" w:rsidP="00C10C61">
            <w:pPr>
              <w:jc w:val="center"/>
              <w:rPr>
                <w:rFonts w:ascii="Andalus" w:hAnsi="Andalus" w:cs="Andalus"/>
                <w:sz w:val="16"/>
                <w:szCs w:val="16"/>
              </w:rPr>
            </w:pPr>
          </w:p>
          <w:p w:rsidR="002F4587" w:rsidRDefault="002F4587" w:rsidP="00C10C61">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2F4587" w:rsidRDefault="002F4587" w:rsidP="00C10C61">
            <w:pPr>
              <w:ind w:left="-249"/>
              <w:jc w:val="center"/>
              <w:rPr>
                <w:sz w:val="20"/>
                <w:szCs w:val="20"/>
              </w:rPr>
            </w:pPr>
            <w:r w:rsidRPr="00614AC9">
              <w:rPr>
                <w:sz w:val="20"/>
                <w:szCs w:val="20"/>
              </w:rPr>
              <w:object w:dxaOrig="1455" w:dyaOrig="1740">
                <v:shape id="_x0000_i1027" type="#_x0000_t75" style="width:77.35pt;height:73.05pt" o:ole="">
                  <v:imagedata r:id="rId8" o:title=""/>
                </v:shape>
                <o:OLEObject Type="Embed" ProgID="PBrush" ShapeID="_x0000_i1027" DrawAspect="Content" ObjectID="_1604832357" r:id="rId11"/>
              </w:object>
            </w:r>
          </w:p>
        </w:tc>
      </w:tr>
    </w:tbl>
    <w:p w:rsidR="000E31FC" w:rsidRPr="00FB7261" w:rsidRDefault="009D7F65" w:rsidP="000E31FC">
      <w:pPr>
        <w:rPr>
          <w:rFonts w:ascii="Cambria" w:hAnsi="Cambria"/>
        </w:rPr>
      </w:pPr>
      <w:r w:rsidRPr="009D7F65">
        <w:rPr>
          <w:rFonts w:ascii="Cambria" w:hAnsi="Cambria"/>
          <w:b/>
          <w:bCs/>
          <w:noProof/>
          <w:sz w:val="32"/>
          <w:szCs w:val="32"/>
          <w:lang w:eastAsia="fr-FR"/>
        </w:rPr>
        <w:pict>
          <v:rect id="Rectangle 19" o:spid="_x0000_s1038" style="position:absolute;margin-left:-6.2pt;margin-top:1.5pt;width:488.75pt;height:586.1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E864CA" w:rsidRDefault="00E864CA" w:rsidP="00E864CA">
      <w:pPr>
        <w:bidi/>
        <w:jc w:val="center"/>
        <w:rPr>
          <w:rFonts w:ascii="Cambria" w:hAnsi="Cambria"/>
          <w:b/>
          <w:bCs/>
          <w:sz w:val="56"/>
          <w:szCs w:val="56"/>
          <w:rtl/>
          <w:lang w:bidi="ar-DZ"/>
        </w:rPr>
      </w:pPr>
    </w:p>
    <w:p w:rsidR="00E864CA" w:rsidRPr="005F22BE" w:rsidRDefault="00E864CA" w:rsidP="00E864CA">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E864CA" w:rsidRPr="005F22BE" w:rsidRDefault="00E864CA" w:rsidP="00E864CA">
      <w:pPr>
        <w:bidi/>
        <w:jc w:val="center"/>
        <w:rPr>
          <w:rFonts w:ascii="Cambria" w:hAnsi="Cambria"/>
          <w:b/>
          <w:bCs/>
          <w:sz w:val="56"/>
          <w:szCs w:val="56"/>
          <w:lang w:bidi="ar-DZ"/>
        </w:rPr>
      </w:pPr>
      <w:r w:rsidRPr="005F22BE">
        <w:rPr>
          <w:rFonts w:ascii="Cambria" w:hAnsi="Cambria"/>
          <w:b/>
          <w:bCs/>
          <w:sz w:val="56"/>
          <w:szCs w:val="56"/>
          <w:rtl/>
          <w:lang w:bidi="ar-DZ"/>
        </w:rPr>
        <w:t>ل. م . د</w:t>
      </w:r>
    </w:p>
    <w:p w:rsidR="00E864CA" w:rsidRDefault="00E864CA" w:rsidP="00E864CA">
      <w:pPr>
        <w:bidi/>
        <w:jc w:val="center"/>
        <w:rPr>
          <w:rFonts w:ascii="Cambria" w:hAnsi="Cambria"/>
          <w:b/>
          <w:bCs/>
          <w:sz w:val="56"/>
          <w:szCs w:val="56"/>
          <w:u w:val="single" w:color="F79646"/>
          <w:lang w:bidi="ar-DZ"/>
        </w:rPr>
      </w:pPr>
      <w:r w:rsidRPr="005F22BE">
        <w:rPr>
          <w:rFonts w:ascii="Cambria" w:hAnsi="Cambria"/>
          <w:b/>
          <w:bCs/>
          <w:sz w:val="56"/>
          <w:szCs w:val="56"/>
          <w:u w:val="single" w:color="F79646"/>
          <w:rtl/>
          <w:lang w:bidi="ar-DZ"/>
        </w:rPr>
        <w:t>ليسانس أكاديمية</w:t>
      </w:r>
    </w:p>
    <w:p w:rsidR="00E864CA" w:rsidRDefault="00E864CA" w:rsidP="00E864CA">
      <w:pPr>
        <w:bidi/>
        <w:jc w:val="center"/>
        <w:rPr>
          <w:rFonts w:ascii="Cambria" w:hAnsi="Cambria"/>
          <w:b/>
          <w:bCs/>
          <w:sz w:val="52"/>
          <w:szCs w:val="52"/>
          <w:lang w:bidi="ar-DZ"/>
        </w:rPr>
      </w:pPr>
    </w:p>
    <w:p w:rsidR="00D6660C" w:rsidRDefault="00D6660C" w:rsidP="00D6660C">
      <w:pPr>
        <w:bidi/>
        <w:jc w:val="center"/>
        <w:rPr>
          <w:rFonts w:ascii="Cambria" w:hAnsi="Cambria"/>
          <w:b/>
          <w:bCs/>
          <w:sz w:val="52"/>
          <w:szCs w:val="52"/>
          <w:lang w:bidi="ar-DZ"/>
        </w:rPr>
      </w:pPr>
    </w:p>
    <w:p w:rsidR="00E864CA" w:rsidRPr="00FB7261" w:rsidRDefault="00E864CA" w:rsidP="00E864CA">
      <w:pPr>
        <w:bidi/>
        <w:jc w:val="center"/>
        <w:rPr>
          <w:rFonts w:ascii="Cambria" w:hAnsi="Cambria"/>
          <w:b/>
          <w:bCs/>
          <w:sz w:val="52"/>
          <w:szCs w:val="52"/>
          <w:lang w:bidi="ar-DZ"/>
        </w:rPr>
      </w:pPr>
      <w:r>
        <w:rPr>
          <w:rFonts w:ascii="Cambria" w:hAnsi="Cambria" w:hint="cs"/>
          <w:b/>
          <w:bCs/>
          <w:sz w:val="52"/>
          <w:szCs w:val="52"/>
          <w:rtl/>
          <w:lang w:bidi="ar-DZ"/>
        </w:rPr>
        <w:t>برنامج وطني</w:t>
      </w:r>
    </w:p>
    <w:p w:rsidR="000E31FC" w:rsidRDefault="00E864CA" w:rsidP="00E864CA">
      <w:pPr>
        <w:bidi/>
        <w:jc w:val="center"/>
        <w:rPr>
          <w:rFonts w:ascii="Cambria" w:hAnsi="Cambria"/>
          <w:b/>
          <w:bCs/>
          <w:sz w:val="52"/>
          <w:szCs w:val="52"/>
          <w:lang w:bidi="ar-DZ"/>
        </w:rPr>
      </w:pPr>
      <w:r w:rsidRPr="00E20027">
        <w:rPr>
          <w:rFonts w:ascii="Cambria" w:hAnsi="Cambria"/>
          <w:b/>
          <w:bCs/>
          <w:sz w:val="52"/>
          <w:szCs w:val="52"/>
          <w:rtl/>
          <w:lang w:bidi="ar-DZ"/>
        </w:rPr>
        <w:t>2018 ــ</w:t>
      </w:r>
      <w:r>
        <w:rPr>
          <w:rFonts w:ascii="Cambria" w:hAnsi="Cambria"/>
          <w:b/>
          <w:bCs/>
          <w:sz w:val="52"/>
          <w:szCs w:val="52"/>
          <w:lang w:bidi="ar-DZ"/>
        </w:rPr>
        <w:t xml:space="preserve">2019 </w:t>
      </w:r>
    </w:p>
    <w:p w:rsidR="00E864CA" w:rsidRDefault="00E864CA" w:rsidP="00E864CA">
      <w:pPr>
        <w:bidi/>
        <w:jc w:val="center"/>
        <w:rPr>
          <w:rFonts w:ascii="Cambria" w:hAnsi="Cambria"/>
          <w:b/>
          <w:bCs/>
          <w:sz w:val="52"/>
          <w:szCs w:val="52"/>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3D3990">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rsidTr="003D3990">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3E3151">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3D3990">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3D3990">
        <w:trPr>
          <w:trHeight w:val="1701"/>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75348F" w:rsidP="00AF21CE">
            <w:pPr>
              <w:bidi/>
              <w:jc w:val="center"/>
              <w:rPr>
                <w:rFonts w:ascii="Cambria" w:hAnsi="Cambria"/>
                <w:b/>
                <w:bCs/>
                <w:sz w:val="28"/>
                <w:szCs w:val="28"/>
                <w:rtl/>
                <w:lang w:bidi="ar-DZ"/>
              </w:rPr>
            </w:pPr>
            <w:r w:rsidRPr="00AF1F89">
              <w:rPr>
                <w:rFonts w:asciiTheme="majorBidi" w:hAnsiTheme="majorBidi" w:cstheme="majorBidi"/>
                <w:b/>
                <w:bCs/>
                <w:sz w:val="28"/>
                <w:szCs w:val="28"/>
                <w:rtl/>
              </w:rPr>
              <w:t>هندسة ميكانيكية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222226" w:rsidRDefault="0075348F" w:rsidP="00121F4D">
            <w:pPr>
              <w:bidi/>
              <w:jc w:val="center"/>
              <w:rPr>
                <w:rFonts w:ascii="Cambria" w:hAnsi="Cambria"/>
                <w:b/>
                <w:bCs/>
                <w:sz w:val="28"/>
                <w:szCs w:val="28"/>
                <w:rtl/>
                <w:lang w:bidi="ar-DZ"/>
              </w:rPr>
            </w:pPr>
            <w:r w:rsidRPr="008614C9">
              <w:rPr>
                <w:rFonts w:asciiTheme="majorBidi" w:hAnsiTheme="majorBidi" w:cstheme="majorBidi"/>
                <w:b/>
                <w:bCs/>
                <w:sz w:val="28"/>
                <w:szCs w:val="28"/>
                <w:rtl/>
              </w:rPr>
              <w:t>هندسة</w:t>
            </w:r>
            <w:r w:rsidRPr="008614C9">
              <w:rPr>
                <w:rFonts w:asciiTheme="majorBidi" w:hAnsiTheme="majorBidi" w:cstheme="majorBidi"/>
                <w:b/>
                <w:bCs/>
                <w:sz w:val="28"/>
                <w:szCs w:val="28"/>
                <w:rtl/>
                <w:lang w:bidi="ar-DZ"/>
              </w:rPr>
              <w:t xml:space="preserve"> المواد</w:t>
            </w:r>
          </w:p>
        </w:tc>
      </w:tr>
    </w:tbl>
    <w:p w:rsidR="000E31FC" w:rsidRDefault="000E31FC" w:rsidP="000E31FC">
      <w:pPr>
        <w:bidi/>
        <w:jc w:val="both"/>
        <w:rPr>
          <w:rFonts w:ascii="Cambria" w:hAnsi="Cambria"/>
          <w:sz w:val="28"/>
          <w:szCs w:val="28"/>
          <w:lang w:bidi="ar-DZ"/>
        </w:rPr>
      </w:pPr>
    </w:p>
    <w:p w:rsidR="00D6660C" w:rsidRPr="00FB7261" w:rsidRDefault="00D6660C" w:rsidP="00D6660C">
      <w:pPr>
        <w:bidi/>
        <w:jc w:val="both"/>
        <w:rPr>
          <w:rFonts w:ascii="Cambria" w:hAnsi="Cambria"/>
          <w:sz w:val="28"/>
          <w:szCs w:val="28"/>
          <w:lang w:bidi="ar-DZ"/>
        </w:rPr>
      </w:pPr>
    </w:p>
    <w:tbl>
      <w:tblPr>
        <w:tblStyle w:val="Grillemoyenne2-Accent6"/>
        <w:tblW w:w="0" w:type="auto"/>
        <w:tblLook w:val="04A0"/>
      </w:tblPr>
      <w:tblGrid>
        <w:gridCol w:w="8745"/>
        <w:gridCol w:w="877"/>
      </w:tblGrid>
      <w:tr w:rsidR="00F82A88" w:rsidTr="00F94461">
        <w:trPr>
          <w:cnfStyle w:val="100000000000"/>
          <w:trHeight w:val="397"/>
        </w:trPr>
        <w:tc>
          <w:tcPr>
            <w:cnfStyle w:val="001000000100"/>
            <w:tcW w:w="8745"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tcPr>
          <w:p w:rsidR="00F82A88" w:rsidRPr="005E07F2" w:rsidRDefault="00F82A88" w:rsidP="00F94461">
            <w:pPr>
              <w:jc w:val="center"/>
              <w:rPr>
                <w:rFonts w:ascii="Cambria" w:eastAsia="Calibri" w:hAnsi="Cambria" w:cs="Calibri"/>
                <w:sz w:val="24"/>
                <w:szCs w:val="24"/>
              </w:rPr>
            </w:pPr>
            <w:r w:rsidRPr="00AB360D">
              <w:rPr>
                <w:rFonts w:asciiTheme="majorHAnsi" w:hAnsiTheme="majorHAnsi" w:cs="Calibri"/>
                <w:sz w:val="40"/>
                <w:szCs w:val="40"/>
              </w:rPr>
              <w:lastRenderedPageBreak/>
              <w:t>Sommaire</w:t>
            </w:r>
          </w:p>
        </w:tc>
        <w:tc>
          <w:tcPr>
            <w:tcW w:w="877"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tcPr>
          <w:p w:rsidR="00F82A88" w:rsidRPr="00376DD9" w:rsidRDefault="00F82A88" w:rsidP="00F94461">
            <w:pPr>
              <w:jc w:val="center"/>
              <w:cnfStyle w:val="100000000000"/>
              <w:rPr>
                <w:sz w:val="24"/>
                <w:szCs w:val="24"/>
              </w:rPr>
            </w:pPr>
            <w:r w:rsidRPr="00376DD9">
              <w:rPr>
                <w:rFonts w:cs="Calibri"/>
                <w:sz w:val="24"/>
                <w:szCs w:val="24"/>
              </w:rPr>
              <w:t>Page</w:t>
            </w:r>
          </w:p>
        </w:tc>
      </w:tr>
      <w:tr w:rsidR="00F82A88" w:rsidTr="00F94461">
        <w:trPr>
          <w:cnfStyle w:val="000000100000"/>
          <w:trHeight w:val="397"/>
        </w:trPr>
        <w:tc>
          <w:tcPr>
            <w:cnfStyle w:val="001000000000"/>
            <w:tcW w:w="8745" w:type="dxa"/>
            <w:tcBorders>
              <w:top w:val="single" w:sz="18" w:space="0" w:color="F79646" w:themeColor="accent6"/>
              <w:bottom w:val="single" w:sz="12" w:space="0" w:color="F79646" w:themeColor="accent6"/>
            </w:tcBorders>
            <w:vAlign w:val="center"/>
          </w:tcPr>
          <w:p w:rsidR="00F82A88" w:rsidRPr="005E07F2" w:rsidRDefault="00F82A88" w:rsidP="00F94461">
            <w:r w:rsidRPr="005E07F2">
              <w:rPr>
                <w:rFonts w:ascii="Cambria" w:eastAsia="Calibri" w:hAnsi="Cambria" w:cs="Calibri"/>
                <w:sz w:val="24"/>
                <w:szCs w:val="24"/>
              </w:rPr>
              <w:t>I - Fiche d’identité de la licence</w:t>
            </w:r>
          </w:p>
        </w:tc>
        <w:tc>
          <w:tcPr>
            <w:tcW w:w="877"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12" w:space="0" w:color="F79646" w:themeColor="accent6"/>
              <w:bottom w:val="single" w:sz="12" w:space="0" w:color="F79646" w:themeColor="accent6"/>
            </w:tcBorders>
            <w:vAlign w:val="center"/>
          </w:tcPr>
          <w:p w:rsidR="00F82A88" w:rsidRPr="005E07F2" w:rsidRDefault="00F82A88" w:rsidP="00F94461">
            <w:r w:rsidRPr="005E07F2">
              <w:rPr>
                <w:rFonts w:ascii="Cambria" w:eastAsia="Calibri" w:hAnsi="Cambria" w:cs="Calibri"/>
                <w:sz w:val="24"/>
                <w:szCs w:val="24"/>
              </w:rPr>
              <w:t xml:space="preserve">1 </w:t>
            </w:r>
            <w:r w:rsidRPr="005E07F2">
              <w:rPr>
                <w:rFonts w:ascii="Cambria" w:eastAsia="Calibri" w:hAnsi="Cambria" w:cs="Calibri"/>
                <w:b w:val="0"/>
                <w:bCs w:val="0"/>
                <w:sz w:val="24"/>
                <w:szCs w:val="24"/>
              </w:rPr>
              <w:t>- Localisation de la formation</w:t>
            </w:r>
          </w:p>
        </w:tc>
        <w:tc>
          <w:tcPr>
            <w:tcW w:w="877"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8" w:space="0" w:color="F79646" w:themeColor="accent6"/>
              <w:bottom w:val="single" w:sz="12" w:space="0" w:color="F79646" w:themeColor="accent6"/>
            </w:tcBorders>
            <w:vAlign w:val="center"/>
          </w:tcPr>
          <w:p w:rsidR="00F82A88" w:rsidRPr="005E07F2" w:rsidRDefault="00F82A88" w:rsidP="00F94461">
            <w:r w:rsidRPr="005E07F2">
              <w:rPr>
                <w:rFonts w:ascii="Cambria" w:eastAsia="Calibri" w:hAnsi="Cambria" w:cs="Calibri"/>
                <w:sz w:val="24"/>
                <w:szCs w:val="24"/>
              </w:rPr>
              <w:t xml:space="preserve">2 - </w:t>
            </w:r>
            <w:r w:rsidRPr="005E07F2">
              <w:rPr>
                <w:rFonts w:ascii="Cambria" w:eastAsia="Calibri" w:hAnsi="Cambria" w:cs="Calibri"/>
                <w:b w:val="0"/>
                <w:bCs w:val="0"/>
                <w:sz w:val="24"/>
                <w:szCs w:val="24"/>
              </w:rPr>
              <w:t>Partenaires extérieurs</w:t>
            </w:r>
          </w:p>
        </w:tc>
        <w:tc>
          <w:tcPr>
            <w:tcW w:w="877"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12" w:space="0" w:color="F79646" w:themeColor="accent6"/>
              <w:bottom w:val="single" w:sz="8" w:space="0" w:color="F79646" w:themeColor="accent6"/>
            </w:tcBorders>
            <w:vAlign w:val="center"/>
          </w:tcPr>
          <w:p w:rsidR="00F82A88" w:rsidRPr="005E07F2" w:rsidRDefault="00F82A88" w:rsidP="00F94461">
            <w:r w:rsidRPr="005E07F2">
              <w:rPr>
                <w:rFonts w:ascii="Cambria" w:eastAsia="Calibri" w:hAnsi="Cambria" w:cs="Calibri"/>
                <w:sz w:val="24"/>
                <w:szCs w:val="24"/>
              </w:rPr>
              <w:t xml:space="preserve">3 - </w:t>
            </w:r>
            <w:r w:rsidRPr="005E07F2">
              <w:rPr>
                <w:rFonts w:ascii="Cambria" w:eastAsia="Calibri" w:hAnsi="Cambria" w:cs="Calibri"/>
                <w:b w:val="0"/>
                <w:bCs w:val="0"/>
                <w:sz w:val="24"/>
                <w:szCs w:val="24"/>
              </w:rPr>
              <w:t>Contexte et objectifs de la formation</w:t>
            </w:r>
          </w:p>
        </w:tc>
        <w:tc>
          <w:tcPr>
            <w:tcW w:w="877"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8" w:space="0" w:color="F79646" w:themeColor="accent6"/>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A - </w:t>
            </w:r>
            <w:r w:rsidRPr="005E07F2">
              <w:rPr>
                <w:rFonts w:ascii="Cambria" w:eastAsia="Calibri" w:hAnsi="Cambria" w:cs="Calibri"/>
                <w:b w:val="0"/>
                <w:bCs w:val="0"/>
                <w:sz w:val="24"/>
                <w:szCs w:val="24"/>
              </w:rPr>
              <w:t>Organisation générale de la formation : position du projet</w:t>
            </w:r>
          </w:p>
        </w:tc>
        <w:tc>
          <w:tcPr>
            <w:tcW w:w="877"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2" w:space="0" w:color="FDE9D9" w:themeColor="accent6" w:themeTint="33"/>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B - </w:t>
            </w:r>
            <w:r w:rsidRPr="005E07F2">
              <w:rPr>
                <w:rFonts w:ascii="Cambria" w:eastAsia="Calibri" w:hAnsi="Cambria" w:cs="Calibri"/>
                <w:b w:val="0"/>
                <w:bCs w:val="0"/>
                <w:sz w:val="24"/>
                <w:szCs w:val="24"/>
              </w:rPr>
              <w:t>Objectifs de la formation</w:t>
            </w:r>
          </w:p>
        </w:tc>
        <w:tc>
          <w:tcPr>
            <w:tcW w:w="877"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2" w:space="0" w:color="FDE9D9" w:themeColor="accent6" w:themeTint="33"/>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C – </w:t>
            </w:r>
            <w:r w:rsidRPr="005E07F2">
              <w:rPr>
                <w:rFonts w:ascii="Cambria" w:eastAsia="Calibri" w:hAnsi="Cambria" w:cs="Calibri"/>
                <w:b w:val="0"/>
                <w:bCs w:val="0"/>
                <w:sz w:val="24"/>
                <w:szCs w:val="24"/>
              </w:rPr>
              <w:t>Profils et compétences visés</w:t>
            </w:r>
          </w:p>
        </w:tc>
        <w:tc>
          <w:tcPr>
            <w:tcW w:w="877"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2" w:space="0" w:color="FDE9D9" w:themeColor="accent6" w:themeTint="33"/>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D - </w:t>
            </w:r>
            <w:r w:rsidRPr="005E07F2">
              <w:rPr>
                <w:rFonts w:ascii="Cambria" w:eastAsia="Calibri" w:hAnsi="Cambria" w:cs="Calibri"/>
                <w:b w:val="0"/>
                <w:bCs w:val="0"/>
                <w:sz w:val="24"/>
                <w:szCs w:val="24"/>
              </w:rPr>
              <w:t>Potentialités régionales et nationales d'employabilité</w:t>
            </w:r>
          </w:p>
        </w:tc>
        <w:tc>
          <w:tcPr>
            <w:tcW w:w="877"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2" w:space="0" w:color="FDE9D9" w:themeColor="accent6" w:themeTint="33"/>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E - </w:t>
            </w:r>
            <w:r w:rsidRPr="005E07F2">
              <w:rPr>
                <w:rFonts w:ascii="Cambria" w:eastAsia="Calibri" w:hAnsi="Cambria" w:cs="Calibri"/>
                <w:b w:val="0"/>
                <w:bCs w:val="0"/>
                <w:sz w:val="24"/>
                <w:szCs w:val="24"/>
              </w:rPr>
              <w:t>Passerelles vers les autres spécialités</w:t>
            </w:r>
          </w:p>
        </w:tc>
        <w:tc>
          <w:tcPr>
            <w:tcW w:w="877"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100000"/>
              <w:rPr>
                <w:sz w:val="24"/>
                <w:szCs w:val="24"/>
              </w:rPr>
            </w:pPr>
          </w:p>
        </w:tc>
      </w:tr>
      <w:tr w:rsidR="00F82A88" w:rsidTr="00D6660C">
        <w:trPr>
          <w:trHeight w:val="397"/>
        </w:trPr>
        <w:tc>
          <w:tcPr>
            <w:cnfStyle w:val="001000000000"/>
            <w:tcW w:w="8745" w:type="dxa"/>
            <w:tcBorders>
              <w:top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F - </w:t>
            </w:r>
            <w:r w:rsidRPr="005E07F2">
              <w:rPr>
                <w:rFonts w:ascii="Cambria" w:eastAsia="Calibri" w:hAnsi="Cambria" w:cs="Calibri"/>
                <w:b w:val="0"/>
                <w:bCs w:val="0"/>
                <w:sz w:val="24"/>
                <w:szCs w:val="24"/>
              </w:rPr>
              <w:t>Indicateurs de performance attendus de la formation</w:t>
            </w:r>
          </w:p>
        </w:tc>
        <w:tc>
          <w:tcPr>
            <w:tcW w:w="877"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000000"/>
              <w:rPr>
                <w:sz w:val="24"/>
                <w:szCs w:val="24"/>
              </w:rPr>
            </w:pPr>
          </w:p>
        </w:tc>
      </w:tr>
      <w:tr w:rsidR="00D6660C" w:rsidTr="00D6660C">
        <w:trPr>
          <w:cnfStyle w:val="000000100000"/>
          <w:trHeight w:val="397"/>
        </w:trPr>
        <w:tc>
          <w:tcPr>
            <w:cnfStyle w:val="001000000000"/>
            <w:tcW w:w="8745" w:type="dxa"/>
            <w:tcBorders>
              <w:top w:val="nil"/>
              <w:bottom w:val="single" w:sz="12" w:space="0" w:color="F79646" w:themeColor="accent6"/>
            </w:tcBorders>
            <w:vAlign w:val="center"/>
          </w:tcPr>
          <w:p w:rsidR="00D6660C" w:rsidRPr="00D6660C" w:rsidRDefault="00D6660C" w:rsidP="00D6660C">
            <w:pPr>
              <w:rPr>
                <w:rFonts w:asciiTheme="majorHAnsi" w:hAnsiTheme="majorHAnsi"/>
                <w:b w:val="0"/>
                <w:bCs w:val="0"/>
              </w:rPr>
            </w:pPr>
            <w:r w:rsidRPr="00D6660C">
              <w:rPr>
                <w:rFonts w:asciiTheme="majorHAnsi" w:hAnsiTheme="majorHAnsi"/>
              </w:rPr>
              <w:t>G</w:t>
            </w:r>
            <w:r w:rsidRPr="00D6660C">
              <w:rPr>
                <w:rFonts w:asciiTheme="majorHAnsi" w:hAnsiTheme="majorHAnsi"/>
                <w:b w:val="0"/>
                <w:bCs w:val="0"/>
              </w:rPr>
              <w:t>- Evaluation de l’étudiant  par le biais du Contrôle continu et du Travail personnel</w:t>
            </w:r>
          </w:p>
        </w:tc>
        <w:tc>
          <w:tcPr>
            <w:tcW w:w="877"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D6660C" w:rsidRPr="008834FF" w:rsidRDefault="00D6660C" w:rsidP="00F94461">
            <w:pPr>
              <w:cnfStyle w:val="000000100000"/>
            </w:pPr>
          </w:p>
        </w:tc>
      </w:tr>
      <w:tr w:rsidR="00F82A88" w:rsidTr="00F94461">
        <w:trPr>
          <w:trHeight w:val="397"/>
        </w:trPr>
        <w:tc>
          <w:tcPr>
            <w:cnfStyle w:val="001000000000"/>
            <w:tcW w:w="8745" w:type="dxa"/>
            <w:tcBorders>
              <w:top w:val="single" w:sz="12" w:space="0" w:color="F79646" w:themeColor="accent6"/>
              <w:bottom w:val="single" w:sz="8" w:space="0" w:color="F79646" w:themeColor="accent6"/>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4 - </w:t>
            </w:r>
            <w:r w:rsidRPr="005E07F2">
              <w:rPr>
                <w:rFonts w:ascii="Cambria" w:eastAsia="Calibri" w:hAnsi="Cambria" w:cs="Calibri"/>
                <w:b w:val="0"/>
                <w:bCs w:val="0"/>
                <w:sz w:val="24"/>
                <w:szCs w:val="24"/>
              </w:rPr>
              <w:t>Moyens humains disponibles</w:t>
            </w:r>
          </w:p>
        </w:tc>
        <w:tc>
          <w:tcPr>
            <w:tcW w:w="877"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8" w:space="0" w:color="F79646" w:themeColor="accent6"/>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A - </w:t>
            </w:r>
            <w:r w:rsidRPr="005E07F2">
              <w:rPr>
                <w:rFonts w:ascii="Cambria" w:eastAsia="Calibri" w:hAnsi="Cambria" w:cs="Calibri"/>
                <w:b w:val="0"/>
                <w:bCs w:val="0"/>
                <w:sz w:val="24"/>
                <w:szCs w:val="24"/>
              </w:rPr>
              <w:t>Capacité d’encadrement</w:t>
            </w:r>
          </w:p>
        </w:tc>
        <w:tc>
          <w:tcPr>
            <w:tcW w:w="877"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2" w:space="0" w:color="FDE9D9" w:themeColor="accent6" w:themeTint="33"/>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B - </w:t>
            </w:r>
            <w:r w:rsidRPr="005E07F2">
              <w:rPr>
                <w:rFonts w:ascii="Cambria" w:eastAsia="Calibri" w:hAnsi="Cambria" w:cs="Calibri"/>
                <w:b w:val="0"/>
                <w:bCs w:val="0"/>
                <w:sz w:val="24"/>
                <w:szCs w:val="24"/>
              </w:rPr>
              <w:t>Equipe pédagogique interne mobilisée pour la spécialité</w:t>
            </w:r>
          </w:p>
        </w:tc>
        <w:tc>
          <w:tcPr>
            <w:tcW w:w="877"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2" w:space="0" w:color="FDE9D9" w:themeColor="accent6" w:themeTint="33"/>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C - </w:t>
            </w:r>
            <w:r w:rsidRPr="005E07F2">
              <w:rPr>
                <w:rFonts w:ascii="Cambria" w:eastAsia="Calibri" w:hAnsi="Cambria" w:cs="Calibri"/>
                <w:b w:val="0"/>
                <w:bCs w:val="0"/>
                <w:sz w:val="24"/>
                <w:szCs w:val="24"/>
              </w:rPr>
              <w:t>Equipe pédagogique externe mobilisée pour la spécialité</w:t>
            </w:r>
          </w:p>
        </w:tc>
        <w:tc>
          <w:tcPr>
            <w:tcW w:w="877"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2" w:space="0" w:color="FDE9D9" w:themeColor="accent6" w:themeTint="33"/>
              <w:bottom w:val="single" w:sz="12" w:space="0" w:color="F79646" w:themeColor="accent6"/>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D - </w:t>
            </w:r>
            <w:r w:rsidRPr="005E07F2">
              <w:rPr>
                <w:rFonts w:ascii="Cambria" w:eastAsia="Calibri" w:hAnsi="Cambria" w:cs="Calibri"/>
                <w:b w:val="0"/>
                <w:bCs w:val="0"/>
                <w:sz w:val="24"/>
                <w:szCs w:val="24"/>
              </w:rPr>
              <w:t>Synthèse globale des ressources humaines mobilisée pour la spécialité</w:t>
            </w:r>
          </w:p>
        </w:tc>
        <w:tc>
          <w:tcPr>
            <w:tcW w:w="877"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12" w:space="0" w:color="F79646" w:themeColor="accent6"/>
              <w:bottom w:val="single" w:sz="8" w:space="0" w:color="F79646" w:themeColor="accent6"/>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5 - </w:t>
            </w:r>
            <w:r w:rsidRPr="005E07F2">
              <w:rPr>
                <w:rFonts w:ascii="Cambria" w:eastAsia="Calibri" w:hAnsi="Cambria" w:cs="Calibri"/>
                <w:b w:val="0"/>
                <w:bCs w:val="0"/>
                <w:sz w:val="24"/>
                <w:szCs w:val="24"/>
              </w:rPr>
              <w:t>Moyens matériels spécifiques à la spécialité</w:t>
            </w:r>
          </w:p>
        </w:tc>
        <w:tc>
          <w:tcPr>
            <w:tcW w:w="877" w:type="dxa"/>
            <w:tcBorders>
              <w:top w:val="single" w:sz="1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8" w:space="0" w:color="F79646" w:themeColor="accent6"/>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A - </w:t>
            </w:r>
            <w:r w:rsidRPr="005E07F2">
              <w:rPr>
                <w:rFonts w:ascii="Cambria" w:eastAsia="Calibri" w:hAnsi="Cambria" w:cs="Calibri"/>
                <w:b w:val="0"/>
                <w:bCs w:val="0"/>
                <w:sz w:val="24"/>
                <w:szCs w:val="24"/>
              </w:rPr>
              <w:t>Laboratoires Pédagogiques et Equipements</w:t>
            </w:r>
          </w:p>
        </w:tc>
        <w:tc>
          <w:tcPr>
            <w:tcW w:w="877" w:type="dxa"/>
            <w:tcBorders>
              <w:right w:val="single" w:sz="18" w:space="0" w:color="F79646" w:themeColor="accent6"/>
            </w:tcBorders>
            <w:shd w:val="clear" w:color="auto" w:fill="DAEEF3" w:themeFill="accent5" w:themeFillTint="33"/>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2" w:space="0" w:color="FDE9D9" w:themeColor="accent6" w:themeTint="33"/>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B - </w:t>
            </w:r>
            <w:r w:rsidRPr="005E07F2">
              <w:rPr>
                <w:rFonts w:ascii="Cambria" w:eastAsia="Calibri" w:hAnsi="Cambria" w:cs="Calibri"/>
                <w:b w:val="0"/>
                <w:bCs w:val="0"/>
                <w:sz w:val="24"/>
                <w:szCs w:val="24"/>
              </w:rPr>
              <w:t>Terrains de stage et formations en entreprise</w:t>
            </w:r>
          </w:p>
        </w:tc>
        <w:tc>
          <w:tcPr>
            <w:tcW w:w="877" w:type="dxa"/>
            <w:tcBorders>
              <w:top w:val="single" w:sz="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2" w:space="0" w:color="FDE9D9" w:themeColor="accent6" w:themeTint="33"/>
              <w:bottom w:val="single" w:sz="2" w:space="0" w:color="FDE9D9" w:themeColor="accent6" w:themeTint="33"/>
            </w:tcBorders>
            <w:vAlign w:val="center"/>
          </w:tcPr>
          <w:p w:rsidR="00F82A88" w:rsidRDefault="00F82A88" w:rsidP="00F94461">
            <w:pPr>
              <w:rPr>
                <w:rFonts w:ascii="Cambria" w:eastAsia="Calibri" w:hAnsi="Cambria" w:cs="Calibri"/>
                <w:b w:val="0"/>
                <w:bCs w:val="0"/>
                <w:sz w:val="24"/>
                <w:szCs w:val="24"/>
              </w:rPr>
            </w:pPr>
            <w:r w:rsidRPr="005E07F2">
              <w:rPr>
                <w:rFonts w:ascii="Cambria" w:eastAsia="Calibri" w:hAnsi="Cambria" w:cs="Calibri"/>
                <w:sz w:val="24"/>
                <w:szCs w:val="24"/>
              </w:rPr>
              <w:t xml:space="preserve">C – </w:t>
            </w:r>
            <w:r w:rsidRPr="005E07F2">
              <w:rPr>
                <w:rFonts w:ascii="Cambria" w:eastAsia="Calibri" w:hAnsi="Cambria" w:cs="Calibri"/>
                <w:b w:val="0"/>
                <w:bCs w:val="0"/>
                <w:sz w:val="24"/>
                <w:szCs w:val="24"/>
              </w:rPr>
              <w:t xml:space="preserve">Documentation disponible au niveau de l’établissement spécifique à la </w:t>
            </w:r>
          </w:p>
          <w:p w:rsidR="00F82A88" w:rsidRPr="005E07F2" w:rsidRDefault="00F82A88" w:rsidP="00F94461">
            <w:pPr>
              <w:rPr>
                <w:rFonts w:asciiTheme="majorHAnsi" w:hAnsiTheme="majorHAnsi" w:cs="Calibri"/>
                <w:sz w:val="24"/>
                <w:szCs w:val="24"/>
              </w:rPr>
            </w:pPr>
            <w:r w:rsidRPr="005E07F2">
              <w:rPr>
                <w:rFonts w:ascii="Cambria" w:eastAsia="Calibri" w:hAnsi="Cambria" w:cs="Calibri"/>
                <w:b w:val="0"/>
                <w:bCs w:val="0"/>
                <w:sz w:val="24"/>
                <w:szCs w:val="24"/>
              </w:rPr>
              <w:t>formation</w:t>
            </w:r>
            <w:r w:rsidRPr="005E07F2">
              <w:rPr>
                <w:rFonts w:asciiTheme="majorHAnsi" w:hAnsiTheme="majorHAnsi" w:cs="Calibri"/>
                <w:b w:val="0"/>
                <w:bCs w:val="0"/>
                <w:sz w:val="24"/>
                <w:szCs w:val="24"/>
              </w:rPr>
              <w:t xml:space="preserve"> P</w:t>
            </w:r>
            <w:r w:rsidRPr="005E07F2">
              <w:rPr>
                <w:rFonts w:ascii="Cambria" w:eastAsia="Calibri" w:hAnsi="Cambria" w:cs="Calibri"/>
                <w:b w:val="0"/>
                <w:bCs w:val="0"/>
                <w:sz w:val="24"/>
                <w:szCs w:val="24"/>
              </w:rPr>
              <w:t>roposée</w:t>
            </w:r>
          </w:p>
        </w:tc>
        <w:tc>
          <w:tcPr>
            <w:tcW w:w="877" w:type="dxa"/>
            <w:tcBorders>
              <w:top w:val="single" w:sz="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2" w:space="0" w:color="FDE9D9" w:themeColor="accent6" w:themeTint="33"/>
              <w:bottom w:val="single" w:sz="18" w:space="0" w:color="F79646" w:themeColor="accent6"/>
            </w:tcBorders>
            <w:vAlign w:val="center"/>
          </w:tcPr>
          <w:p w:rsidR="00F82A88" w:rsidRPr="005E07F2" w:rsidRDefault="00F82A88" w:rsidP="00F94461">
            <w:pPr>
              <w:spacing w:line="276" w:lineRule="auto"/>
              <w:ind w:right="284"/>
              <w:rPr>
                <w:rFonts w:ascii="Cambria" w:eastAsia="Calibri" w:hAnsi="Cambria" w:cs="Calibri"/>
                <w:b w:val="0"/>
                <w:bCs w:val="0"/>
                <w:sz w:val="24"/>
                <w:szCs w:val="24"/>
              </w:rPr>
            </w:pPr>
            <w:r w:rsidRPr="005E07F2">
              <w:rPr>
                <w:rFonts w:ascii="Cambria" w:eastAsia="Calibri" w:hAnsi="Cambria" w:cs="Calibri"/>
                <w:sz w:val="24"/>
                <w:szCs w:val="24"/>
              </w:rPr>
              <w:t xml:space="preserve">D - </w:t>
            </w:r>
            <w:r w:rsidRPr="005E07F2">
              <w:rPr>
                <w:rFonts w:ascii="Cambria" w:eastAsia="Calibri" w:hAnsi="Cambria" w:cs="Calibri"/>
                <w:b w:val="0"/>
                <w:bCs w:val="0"/>
                <w:sz w:val="24"/>
                <w:szCs w:val="24"/>
              </w:rPr>
              <w:t>Espaces de travaux personnels et TIC disponibles au niveau</w:t>
            </w:r>
            <w:r w:rsidRPr="005E07F2">
              <w:rPr>
                <w:rFonts w:ascii="Cambria" w:eastAsia="Calibri" w:hAnsi="Cambria" w:cs="Calibri"/>
                <w:b w:val="0"/>
                <w:bCs w:val="0"/>
                <w:sz w:val="24"/>
                <w:szCs w:val="24"/>
              </w:rPr>
              <w:tab/>
            </w:r>
          </w:p>
          <w:p w:rsidR="00F82A88" w:rsidRPr="005E07F2" w:rsidRDefault="00F82A88" w:rsidP="00F94461">
            <w:pPr>
              <w:rPr>
                <w:rFonts w:asciiTheme="majorHAnsi" w:hAnsiTheme="majorHAnsi" w:cs="Calibri"/>
                <w:sz w:val="24"/>
                <w:szCs w:val="24"/>
              </w:rPr>
            </w:pPr>
            <w:r w:rsidRPr="005E07F2">
              <w:rPr>
                <w:rFonts w:ascii="Cambria" w:eastAsia="Calibri" w:hAnsi="Cambria" w:cs="Calibri"/>
                <w:b w:val="0"/>
                <w:bCs w:val="0"/>
                <w:sz w:val="24"/>
                <w:szCs w:val="24"/>
              </w:rPr>
              <w:t>du département, de l’institut et de la faculté</w:t>
            </w:r>
          </w:p>
        </w:tc>
        <w:tc>
          <w:tcPr>
            <w:tcW w:w="877" w:type="dxa"/>
            <w:tcBorders>
              <w:bottom w:val="single" w:sz="18"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18" w:space="0" w:color="F79646" w:themeColor="accent6"/>
              <w:bottom w:val="single" w:sz="12" w:space="0" w:color="F79646" w:themeColor="accent6"/>
            </w:tcBorders>
            <w:vAlign w:val="center"/>
          </w:tcPr>
          <w:p w:rsidR="00F82A88" w:rsidRPr="00B57375" w:rsidRDefault="00F82A88" w:rsidP="00F94461">
            <w:pPr>
              <w:rPr>
                <w:rFonts w:ascii="Cambria" w:eastAsia="Calibri" w:hAnsi="Cambria" w:cs="Calibri"/>
                <w:sz w:val="24"/>
                <w:szCs w:val="24"/>
              </w:rPr>
            </w:pPr>
            <w:r w:rsidRPr="005E07F2">
              <w:rPr>
                <w:rFonts w:ascii="Cambria" w:eastAsia="Calibri" w:hAnsi="Cambria" w:cs="Calibri"/>
                <w:sz w:val="24"/>
                <w:szCs w:val="24"/>
              </w:rPr>
              <w:t xml:space="preserve">II - Fiches d’organisation semestrielle des enseignements de la spécialité </w:t>
            </w:r>
          </w:p>
        </w:tc>
        <w:tc>
          <w:tcPr>
            <w:tcW w:w="877"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12" w:space="0" w:color="F79646" w:themeColor="accent6"/>
              <w:bottom w:val="single" w:sz="12" w:space="0" w:color="F79646" w:themeColor="accent6"/>
            </w:tcBorders>
            <w:vAlign w:val="center"/>
          </w:tcPr>
          <w:p w:rsidR="00F82A88" w:rsidRPr="005E07F2" w:rsidRDefault="00F82A88" w:rsidP="00F94461">
            <w:pPr>
              <w:rPr>
                <w:rFonts w:asciiTheme="majorHAnsi" w:hAnsiTheme="majorHAnsi" w:cs="Calibri"/>
                <w:b w:val="0"/>
                <w:bCs w:val="0"/>
                <w:sz w:val="24"/>
                <w:szCs w:val="24"/>
              </w:rPr>
            </w:pPr>
            <w:r w:rsidRPr="005E07F2">
              <w:rPr>
                <w:rFonts w:ascii="Cambria" w:eastAsia="Calibri" w:hAnsi="Cambria" w:cs="Calibri"/>
                <w:sz w:val="24"/>
                <w:szCs w:val="24"/>
              </w:rPr>
              <w:t xml:space="preserve">- </w:t>
            </w:r>
            <w:r w:rsidRPr="005E07F2">
              <w:rPr>
                <w:rFonts w:ascii="Cambria" w:eastAsia="Calibri" w:hAnsi="Cambria" w:cs="Calibri"/>
                <w:b w:val="0"/>
                <w:bCs w:val="0"/>
                <w:sz w:val="24"/>
                <w:szCs w:val="24"/>
              </w:rPr>
              <w:t>Semestre</w:t>
            </w:r>
            <w:r>
              <w:rPr>
                <w:rFonts w:ascii="Cambria" w:eastAsia="Calibri" w:hAnsi="Cambria" w:cs="Calibri"/>
                <w:b w:val="0"/>
                <w:bCs w:val="0"/>
                <w:sz w:val="24"/>
                <w:szCs w:val="24"/>
              </w:rPr>
              <w:t>s</w:t>
            </w:r>
          </w:p>
        </w:tc>
        <w:tc>
          <w:tcPr>
            <w:tcW w:w="877"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12" w:space="0" w:color="F79646" w:themeColor="accent6"/>
              <w:bottom w:val="single" w:sz="18" w:space="0" w:color="F79646" w:themeColor="accent6"/>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 </w:t>
            </w:r>
            <w:r w:rsidRPr="005E07F2">
              <w:rPr>
                <w:rFonts w:ascii="Cambria" w:eastAsia="Calibri" w:hAnsi="Cambria" w:cs="Calibri"/>
                <w:b w:val="0"/>
                <w:bCs w:val="0"/>
                <w:sz w:val="24"/>
                <w:szCs w:val="24"/>
              </w:rPr>
              <w:t>Récapitulatif global de la formation</w:t>
            </w:r>
          </w:p>
        </w:tc>
        <w:tc>
          <w:tcPr>
            <w:tcW w:w="877"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18" w:space="0" w:color="F79646" w:themeColor="accent6"/>
              <w:bottom w:val="single" w:sz="18" w:space="0" w:color="F79646" w:themeColor="accent6"/>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III - Programme détaillé par matière </w:t>
            </w:r>
          </w:p>
        </w:tc>
        <w:tc>
          <w:tcPr>
            <w:tcW w:w="877"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18" w:space="0" w:color="F79646" w:themeColor="accent6"/>
              <w:bottom w:val="single" w:sz="18" w:space="0" w:color="F79646" w:themeColor="accent6"/>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IV</w:t>
            </w:r>
            <w:r>
              <w:rPr>
                <w:rFonts w:ascii="Cambria" w:eastAsia="Calibri" w:hAnsi="Cambria" w:cs="Calibri"/>
                <w:sz w:val="24"/>
                <w:szCs w:val="24"/>
              </w:rPr>
              <w:t>-</w:t>
            </w:r>
            <w:r w:rsidRPr="005E07F2">
              <w:rPr>
                <w:rFonts w:ascii="Cambria" w:eastAsia="Calibri" w:hAnsi="Cambria" w:cs="Calibri"/>
                <w:sz w:val="24"/>
                <w:szCs w:val="24"/>
              </w:rPr>
              <w:t xml:space="preserve"> Accords / conventions</w:t>
            </w:r>
          </w:p>
        </w:tc>
        <w:tc>
          <w:tcPr>
            <w:tcW w:w="877"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18" w:space="0" w:color="F79646" w:themeColor="accent6"/>
              <w:bottom w:val="single" w:sz="18" w:space="0" w:color="F79646" w:themeColor="accent6"/>
            </w:tcBorders>
            <w:vAlign w:val="center"/>
          </w:tcPr>
          <w:p w:rsidR="00F82A88" w:rsidRPr="005E07F2" w:rsidRDefault="00E864CA" w:rsidP="00F94461">
            <w:pPr>
              <w:rPr>
                <w:rFonts w:asciiTheme="majorHAnsi" w:hAnsiTheme="majorHAnsi" w:cs="Calibri"/>
                <w:sz w:val="24"/>
                <w:szCs w:val="24"/>
              </w:rPr>
            </w:pPr>
            <w:r>
              <w:rPr>
                <w:rFonts w:ascii="Cambria" w:eastAsia="Calibri" w:hAnsi="Cambria" w:cs="Calibri"/>
                <w:sz w:val="24"/>
                <w:szCs w:val="24"/>
              </w:rPr>
              <w:t>V</w:t>
            </w:r>
            <w:r w:rsidR="00F82A88">
              <w:rPr>
                <w:rFonts w:ascii="Cambria" w:eastAsia="Calibri" w:hAnsi="Cambria" w:cs="Calibri"/>
                <w:sz w:val="24"/>
                <w:szCs w:val="24"/>
              </w:rPr>
              <w:t xml:space="preserve">- </w:t>
            </w:r>
            <w:r w:rsidR="00F82A88" w:rsidRPr="005E07F2">
              <w:rPr>
                <w:rFonts w:ascii="Cambria" w:eastAsia="Calibri" w:hAnsi="Cambria" w:cs="Calibri"/>
                <w:sz w:val="24"/>
                <w:szCs w:val="24"/>
              </w:rPr>
              <w:t>Avis et Visas des organes administratifs et consultatifs</w:t>
            </w:r>
          </w:p>
        </w:tc>
        <w:tc>
          <w:tcPr>
            <w:tcW w:w="877"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18" w:space="0" w:color="F79646" w:themeColor="accent6"/>
              <w:bottom w:val="single" w:sz="18" w:space="0" w:color="F79646" w:themeColor="accent6"/>
            </w:tcBorders>
            <w:vAlign w:val="center"/>
          </w:tcPr>
          <w:p w:rsidR="00F82A88" w:rsidRPr="005E07F2" w:rsidRDefault="00E864CA" w:rsidP="00F94461">
            <w:pPr>
              <w:rPr>
                <w:rFonts w:asciiTheme="majorHAnsi" w:hAnsiTheme="majorHAnsi" w:cs="Calibri"/>
                <w:sz w:val="24"/>
                <w:szCs w:val="24"/>
              </w:rPr>
            </w:pPr>
            <w:r>
              <w:rPr>
                <w:rFonts w:ascii="Cambria" w:eastAsia="Calibri" w:hAnsi="Cambria" w:cs="Calibri"/>
                <w:sz w:val="24"/>
                <w:szCs w:val="24"/>
              </w:rPr>
              <w:t>VI</w:t>
            </w:r>
            <w:r w:rsidR="00F82A88">
              <w:rPr>
                <w:rFonts w:ascii="Cambria" w:eastAsia="Calibri" w:hAnsi="Cambria" w:cs="Calibri"/>
                <w:sz w:val="24"/>
                <w:szCs w:val="24"/>
              </w:rPr>
              <w:t>-</w:t>
            </w:r>
            <w:r w:rsidR="00F82A88" w:rsidRPr="005E07F2">
              <w:rPr>
                <w:rFonts w:ascii="Cambria" w:eastAsia="Calibri" w:hAnsi="Cambria" w:cs="Calibri"/>
                <w:sz w:val="24"/>
                <w:szCs w:val="24"/>
              </w:rPr>
              <w:t xml:space="preserve"> Avis et Visa de la Conférence Régionale</w:t>
            </w:r>
          </w:p>
        </w:tc>
        <w:tc>
          <w:tcPr>
            <w:tcW w:w="877"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000000"/>
              <w:rPr>
                <w:sz w:val="24"/>
                <w:szCs w:val="24"/>
              </w:rPr>
            </w:pPr>
          </w:p>
        </w:tc>
      </w:tr>
      <w:tr w:rsidR="00F82A88" w:rsidTr="00F94461">
        <w:trPr>
          <w:cnfStyle w:val="000000100000"/>
          <w:trHeight w:val="525"/>
        </w:trPr>
        <w:tc>
          <w:tcPr>
            <w:cnfStyle w:val="001000000000"/>
            <w:tcW w:w="8745" w:type="dxa"/>
            <w:tcBorders>
              <w:top w:val="single" w:sz="18" w:space="0" w:color="F79646" w:themeColor="accent6"/>
              <w:bottom w:val="single" w:sz="18" w:space="0" w:color="F79646" w:themeColor="accent6"/>
            </w:tcBorders>
            <w:vAlign w:val="center"/>
          </w:tcPr>
          <w:p w:rsidR="00F82A88" w:rsidRPr="005E07F2" w:rsidRDefault="00E864CA" w:rsidP="00F94461">
            <w:pPr>
              <w:rPr>
                <w:rFonts w:asciiTheme="majorHAnsi" w:hAnsiTheme="majorHAnsi" w:cs="Calibri"/>
                <w:sz w:val="24"/>
                <w:szCs w:val="24"/>
              </w:rPr>
            </w:pPr>
            <w:r>
              <w:rPr>
                <w:rFonts w:ascii="Cambria" w:eastAsia="Calibri" w:hAnsi="Cambria" w:cs="Calibri"/>
                <w:sz w:val="24"/>
                <w:szCs w:val="24"/>
              </w:rPr>
              <w:t>VII</w:t>
            </w:r>
            <w:r w:rsidR="00F82A88">
              <w:rPr>
                <w:rFonts w:ascii="Cambria" w:eastAsia="Calibri" w:hAnsi="Cambria" w:cs="Calibri"/>
                <w:sz w:val="24"/>
                <w:szCs w:val="24"/>
              </w:rPr>
              <w:t>-</w:t>
            </w:r>
            <w:r w:rsidR="00F82A88" w:rsidRPr="005E07F2">
              <w:rPr>
                <w:rFonts w:ascii="Cambria" w:eastAsia="Calibri" w:hAnsi="Cambria" w:cs="Calibri"/>
                <w:sz w:val="24"/>
                <w:szCs w:val="24"/>
              </w:rPr>
              <w:t xml:space="preserve"> Avis et Visa du Comité Pédagogique National de Domaine (CPND)</w:t>
            </w:r>
          </w:p>
        </w:tc>
        <w:tc>
          <w:tcPr>
            <w:tcW w:w="877"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100000"/>
              <w:rPr>
                <w:sz w:val="24"/>
                <w:szCs w:val="24"/>
              </w:rPr>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bookmarkEnd w:id="0"/>
    <w:p w:rsidR="00F82A88" w:rsidRPr="00715458" w:rsidRDefault="00F82A88" w:rsidP="00F82A88">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p>
    <w:p w:rsidR="00F82A88" w:rsidRDefault="00F82A88" w:rsidP="00F82A88">
      <w:pPr>
        <w:pStyle w:val="Titre"/>
        <w:rPr>
          <w:rFonts w:ascii="Cambria" w:hAnsi="Cambria" w:cs="Calibri"/>
          <w:color w:val="auto"/>
          <w:sz w:val="28"/>
          <w:szCs w:val="28"/>
          <w:u w:val="single" w:color="FFC000"/>
        </w:rPr>
        <w:sectPr w:rsidR="00F82A88" w:rsidSect="0000740F">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82A88" w:rsidRPr="00715458" w:rsidRDefault="00F82A88" w:rsidP="00F82A88">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F82A88" w:rsidRPr="00FB7261" w:rsidRDefault="00F82A88" w:rsidP="00F82A88">
      <w:pPr>
        <w:pStyle w:val="En-tte"/>
        <w:tabs>
          <w:tab w:val="clear" w:pos="4536"/>
          <w:tab w:val="clear" w:pos="9072"/>
        </w:tabs>
        <w:rPr>
          <w:rFonts w:ascii="Cambria" w:hAnsi="Cambria" w:cs="Calibri"/>
          <w:b/>
          <w:sz w:val="32"/>
          <w:szCs w:val="32"/>
        </w:rPr>
      </w:pPr>
    </w:p>
    <w:p w:rsidR="00F82A88" w:rsidRPr="00FB7261" w:rsidRDefault="00F82A88" w:rsidP="00F82A88">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F82A88" w:rsidRPr="00FB7261" w:rsidRDefault="00F82A88" w:rsidP="00F82A88">
      <w:pPr>
        <w:pStyle w:val="En-tte"/>
        <w:tabs>
          <w:tab w:val="clear" w:pos="4536"/>
          <w:tab w:val="clear" w:pos="9072"/>
        </w:tabs>
        <w:rPr>
          <w:rFonts w:ascii="Cambria" w:hAnsi="Cambria" w:cs="Calibri"/>
          <w:b/>
          <w:sz w:val="24"/>
          <w:szCs w:val="24"/>
        </w:rPr>
      </w:pPr>
    </w:p>
    <w:p w:rsidR="00F82A88" w:rsidRPr="00FB7261" w:rsidRDefault="00F82A88" w:rsidP="00F82A88">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F82A88" w:rsidRPr="00FB7261" w:rsidRDefault="00F82A88" w:rsidP="00F82A88">
      <w:pPr>
        <w:pStyle w:val="En-tte"/>
        <w:tabs>
          <w:tab w:val="clear" w:pos="4536"/>
          <w:tab w:val="clear" w:pos="9072"/>
        </w:tabs>
        <w:rPr>
          <w:rFonts w:ascii="Cambria" w:hAnsi="Cambria" w:cs="Calibri"/>
          <w:b/>
          <w:sz w:val="24"/>
          <w:szCs w:val="24"/>
        </w:rPr>
      </w:pPr>
    </w:p>
    <w:p w:rsidR="00F82A88" w:rsidRPr="00FB7261" w:rsidRDefault="00F82A88" w:rsidP="00F82A88">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F82A88" w:rsidRPr="00FB7261" w:rsidRDefault="00F82A88" w:rsidP="00F82A88">
      <w:pPr>
        <w:pStyle w:val="En-tte"/>
        <w:tabs>
          <w:tab w:val="clear" w:pos="4536"/>
          <w:tab w:val="clear" w:pos="9072"/>
        </w:tabs>
        <w:rPr>
          <w:rFonts w:ascii="Cambria" w:hAnsi="Cambria" w:cs="Calibri"/>
          <w:b/>
          <w:strike/>
          <w:sz w:val="28"/>
          <w:szCs w:val="28"/>
        </w:rPr>
      </w:pPr>
    </w:p>
    <w:p w:rsidR="00F82A88" w:rsidRPr="00FB7261" w:rsidRDefault="00F82A88" w:rsidP="00F82A88">
      <w:pPr>
        <w:pStyle w:val="En-tte"/>
        <w:tabs>
          <w:tab w:val="clear" w:pos="4536"/>
          <w:tab w:val="clear" w:pos="9072"/>
        </w:tabs>
        <w:rPr>
          <w:rFonts w:ascii="Cambria" w:hAnsi="Cambria" w:cs="Calibri"/>
          <w:b/>
          <w:strike/>
          <w:sz w:val="28"/>
          <w:szCs w:val="28"/>
        </w:rPr>
      </w:pPr>
    </w:p>
    <w:p w:rsidR="00F82A88" w:rsidRPr="00715458" w:rsidRDefault="00F82A88" w:rsidP="00F82A88">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b/>
          <w:bCs/>
          <w:sz w:val="28"/>
          <w:szCs w:val="28"/>
          <w:u w:val="thick" w:color="F79646" w:themeColor="accent6"/>
        </w:rPr>
        <w:t xml:space="preserve">: </w:t>
      </w:r>
    </w:p>
    <w:p w:rsidR="00F82A88" w:rsidRPr="00FB7261" w:rsidRDefault="00F82A88" w:rsidP="00F82A88">
      <w:pPr>
        <w:pStyle w:val="Notedebasdepage"/>
        <w:tabs>
          <w:tab w:val="num" w:pos="360"/>
          <w:tab w:val="left" w:pos="2764"/>
          <w:tab w:val="left" w:pos="9993"/>
        </w:tabs>
        <w:spacing w:before="120" w:line="300" w:lineRule="exact"/>
        <w:ind w:left="360" w:hanging="360"/>
        <w:rPr>
          <w:rFonts w:ascii="Cambria" w:hAnsi="Cambria" w:cs="Calibri"/>
          <w:bCs/>
          <w:sz w:val="24"/>
        </w:rPr>
      </w:pPr>
    </w:p>
    <w:p w:rsidR="00F82A88" w:rsidRPr="0027453F"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Autres établissements partenaires :</w:t>
      </w:r>
    </w:p>
    <w:p w:rsidR="00F82A88"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Pr="0027453F" w:rsidRDefault="00F82A88" w:rsidP="00F82A88">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Entreprises et autres partenaires socio-économiques :</w:t>
      </w:r>
    </w:p>
    <w:p w:rsidR="00F82A88"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Pr="00861E42"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Pr="00861E42" w:rsidRDefault="00F82A88" w:rsidP="00F82A88">
      <w:pPr>
        <w:pStyle w:val="Notedebasdepage"/>
        <w:tabs>
          <w:tab w:val="left" w:pos="540"/>
        </w:tabs>
        <w:spacing w:before="120" w:line="300" w:lineRule="exact"/>
        <w:jc w:val="both"/>
        <w:rPr>
          <w:rFonts w:ascii="Cambria" w:hAnsi="Cambria" w:cs="Calibri"/>
          <w:bCs/>
          <w:color w:val="FF0000"/>
          <w:sz w:val="24"/>
        </w:rPr>
      </w:pPr>
    </w:p>
    <w:p w:rsidR="00F82A88" w:rsidRPr="0027453F" w:rsidRDefault="00F82A88" w:rsidP="00F82A88">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F82A88"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Pr="00FB7261" w:rsidRDefault="00F82A88" w:rsidP="00F82A88">
      <w:pPr>
        <w:pStyle w:val="Notedebasdepage"/>
        <w:tabs>
          <w:tab w:val="left" w:pos="540"/>
        </w:tabs>
        <w:spacing w:before="120" w:line="300" w:lineRule="exact"/>
        <w:jc w:val="both"/>
        <w:rPr>
          <w:rFonts w:ascii="Cambria" w:hAnsi="Cambria" w:cs="Calibri"/>
          <w:bCs/>
          <w:sz w:val="24"/>
        </w:rPr>
      </w:pPr>
    </w:p>
    <w:p w:rsidR="00F82A88" w:rsidRPr="00FB7261" w:rsidRDefault="00F82A88" w:rsidP="00F82A88">
      <w:pPr>
        <w:pStyle w:val="En-tte"/>
        <w:tabs>
          <w:tab w:val="clear" w:pos="4536"/>
          <w:tab w:val="clear" w:pos="9072"/>
        </w:tabs>
        <w:jc w:val="both"/>
        <w:rPr>
          <w:rFonts w:ascii="Cambria" w:hAnsi="Cambria" w:cs="Calibri"/>
          <w:b/>
          <w:sz w:val="28"/>
          <w:szCs w:val="28"/>
          <w:rtl/>
        </w:rPr>
      </w:pPr>
    </w:p>
    <w:p w:rsidR="00F82A88" w:rsidRDefault="00F82A88" w:rsidP="00F82A88">
      <w:pPr>
        <w:pStyle w:val="En-tte"/>
        <w:tabs>
          <w:tab w:val="clear" w:pos="4536"/>
          <w:tab w:val="clear" w:pos="9072"/>
        </w:tabs>
        <w:jc w:val="both"/>
        <w:rPr>
          <w:rFonts w:ascii="Cambria" w:hAnsi="Cambria" w:cs="Calibri"/>
          <w:b/>
          <w:sz w:val="28"/>
          <w:szCs w:val="28"/>
        </w:rPr>
        <w:sectPr w:rsidR="00F82A88"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82A88" w:rsidRPr="00FF09CD" w:rsidRDefault="00F82A88" w:rsidP="00F82A88">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p>
    <w:p w:rsidR="00F82A88" w:rsidRPr="00FB7261" w:rsidRDefault="00F82A88" w:rsidP="00F82A88">
      <w:pPr>
        <w:rPr>
          <w:rFonts w:ascii="Cambria" w:hAnsi="Cambria" w:cs="Calibri"/>
        </w:rPr>
      </w:pPr>
    </w:p>
    <w:p w:rsidR="00F82A88" w:rsidRDefault="00F82A88" w:rsidP="00F82A88">
      <w:pPr>
        <w:pStyle w:val="En-tte"/>
        <w:tabs>
          <w:tab w:val="clear" w:pos="4536"/>
          <w:tab w:val="clear" w:pos="9072"/>
        </w:tabs>
        <w:outlineLvl w:val="2"/>
        <w:rPr>
          <w:rFonts w:ascii="Cambria" w:hAnsi="Cambria" w:cs="Calibri"/>
          <w:sz w:val="28"/>
          <w:szCs w:val="28"/>
          <w:u w:val="thick" w:color="F79646" w:themeColor="accent6"/>
        </w:rPr>
      </w:pPr>
      <w:bookmarkStart w:id="4"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bookmarkEnd w:id="4"/>
    </w:p>
    <w:p w:rsidR="00FD58DE" w:rsidRPr="00FF09CD" w:rsidRDefault="00FD58DE" w:rsidP="00F82A88">
      <w:pPr>
        <w:pStyle w:val="En-tte"/>
        <w:tabs>
          <w:tab w:val="clear" w:pos="4536"/>
          <w:tab w:val="clear" w:pos="9072"/>
        </w:tabs>
        <w:outlineLvl w:val="2"/>
        <w:rPr>
          <w:rFonts w:ascii="Cambria" w:hAnsi="Cambria" w:cs="Calibri"/>
          <w:b/>
          <w:sz w:val="28"/>
          <w:szCs w:val="28"/>
          <w:u w:val="thick" w:color="F79646" w:themeColor="accent6"/>
        </w:rPr>
      </w:pPr>
    </w:p>
    <w:p w:rsidR="00FD58DE" w:rsidRDefault="00FD58DE" w:rsidP="00FD58DE">
      <w:pPr>
        <w:jc w:val="both"/>
      </w:pPr>
      <w:r w:rsidRPr="00812A19">
        <w:rPr>
          <w:rFonts w:ascii="Cambria" w:hAnsi="Cambria" w:cs="Calibri"/>
          <w:bCs/>
          <w:i/>
          <w:iCs/>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F82A88" w:rsidRDefault="00F82A88" w:rsidP="00F82A88">
      <w:pPr>
        <w:ind w:right="282"/>
        <w:jc w:val="both"/>
        <w:rPr>
          <w:rFonts w:ascii="Cambria" w:hAnsi="Cambria" w:cs="Calibri"/>
          <w:bCs/>
          <w:i/>
          <w:iCs/>
          <w:sz w:val="22"/>
          <w:szCs w:val="22"/>
        </w:rPr>
      </w:pPr>
    </w:p>
    <w:p w:rsidR="00F82A88" w:rsidRDefault="00F82A88" w:rsidP="00F82A88">
      <w:pPr>
        <w:ind w:right="282"/>
        <w:jc w:val="both"/>
        <w:rPr>
          <w:rFonts w:ascii="Cambria" w:hAnsi="Cambria" w:cs="Calibri"/>
          <w:bCs/>
          <w:i/>
          <w:iCs/>
          <w:sz w:val="22"/>
          <w:szCs w:val="22"/>
        </w:rPr>
      </w:pPr>
    </w:p>
    <w:p w:rsidR="00F82A88" w:rsidRDefault="00F82A88" w:rsidP="00F82A88">
      <w:pPr>
        <w:ind w:right="282"/>
        <w:jc w:val="both"/>
        <w:rPr>
          <w:rFonts w:ascii="Cambria" w:hAnsi="Cambria" w:cs="Calibri"/>
          <w:bCs/>
          <w:i/>
          <w:iCs/>
          <w:sz w:val="22"/>
          <w:szCs w:val="22"/>
        </w:rPr>
      </w:pPr>
    </w:p>
    <w:p w:rsidR="00F82A88" w:rsidRPr="00FB7261" w:rsidRDefault="00F82A88" w:rsidP="00F82A88">
      <w:pPr>
        <w:ind w:right="282"/>
        <w:jc w:val="both"/>
        <w:rPr>
          <w:rFonts w:ascii="Cambria" w:hAnsi="Cambria" w:cs="Calibri"/>
          <w:bCs/>
          <w:i/>
          <w:iCs/>
          <w:sz w:val="22"/>
          <w:szCs w:val="22"/>
        </w:rPr>
      </w:pPr>
    </w:p>
    <w:p w:rsidR="00F82A88" w:rsidRPr="00FB7261" w:rsidRDefault="00F82A88" w:rsidP="00F82A88">
      <w:pPr>
        <w:ind w:right="282"/>
        <w:jc w:val="both"/>
        <w:rPr>
          <w:rFonts w:ascii="Cambria" w:hAnsi="Cambria" w:cs="Calibri"/>
          <w:bCs/>
          <w:i/>
          <w:iCs/>
          <w:sz w:val="18"/>
          <w:szCs w:val="18"/>
        </w:rPr>
      </w:pPr>
    </w:p>
    <w:p w:rsidR="00F82A88" w:rsidRPr="00FB7261" w:rsidRDefault="00F82A88" w:rsidP="00F82A88">
      <w:pPr>
        <w:ind w:right="282"/>
        <w:jc w:val="both"/>
        <w:rPr>
          <w:rFonts w:ascii="Cambria" w:hAnsi="Cambria" w:cs="Calibri"/>
          <w:bCs/>
          <w:i/>
          <w:iCs/>
          <w:sz w:val="18"/>
          <w:szCs w:val="18"/>
        </w:rPr>
      </w:pPr>
    </w:p>
    <w:p w:rsidR="00F82A88" w:rsidRPr="00FB7261" w:rsidRDefault="009D7F65" w:rsidP="00F82A88">
      <w:pPr>
        <w:ind w:right="282"/>
        <w:jc w:val="both"/>
        <w:rPr>
          <w:rFonts w:ascii="Cambria" w:hAnsi="Cambria" w:cs="Calibri"/>
          <w:bCs/>
          <w:i/>
          <w:iCs/>
          <w:sz w:val="18"/>
          <w:szCs w:val="18"/>
        </w:rPr>
      </w:pPr>
      <w:r w:rsidRPr="009D7F65">
        <w:rPr>
          <w:rFonts w:ascii="Cambria" w:hAnsi="Cambria" w:cs="Calibri"/>
          <w:bCs/>
          <w:noProof/>
          <w:lang w:eastAsia="fr-FR"/>
        </w:rPr>
        <w:pict>
          <v:roundrect id="AutoShape 6" o:spid="_x0000_s1046" style="position:absolute;left:0;text-align:left;margin-left:130.5pt;margin-top:1.45pt;width:246.3pt;height:126.45pt;z-index:251676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" fillcolor="#4bacc6 [3208]">
            <v:shadow color="#205867 [1608]" opacity=".5" offset="1pt"/>
            <o:extrusion v:ext="view" color="#4bacc6 [3208]" on="t"/>
          </v:roundrect>
        </w:pict>
      </w:r>
    </w:p>
    <w:p w:rsidR="00F82A88" w:rsidRPr="00FB7261" w:rsidRDefault="009D7F65" w:rsidP="00F82A88">
      <w:pPr>
        <w:ind w:right="282"/>
        <w:jc w:val="both"/>
        <w:rPr>
          <w:rFonts w:ascii="Cambria" w:hAnsi="Cambria" w:cs="Calibri"/>
          <w:bCs/>
          <w:i/>
          <w:iCs/>
          <w:sz w:val="18"/>
          <w:szCs w:val="18"/>
        </w:rPr>
      </w:pPr>
      <w:r w:rsidRPr="009D7F65">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47" type="#_x0000_t202" style="position:absolute;left:0;text-align:left;margin-left:143.95pt;margin-top:7.35pt;width:220.35pt;height:92.6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style="mso-next-textbox:#Text Box 7">
              <w:txbxContent>
                <w:p w:rsidR="00067130" w:rsidRPr="0011569D" w:rsidRDefault="00067130" w:rsidP="00F82A88">
                  <w:pPr>
                    <w:rPr>
                      <w:rFonts w:asciiTheme="majorHAnsi" w:hAnsiTheme="majorHAnsi" w:cs="Calibri"/>
                      <w:b/>
                      <w:bCs/>
                      <w:strike/>
                    </w:rPr>
                  </w:pPr>
                  <w:r w:rsidRPr="0011569D">
                    <w:rPr>
                      <w:rFonts w:asciiTheme="majorHAnsi" w:hAnsiTheme="majorHAnsi" w:cs="Calibri"/>
                      <w:b/>
                      <w:bCs/>
                    </w:rPr>
                    <w:t xml:space="preserve">Socle commun du domaine : </w:t>
                  </w:r>
                </w:p>
                <w:p w:rsidR="00067130" w:rsidRPr="0011569D" w:rsidRDefault="00067130" w:rsidP="00F82A88">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067130" w:rsidRPr="0011569D" w:rsidRDefault="00067130" w:rsidP="00F82A88">
                  <w:pPr>
                    <w:jc w:val="center"/>
                    <w:rPr>
                      <w:rFonts w:asciiTheme="majorHAnsi" w:hAnsiTheme="majorHAnsi" w:cs="Calibri"/>
                      <w:b/>
                      <w:bCs/>
                      <w:strike/>
                    </w:rPr>
                  </w:pPr>
                </w:p>
                <w:p w:rsidR="00067130" w:rsidRPr="0011569D" w:rsidRDefault="00067130" w:rsidP="00F82A88">
                  <w:pPr>
                    <w:rPr>
                      <w:rFonts w:asciiTheme="majorHAnsi" w:hAnsiTheme="majorHAnsi" w:cs="Calibri"/>
                      <w:b/>
                      <w:bCs/>
                    </w:rPr>
                  </w:pPr>
                  <w:r w:rsidRPr="0011569D">
                    <w:rPr>
                      <w:rFonts w:asciiTheme="majorHAnsi" w:hAnsiTheme="majorHAnsi" w:cs="Calibri"/>
                      <w:b/>
                      <w:bCs/>
                    </w:rPr>
                    <w:t xml:space="preserve">Filière : </w:t>
                  </w:r>
                  <w:r>
                    <w:rPr>
                      <w:rFonts w:asciiTheme="majorHAnsi" w:hAnsiTheme="majorHAnsi" w:cs="Calibri"/>
                      <w:b/>
                      <w:bCs/>
                    </w:rPr>
                    <w:t>Génie mécanique</w:t>
                  </w:r>
                </w:p>
              </w:txbxContent>
            </v:textbox>
          </v:shape>
        </w:pict>
      </w:r>
    </w:p>
    <w:p w:rsidR="00F82A88" w:rsidRPr="00FB7261" w:rsidRDefault="00F82A88" w:rsidP="00F82A88">
      <w:pPr>
        <w:ind w:right="282"/>
        <w:jc w:val="both"/>
        <w:rPr>
          <w:rFonts w:ascii="Cambria" w:hAnsi="Cambria" w:cs="Calibri"/>
          <w:bCs/>
          <w:i/>
          <w:iCs/>
          <w:sz w:val="18"/>
          <w:szCs w:val="18"/>
        </w:rPr>
      </w:pPr>
    </w:p>
    <w:p w:rsidR="00F82A88" w:rsidRPr="00FB7261" w:rsidRDefault="00F82A88" w:rsidP="00F82A88">
      <w:pPr>
        <w:ind w:right="-1"/>
        <w:jc w:val="center"/>
        <w:rPr>
          <w:rFonts w:ascii="Cambria" w:hAnsi="Cambria" w:cs="Calibri"/>
          <w:bCs/>
        </w:rPr>
      </w:pPr>
    </w:p>
    <w:p w:rsidR="00F82A88" w:rsidRPr="00FB7261" w:rsidRDefault="00F82A88" w:rsidP="00F82A88">
      <w:pPr>
        <w:ind w:right="282"/>
        <w:jc w:val="center"/>
        <w:rPr>
          <w:rFonts w:ascii="Cambria" w:hAnsi="Cambria" w:cs="Calibri"/>
          <w:bCs/>
        </w:rPr>
      </w:pPr>
      <w:r>
        <w:rPr>
          <w:rFonts w:ascii="Cambria" w:hAnsi="Cambria" w:cs="Calibri"/>
          <w:bCs/>
        </w:rPr>
        <w:t>S</w:t>
      </w:r>
    </w:p>
    <w:p w:rsidR="00F82A88" w:rsidRPr="00FB7261" w:rsidRDefault="00F82A88" w:rsidP="00F82A88">
      <w:pPr>
        <w:ind w:right="282"/>
        <w:jc w:val="center"/>
        <w:rPr>
          <w:rFonts w:ascii="Cambria" w:hAnsi="Cambria" w:cs="Calibri"/>
          <w:bCs/>
        </w:rPr>
      </w:pPr>
    </w:p>
    <w:p w:rsidR="00F82A88" w:rsidRPr="00FB7261" w:rsidRDefault="00F82A88" w:rsidP="00F82A88">
      <w:pPr>
        <w:ind w:right="282"/>
        <w:jc w:val="center"/>
        <w:rPr>
          <w:rFonts w:ascii="Cambria" w:hAnsi="Cambria" w:cs="Calibri"/>
          <w:bCs/>
        </w:rPr>
      </w:pPr>
    </w:p>
    <w:p w:rsidR="00F82A88" w:rsidRPr="00FB7261" w:rsidRDefault="00F82A88" w:rsidP="00F82A88">
      <w:pPr>
        <w:ind w:right="282"/>
        <w:jc w:val="center"/>
        <w:rPr>
          <w:rFonts w:ascii="Cambria" w:hAnsi="Cambria" w:cs="Calibri"/>
          <w:bCs/>
        </w:rPr>
      </w:pPr>
    </w:p>
    <w:p w:rsidR="00F82A88" w:rsidRPr="00FB7261" w:rsidRDefault="00F82A88" w:rsidP="00F82A88">
      <w:pPr>
        <w:ind w:right="282"/>
        <w:jc w:val="center"/>
        <w:rPr>
          <w:rFonts w:ascii="Cambria" w:hAnsi="Cambria" w:cs="Calibri"/>
          <w:bCs/>
        </w:rPr>
      </w:pPr>
    </w:p>
    <w:p w:rsidR="00F82A88" w:rsidRPr="00FB7261" w:rsidRDefault="009D7F65" w:rsidP="00F82A88">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48" type="#_x0000_t67" style="position:absolute;left:0;text-align:left;margin-left:237.3pt;margin-top:11.85pt;width:22.15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F82A88" w:rsidRPr="00FB7261" w:rsidRDefault="00F82A88" w:rsidP="00F82A88">
      <w:pPr>
        <w:ind w:right="282"/>
        <w:jc w:val="center"/>
        <w:rPr>
          <w:rFonts w:ascii="Cambria" w:hAnsi="Cambria" w:cs="Calibri"/>
          <w:bCs/>
        </w:rPr>
      </w:pPr>
    </w:p>
    <w:p w:rsidR="00F82A88" w:rsidRPr="00FB7261" w:rsidRDefault="009D7F65" w:rsidP="00F82A88">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50" type="#_x0000_t80" style="position:absolute;left:0;text-align:left;margin-left:82.5pt;margin-top:10.5pt;width:48pt;height:31.2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49" type="#_x0000_t80" style="position:absolute;left:0;text-align:left;margin-left:372.85pt;margin-top:10.7pt;width:48pt;height:31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51" type="#_x0000_t109" style="position:absolute;left:0;text-align:left;margin-left:130.5pt;margin-top:10.7pt;width:242.35pt;height:21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" fillcolor="#c6d9f1 [671]"/>
        </w:pict>
      </w:r>
    </w:p>
    <w:p w:rsidR="00F82A88" w:rsidRPr="00FB7261" w:rsidRDefault="00F82A88" w:rsidP="00F82A88">
      <w:pPr>
        <w:ind w:right="282"/>
        <w:jc w:val="center"/>
        <w:rPr>
          <w:rFonts w:ascii="Cambria" w:hAnsi="Cambria" w:cs="Calibri"/>
          <w:bCs/>
        </w:rPr>
      </w:pPr>
    </w:p>
    <w:p w:rsidR="00F82A88" w:rsidRPr="00FB7261" w:rsidRDefault="00F82A88" w:rsidP="00F82A88">
      <w:pPr>
        <w:ind w:right="282"/>
        <w:jc w:val="center"/>
        <w:rPr>
          <w:rFonts w:ascii="Cambria" w:hAnsi="Cambria" w:cs="Calibri"/>
          <w:bCs/>
        </w:rPr>
      </w:pPr>
    </w:p>
    <w:p w:rsidR="00F82A88" w:rsidRPr="00FB7261" w:rsidRDefault="00F82A88" w:rsidP="00F82A88">
      <w:pPr>
        <w:ind w:right="282"/>
        <w:jc w:val="center"/>
        <w:rPr>
          <w:rFonts w:ascii="Cambria" w:hAnsi="Cambria" w:cs="Calibri"/>
          <w:bCs/>
        </w:rPr>
      </w:pPr>
    </w:p>
    <w:p w:rsidR="00F82A88" w:rsidRPr="00FB7261" w:rsidRDefault="009D7F65" w:rsidP="00F82A88">
      <w:pPr>
        <w:ind w:right="282"/>
        <w:jc w:val="center"/>
        <w:rPr>
          <w:rFonts w:ascii="Cambria" w:hAnsi="Cambria" w:cs="Calibri"/>
          <w:bCs/>
        </w:rPr>
      </w:pPr>
      <w:r w:rsidRPr="009D7F65">
        <w:rPr>
          <w:rFonts w:ascii="Cambria" w:hAnsi="Cambria" w:cs="Calibri"/>
          <w:b/>
          <w:noProof/>
          <w:lang w:eastAsia="fr-FR"/>
        </w:rPr>
        <w:pict>
          <v:roundrect id="AutoShape 2" o:spid="_x0000_s1042" style="position:absolute;left:0;text-align:left;margin-left:273.45pt;margin-top:3.85pt;width:198.6pt;height:166.2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" fillcolor="#4bacc6 [3208]">
            <v:shadow color="#205867 [1608]" opacity=".5" offset="1pt"/>
            <o:extrusion v:ext="view" color="#4bacc6 [3208]" on="t"/>
          </v:roundrect>
        </w:pict>
      </w:r>
      <w:r>
        <w:rPr>
          <w:rFonts w:ascii="Cambria" w:hAnsi="Cambria" w:cs="Calibri"/>
          <w:bCs/>
          <w:noProof/>
          <w:lang w:eastAsia="fr-FR"/>
        </w:rPr>
        <w:pict>
          <v:roundrect id="AutoShape 3" o:spid="_x0000_s1043" style="position:absolute;left:0;text-align:left;margin-left:10.95pt;margin-top:3.85pt;width:176.85pt;height:111.55pt;z-index:25167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" fillcolor="#4bacc6 [3208]">
            <v:shadow color="#205867 [1608]" opacity=".5" offset="1pt"/>
            <o:extrusion v:ext="view" color="#4bacc6 [3208]" on="t"/>
          </v:roundrect>
        </w:pict>
      </w:r>
    </w:p>
    <w:p w:rsidR="00F82A88" w:rsidRPr="00FB7261" w:rsidRDefault="009D7F65" w:rsidP="00F82A88">
      <w:pPr>
        <w:ind w:right="282"/>
        <w:jc w:val="center"/>
        <w:rPr>
          <w:rFonts w:ascii="Cambria" w:hAnsi="Cambria" w:cs="Calibri"/>
          <w:bCs/>
        </w:rPr>
      </w:pPr>
      <w:r>
        <w:rPr>
          <w:rFonts w:ascii="Cambria" w:hAnsi="Cambria" w:cs="Calibri"/>
          <w:bCs/>
          <w:noProof/>
          <w:lang w:eastAsia="fr-FR"/>
        </w:rPr>
        <w:pict>
          <v:shape id="Text Box 5" o:spid="_x0000_s1044" type="#_x0000_t202" style="position:absolute;left:0;text-align:left;margin-left:280.4pt;margin-top:6.4pt;width:182.65pt;height:126.3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jTQIAANAEAAAOAAAAZHJzL2Uyb0RvYy54bWysVG1v2yAQ/j5p/wHxfbGdO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" fillcolor="#c6d9f1 [671]" strokecolor="#dbe5f1 [660]">
            <v:textbox style="mso-next-textbox:#Text Box 5">
              <w:txbxContent>
                <w:p w:rsidR="00FD58DE" w:rsidRPr="000E31FC" w:rsidRDefault="00FD58DE" w:rsidP="00FD58DE">
                  <w:pPr>
                    <w:rPr>
                      <w:rFonts w:asciiTheme="majorHAnsi" w:hAnsiTheme="majorHAnsi" w:cs="Calibri"/>
                      <w:b/>
                      <w:bCs/>
                    </w:rPr>
                  </w:pPr>
                  <w:r w:rsidRPr="00812A19">
                    <w:rPr>
                      <w:rFonts w:asciiTheme="majorHAnsi" w:hAnsiTheme="majorHAnsi" w:cs="Calibri"/>
                      <w:i/>
                      <w:iCs/>
                      <w:sz w:val="18"/>
                      <w:szCs w:val="18"/>
                    </w:rPr>
                    <w:t>Autres Spécialités</w:t>
                  </w:r>
                  <w:r>
                    <w:rPr>
                      <w:rFonts w:asciiTheme="majorHAnsi" w:hAnsiTheme="majorHAnsi" w:cs="Calibri"/>
                      <w:i/>
                      <w:iCs/>
                      <w:sz w:val="18"/>
                      <w:szCs w:val="18"/>
                    </w:rPr>
                    <w:t xml:space="preserve"> agréés dans le groupe de filière dans votre établissement </w:t>
                  </w:r>
                  <w:r>
                    <w:rPr>
                      <w:rFonts w:asciiTheme="majorHAnsi" w:hAnsiTheme="majorHAnsi" w:cs="Calibri"/>
                      <w:b/>
                      <w:bCs/>
                    </w:rPr>
                    <w:t>:</w:t>
                  </w:r>
                  <w:r w:rsidRPr="000E31FC">
                    <w:rPr>
                      <w:rFonts w:asciiTheme="majorHAnsi" w:hAnsiTheme="majorHAnsi" w:cs="Calibri"/>
                      <w:b/>
                      <w:bCs/>
                    </w:rPr>
                    <w:t xml:space="preserve"> </w:t>
                  </w:r>
                </w:p>
                <w:p w:rsidR="00067130" w:rsidRPr="000E31FC" w:rsidRDefault="00067130" w:rsidP="00F82A88">
                  <w:pPr>
                    <w:rPr>
                      <w:rFonts w:asciiTheme="majorHAnsi" w:hAnsiTheme="majorHAnsi" w:cs="Calibri"/>
                      <w:b/>
                      <w:bCs/>
                    </w:rPr>
                  </w:pPr>
                </w:p>
                <w:p w:rsidR="00FD58DE" w:rsidRDefault="00067130" w:rsidP="00FD58DE">
                  <w:pPr>
                    <w:rPr>
                      <w:rFonts w:asciiTheme="majorHAnsi" w:hAnsiTheme="majorHAnsi" w:cs="Calibri"/>
                      <w:b/>
                      <w:bCs/>
                    </w:rPr>
                  </w:pPr>
                  <w:r w:rsidRPr="000E31FC">
                    <w:rPr>
                      <w:rFonts w:asciiTheme="majorHAnsi" w:hAnsiTheme="majorHAnsi" w:cs="Calibri"/>
                      <w:b/>
                      <w:bCs/>
                    </w:rPr>
                    <w:t xml:space="preserve">- </w:t>
                  </w:r>
                </w:p>
                <w:p w:rsidR="00067130" w:rsidRDefault="00067130" w:rsidP="00F82A88">
                  <w:pPr>
                    <w:rPr>
                      <w:rFonts w:asciiTheme="majorHAnsi" w:hAnsiTheme="majorHAnsi" w:cs="Calibri"/>
                      <w:b/>
                      <w:bCs/>
                    </w:rPr>
                  </w:pPr>
                </w:p>
                <w:p w:rsidR="00067130" w:rsidRPr="000E31FC" w:rsidRDefault="00067130" w:rsidP="00F82A88">
                  <w:pPr>
                    <w:rPr>
                      <w:rFonts w:asciiTheme="majorHAnsi" w:hAnsiTheme="majorHAnsi" w:cs="Calibri"/>
                      <w:b/>
                      <w:bCs/>
                    </w:rPr>
                  </w:pPr>
                </w:p>
              </w:txbxContent>
            </v:textbox>
          </v:shape>
        </w:pict>
      </w:r>
      <w:r>
        <w:rPr>
          <w:rFonts w:ascii="Cambria" w:hAnsi="Cambria" w:cs="Calibri"/>
          <w:bCs/>
          <w:noProof/>
          <w:lang w:eastAsia="fr-FR"/>
        </w:rPr>
        <w:pict>
          <v:shape id="Text Box 4" o:spid="_x0000_s1045" type="#_x0000_t202" style="position:absolute;left:0;text-align:left;margin-left:21.3pt;margin-top:.55pt;width:160.5pt;height:89.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IHj6RqgCAABRBQAADgAAAAAAAAAAAAAA&#10;AAAuAgAAZHJzL2Uyb0RvYy54bWxQSwECLQAUAAYACAAAACEAqvl4a90AAAAIAQAADwAAAAAAAAAA&#10;AAAAAAACBQAAZHJzL2Rvd25yZXYueG1sUEsFBgAAAAAEAAQA8wAAAAwGAAAAAA==&#10;" fillcolor="#c6d9f1 [671]" stroked="f">
            <v:textbox style="mso-next-textbox:#Text Box 4">
              <w:txbxContent>
                <w:p w:rsidR="00067130" w:rsidRDefault="00067130" w:rsidP="00FD58DE">
                  <w:pPr>
                    <w:rPr>
                      <w:rFonts w:asciiTheme="majorHAnsi" w:hAnsiTheme="majorHAnsi" w:cs="Calibri"/>
                      <w:b/>
                      <w:bCs/>
                    </w:rPr>
                  </w:pPr>
                  <w:r w:rsidRPr="0011569D">
                    <w:rPr>
                      <w:rFonts w:asciiTheme="majorHAnsi" w:hAnsiTheme="majorHAnsi" w:cs="Calibri"/>
                      <w:b/>
                      <w:bCs/>
                    </w:rPr>
                    <w:t>Spécialité :</w:t>
                  </w:r>
                </w:p>
                <w:p w:rsidR="00067130" w:rsidRDefault="00067130" w:rsidP="00F82A88">
                  <w:pPr>
                    <w:rPr>
                      <w:rFonts w:asciiTheme="majorHAnsi" w:hAnsiTheme="majorHAnsi" w:cs="Calibri"/>
                      <w:b/>
                      <w:bCs/>
                    </w:rPr>
                  </w:pPr>
                </w:p>
                <w:p w:rsidR="00067130" w:rsidRPr="0011569D" w:rsidRDefault="00067130" w:rsidP="00F82A88">
                  <w:pPr>
                    <w:rPr>
                      <w:rFonts w:asciiTheme="majorHAnsi" w:hAnsiTheme="majorHAnsi" w:cs="Calibri"/>
                      <w:b/>
                      <w:bCs/>
                      <w:rtl/>
                    </w:rPr>
                  </w:pPr>
                  <w:r>
                    <w:rPr>
                      <w:rFonts w:asciiTheme="majorHAnsi" w:hAnsiTheme="majorHAnsi" w:cs="Calibri"/>
                      <w:b/>
                      <w:bCs/>
                    </w:rPr>
                    <w:t>Génie des matériaux</w:t>
                  </w:r>
                </w:p>
              </w:txbxContent>
            </v:textbox>
          </v:shape>
        </w:pict>
      </w:r>
    </w:p>
    <w:p w:rsidR="00F82A88" w:rsidRPr="00FB7261" w:rsidRDefault="00F82A88" w:rsidP="00F82A88">
      <w:pPr>
        <w:ind w:right="282"/>
        <w:jc w:val="center"/>
        <w:rPr>
          <w:rFonts w:ascii="Cambria" w:hAnsi="Cambria" w:cs="Calibri"/>
          <w:bCs/>
        </w:rPr>
      </w:pPr>
    </w:p>
    <w:p w:rsidR="00F82A88" w:rsidRPr="00FB7261" w:rsidRDefault="00F82A88" w:rsidP="00F82A88">
      <w:pPr>
        <w:ind w:right="282"/>
        <w:jc w:val="center"/>
        <w:rPr>
          <w:rFonts w:ascii="Cambria" w:hAnsi="Cambria" w:cs="Calibri"/>
          <w:b/>
        </w:rPr>
      </w:pPr>
    </w:p>
    <w:p w:rsidR="00F82A88" w:rsidRPr="00FB7261" w:rsidRDefault="00F82A88" w:rsidP="00F82A88">
      <w:pPr>
        <w:ind w:right="282"/>
        <w:jc w:val="center"/>
        <w:rPr>
          <w:rFonts w:ascii="Cambria" w:hAnsi="Cambria" w:cs="Calibri"/>
          <w:b/>
        </w:rPr>
      </w:pPr>
    </w:p>
    <w:p w:rsidR="00F82A88" w:rsidRPr="00FB7261" w:rsidRDefault="00F82A88" w:rsidP="00F82A88">
      <w:pPr>
        <w:ind w:right="282"/>
        <w:jc w:val="center"/>
        <w:rPr>
          <w:rFonts w:ascii="Cambria" w:hAnsi="Cambria" w:cs="Calibri"/>
          <w:b/>
        </w:rPr>
      </w:pPr>
    </w:p>
    <w:p w:rsidR="00F82A88" w:rsidRPr="00FB7261" w:rsidRDefault="00F82A88" w:rsidP="00F82A88">
      <w:pPr>
        <w:ind w:right="282"/>
        <w:jc w:val="center"/>
        <w:rPr>
          <w:rFonts w:ascii="Cambria" w:hAnsi="Cambria" w:cs="Calibri"/>
          <w:b/>
        </w:rPr>
      </w:pPr>
    </w:p>
    <w:p w:rsidR="00F82A88" w:rsidRPr="00FB7261" w:rsidRDefault="00F82A88" w:rsidP="00F82A88">
      <w:pPr>
        <w:ind w:right="282"/>
        <w:jc w:val="center"/>
        <w:rPr>
          <w:rFonts w:ascii="Cambria" w:hAnsi="Cambria" w:cs="Calibri"/>
          <w:b/>
        </w:rPr>
      </w:pPr>
    </w:p>
    <w:p w:rsidR="00F82A88" w:rsidRPr="00FB7261" w:rsidRDefault="00F82A88" w:rsidP="00F82A88">
      <w:pPr>
        <w:ind w:right="282"/>
        <w:jc w:val="center"/>
        <w:rPr>
          <w:rFonts w:ascii="Cambria" w:hAnsi="Cambria" w:cs="Calibri"/>
          <w:b/>
        </w:rPr>
      </w:pPr>
    </w:p>
    <w:p w:rsidR="00F82A88" w:rsidRPr="00FB7261" w:rsidRDefault="00F82A88" w:rsidP="00F82A88">
      <w:pPr>
        <w:rPr>
          <w:rFonts w:ascii="Cambria" w:hAnsi="Cambria" w:cs="Calibri"/>
        </w:rPr>
      </w:pPr>
    </w:p>
    <w:p w:rsidR="00F82A88" w:rsidRPr="00FB7261" w:rsidRDefault="00F82A88" w:rsidP="00F82A88">
      <w:pPr>
        <w:rPr>
          <w:rFonts w:ascii="Cambria" w:hAnsi="Cambria" w:cs="Calibri"/>
        </w:rPr>
      </w:pPr>
    </w:p>
    <w:p w:rsidR="00F82A88" w:rsidRPr="00FB7261" w:rsidRDefault="00F82A88" w:rsidP="00F82A88">
      <w:pPr>
        <w:rPr>
          <w:rFonts w:ascii="Cambria" w:hAnsi="Cambria" w:cs="Calibri"/>
        </w:rPr>
      </w:pPr>
    </w:p>
    <w:p w:rsidR="00F82A88" w:rsidRPr="00FB7261" w:rsidRDefault="00F82A88" w:rsidP="00F82A88">
      <w:pPr>
        <w:jc w:val="both"/>
        <w:rPr>
          <w:rFonts w:ascii="Cambria" w:hAnsi="Cambria" w:cs="Calibri"/>
          <w:b/>
          <w:sz w:val="28"/>
          <w:szCs w:val="28"/>
        </w:rPr>
      </w:pPr>
    </w:p>
    <w:p w:rsidR="00F82A88" w:rsidRPr="00FB7261" w:rsidRDefault="00F82A88" w:rsidP="00F82A88">
      <w:pPr>
        <w:jc w:val="both"/>
        <w:rPr>
          <w:rFonts w:ascii="Cambria" w:hAnsi="Cambria" w:cs="Calibri"/>
          <w:b/>
          <w:sz w:val="28"/>
          <w:szCs w:val="28"/>
        </w:rPr>
      </w:pPr>
    </w:p>
    <w:p w:rsidR="00F82A88" w:rsidRPr="00FB7261" w:rsidRDefault="00F82A88" w:rsidP="00F82A88">
      <w:pPr>
        <w:jc w:val="both"/>
        <w:rPr>
          <w:rFonts w:ascii="Cambria" w:hAnsi="Cambria" w:cs="Calibri"/>
          <w:b/>
          <w:sz w:val="28"/>
          <w:szCs w:val="28"/>
        </w:rPr>
      </w:pPr>
    </w:p>
    <w:p w:rsidR="00F82A88" w:rsidRPr="00FB7261" w:rsidRDefault="00F82A88" w:rsidP="00F82A88">
      <w:pPr>
        <w:jc w:val="both"/>
        <w:rPr>
          <w:rFonts w:ascii="Cambria" w:hAnsi="Cambria" w:cs="Calibri"/>
          <w:b/>
          <w:sz w:val="28"/>
          <w:szCs w:val="28"/>
        </w:rPr>
      </w:pPr>
    </w:p>
    <w:p w:rsidR="00F82A88" w:rsidRPr="00FB7261" w:rsidRDefault="00F82A88" w:rsidP="00F82A88">
      <w:pPr>
        <w:jc w:val="both"/>
        <w:rPr>
          <w:rFonts w:ascii="Cambria" w:hAnsi="Cambria" w:cs="Calibri"/>
          <w:b/>
          <w:sz w:val="28"/>
          <w:szCs w:val="28"/>
        </w:rPr>
      </w:pPr>
    </w:p>
    <w:p w:rsidR="00F82A88" w:rsidRPr="00FB7261" w:rsidRDefault="00F82A88" w:rsidP="00F82A88">
      <w:pPr>
        <w:jc w:val="both"/>
        <w:rPr>
          <w:rFonts w:ascii="Cambria" w:hAnsi="Cambria" w:cs="Calibri"/>
          <w:b/>
          <w:sz w:val="28"/>
          <w:szCs w:val="28"/>
        </w:rPr>
      </w:pPr>
    </w:p>
    <w:p w:rsidR="00F82A88" w:rsidRPr="00FB7261" w:rsidRDefault="00F82A88" w:rsidP="00F82A88">
      <w:pPr>
        <w:jc w:val="both"/>
        <w:rPr>
          <w:rFonts w:ascii="Cambria" w:hAnsi="Cambria" w:cs="Calibri"/>
          <w:b/>
          <w:sz w:val="28"/>
          <w:szCs w:val="28"/>
        </w:rPr>
      </w:pPr>
    </w:p>
    <w:p w:rsidR="00F82A88" w:rsidRPr="00FB7261" w:rsidRDefault="00F82A88" w:rsidP="00F82A88">
      <w:pPr>
        <w:jc w:val="both"/>
        <w:rPr>
          <w:rFonts w:ascii="Cambria" w:hAnsi="Cambria" w:cs="Calibri"/>
          <w:b/>
          <w:sz w:val="28"/>
          <w:szCs w:val="28"/>
        </w:rPr>
      </w:pPr>
    </w:p>
    <w:p w:rsidR="00F94461" w:rsidRDefault="00F94461">
      <w:pPr>
        <w:spacing w:after="200" w:line="276" w:lineRule="auto"/>
        <w:rPr>
          <w:rFonts w:ascii="Cambria" w:hAnsi="Cambria" w:cs="Calibri"/>
          <w:b/>
          <w:sz w:val="28"/>
          <w:szCs w:val="28"/>
        </w:rPr>
      </w:pPr>
      <w:r>
        <w:rPr>
          <w:rFonts w:ascii="Cambria" w:hAnsi="Cambria" w:cs="Calibri"/>
          <w:bCs/>
          <w:sz w:val="28"/>
          <w:szCs w:val="28"/>
        </w:rPr>
        <w:lastRenderedPageBreak/>
        <w:br w:type="page"/>
      </w:r>
    </w:p>
    <w:p w:rsidR="00F82A88" w:rsidRPr="00941CA4" w:rsidRDefault="00F82A88" w:rsidP="00F82A88">
      <w:pPr>
        <w:pStyle w:val="Titre3"/>
        <w:jc w:val="both"/>
        <w:rPr>
          <w:rFonts w:asciiTheme="majorHAnsi" w:hAnsiTheme="majorHAnsi" w:cs="Calibri"/>
          <w:b w:val="0"/>
          <w:u w:val="thick" w:color="F79646" w:themeColor="accent6"/>
        </w:rPr>
      </w:pPr>
      <w:r w:rsidRPr="00941CA4">
        <w:rPr>
          <w:rFonts w:asciiTheme="majorHAnsi" w:eastAsia="Times New Roman" w:hAnsiTheme="majorHAnsi" w:cs="Calibri"/>
          <w:b w:val="0"/>
          <w:u w:val="thick" w:color="F79646" w:themeColor="accent6"/>
          <w:lang w:eastAsia="fr-FR"/>
        </w:rPr>
        <w:lastRenderedPageBreak/>
        <w:t>B - Objectifs de la formation:</w:t>
      </w:r>
    </w:p>
    <w:p w:rsidR="00F82A88" w:rsidRPr="00941CA4" w:rsidRDefault="00F82A88" w:rsidP="00F82A88">
      <w:pPr>
        <w:jc w:val="both"/>
        <w:rPr>
          <w:rFonts w:asciiTheme="majorHAnsi" w:hAnsiTheme="majorHAnsi" w:cs="Calibri"/>
        </w:rPr>
      </w:pPr>
    </w:p>
    <w:p w:rsidR="00F82A88" w:rsidRPr="00FB3827" w:rsidRDefault="00F82A88" w:rsidP="00F82A88">
      <w:pPr>
        <w:jc w:val="both"/>
        <w:rPr>
          <w:rFonts w:asciiTheme="majorHAnsi" w:hAnsiTheme="majorHAnsi"/>
        </w:rPr>
      </w:pPr>
      <w:r w:rsidRPr="00941CA4">
        <w:rPr>
          <w:rFonts w:asciiTheme="majorHAnsi" w:hAnsiTheme="majorHAnsi"/>
        </w:rPr>
        <w:t>L’histoire du progrès de l’homme est marquée par sa capacité et son ingéniosité dans l’exploitation et l’innovation de nouveaux matériaux et de leur</w:t>
      </w:r>
      <w:r>
        <w:rPr>
          <w:rFonts w:asciiTheme="majorHAnsi" w:hAnsiTheme="majorHAnsi"/>
        </w:rPr>
        <w:t xml:space="preserve"> mise en forme</w:t>
      </w:r>
      <w:r w:rsidRPr="00941CA4">
        <w:rPr>
          <w:rFonts w:asciiTheme="majorHAnsi" w:hAnsiTheme="majorHAnsi"/>
        </w:rPr>
        <w:t xml:space="preserve"> pour son bien-</w:t>
      </w:r>
      <w:r>
        <w:rPr>
          <w:rFonts w:asciiTheme="majorHAnsi" w:hAnsiTheme="majorHAnsi"/>
        </w:rPr>
        <w:t>être</w:t>
      </w:r>
      <w:r w:rsidRPr="00941CA4">
        <w:rPr>
          <w:rFonts w:asciiTheme="majorHAnsi" w:hAnsiTheme="majorHAnsi"/>
        </w:rPr>
        <w:t xml:space="preserve">. </w:t>
      </w:r>
    </w:p>
    <w:p w:rsidR="00F82A88" w:rsidRPr="00FB3827" w:rsidRDefault="00F82A88" w:rsidP="00F82A88">
      <w:pPr>
        <w:jc w:val="both"/>
        <w:rPr>
          <w:rFonts w:asciiTheme="majorHAnsi" w:hAnsiTheme="majorHAnsi"/>
        </w:rPr>
      </w:pPr>
    </w:p>
    <w:p w:rsidR="00F82A88" w:rsidRPr="00FB3827" w:rsidRDefault="00F82A88" w:rsidP="00F82A88">
      <w:pPr>
        <w:jc w:val="both"/>
        <w:rPr>
          <w:rFonts w:asciiTheme="majorHAnsi" w:hAnsiTheme="majorHAnsi"/>
        </w:rPr>
      </w:pPr>
      <w:r w:rsidRPr="00FB3827">
        <w:rPr>
          <w:rFonts w:asciiTheme="majorHAnsi" w:hAnsiTheme="majorHAnsi"/>
        </w:rPr>
        <w:t>Cette tendance innovatrice dans ce monde fascinant de matériaux, qui connaît des développements incessants depuis deux siècles, continue de connaitre jusqu’à ce jour des mutations sans précédents.</w:t>
      </w:r>
    </w:p>
    <w:p w:rsidR="00F82A88" w:rsidRPr="00FB3827" w:rsidRDefault="00F82A88" w:rsidP="00F82A88">
      <w:pPr>
        <w:jc w:val="both"/>
        <w:rPr>
          <w:rFonts w:asciiTheme="majorHAnsi" w:hAnsiTheme="majorHAnsi"/>
        </w:rPr>
      </w:pPr>
    </w:p>
    <w:p w:rsidR="00F82A88" w:rsidRDefault="00F82A88" w:rsidP="00F82A88">
      <w:pPr>
        <w:jc w:val="both"/>
        <w:rPr>
          <w:rFonts w:asciiTheme="majorHAnsi" w:hAnsiTheme="majorHAnsi"/>
        </w:rPr>
      </w:pPr>
      <w:r w:rsidRPr="00FB3827">
        <w:rPr>
          <w:rFonts w:asciiTheme="majorHAnsi" w:hAnsiTheme="majorHAnsi"/>
        </w:rPr>
        <w:t xml:space="preserve">L’Algérie est un vaste pays en plein construction. Son développement et la construction de nouvelles infrastructures exigent des quantités gigantesques en matériaux divers. Heureusement, notre pays possède d’énormes richesses minières. Mais, cela n’est d’aucune utilité sans un investissement conséquent dans la composante humaine. C’est dans ce contexte que la formation de cadres dans le domaine du </w:t>
      </w:r>
      <w:r>
        <w:rPr>
          <w:rFonts w:asciiTheme="majorHAnsi" w:hAnsiTheme="majorHAnsi"/>
        </w:rPr>
        <w:t xml:space="preserve">Génie </w:t>
      </w:r>
      <w:r w:rsidRPr="00FB3827">
        <w:rPr>
          <w:rFonts w:asciiTheme="majorHAnsi" w:hAnsiTheme="majorHAnsi"/>
        </w:rPr>
        <w:t>des matériaux</w:t>
      </w:r>
      <w:r w:rsidRPr="00941CA4">
        <w:rPr>
          <w:rFonts w:asciiTheme="majorHAnsi" w:hAnsiTheme="majorHAnsi"/>
        </w:rPr>
        <w:t xml:space="preserve"> s’avère primordiale. Il ne s’agit pas d’un choix mais plutôt d’une obligation pour exploiter de la façon la plus efficace nos ressources. Cette Licence constitue une maille de grande importance dans cet effort de développement du pays puisqu’elle prend en charge la formation de compétences capables d’exploiter tout type de minerai. C’est à ce titre que cette </w:t>
      </w:r>
      <w:r>
        <w:rPr>
          <w:rFonts w:asciiTheme="majorHAnsi" w:hAnsiTheme="majorHAnsi"/>
        </w:rPr>
        <w:t>L</w:t>
      </w:r>
      <w:r w:rsidRPr="00941CA4">
        <w:rPr>
          <w:rFonts w:asciiTheme="majorHAnsi" w:hAnsiTheme="majorHAnsi"/>
        </w:rPr>
        <w:t>icence est proposée.</w:t>
      </w:r>
    </w:p>
    <w:p w:rsidR="00F82A88" w:rsidRPr="00941CA4" w:rsidRDefault="00F82A88" w:rsidP="00F82A88">
      <w:pPr>
        <w:jc w:val="both"/>
        <w:rPr>
          <w:rFonts w:asciiTheme="majorHAnsi" w:hAnsiTheme="majorHAnsi"/>
        </w:rPr>
      </w:pPr>
    </w:p>
    <w:p w:rsidR="00F82A88" w:rsidRPr="00941CA4" w:rsidRDefault="00F82A88" w:rsidP="00F82A88">
      <w:pPr>
        <w:autoSpaceDE w:val="0"/>
        <w:autoSpaceDN w:val="0"/>
        <w:adjustRightInd w:val="0"/>
        <w:jc w:val="both"/>
        <w:rPr>
          <w:rFonts w:asciiTheme="majorHAnsi" w:hAnsiTheme="majorHAnsi"/>
        </w:rPr>
      </w:pPr>
      <w:r w:rsidRPr="00941CA4">
        <w:rPr>
          <w:rFonts w:asciiTheme="majorHAnsi" w:hAnsiTheme="majorHAnsi"/>
        </w:rPr>
        <w:t>Les enseignements contenus dans cette licence ne s’arrêtent pas uniquement sur l’aspect de la caractérisation ou de la modélisation du comportement des différents types de matériaux, qui sont certes très important</w:t>
      </w:r>
      <w:r>
        <w:rPr>
          <w:rFonts w:asciiTheme="majorHAnsi" w:hAnsiTheme="majorHAnsi"/>
        </w:rPr>
        <w:t>s</w:t>
      </w:r>
      <w:r w:rsidRPr="00941CA4">
        <w:rPr>
          <w:rFonts w:asciiTheme="majorHAnsi" w:hAnsiTheme="majorHAnsi"/>
        </w:rPr>
        <w:t>, mais intègre</w:t>
      </w:r>
      <w:r>
        <w:rPr>
          <w:rFonts w:asciiTheme="majorHAnsi" w:hAnsiTheme="majorHAnsi"/>
        </w:rPr>
        <w:t>nt</w:t>
      </w:r>
      <w:r w:rsidRPr="00941CA4">
        <w:rPr>
          <w:rFonts w:asciiTheme="majorHAnsi" w:hAnsiTheme="majorHAnsi"/>
        </w:rPr>
        <w:t xml:space="preserve"> en outre des enseignements scientifiques et technologiques de base qui vont jusqu’à l’élaboration et la mise en œuvre des matériaux. </w:t>
      </w:r>
    </w:p>
    <w:p w:rsidR="00F82A88" w:rsidRPr="00C11294" w:rsidRDefault="00F82A88" w:rsidP="00F82A88">
      <w:pPr>
        <w:autoSpaceDE w:val="0"/>
        <w:autoSpaceDN w:val="0"/>
        <w:adjustRightInd w:val="0"/>
        <w:jc w:val="both"/>
        <w:rPr>
          <w:rFonts w:asciiTheme="majorHAnsi" w:hAnsiTheme="majorHAnsi"/>
        </w:rPr>
      </w:pPr>
      <w:r w:rsidRPr="00941CA4">
        <w:rPr>
          <w:rFonts w:asciiTheme="majorHAnsi" w:hAnsiTheme="majorHAnsi"/>
        </w:rPr>
        <w:t xml:space="preserve">Sur un autre registre, cette formation se distingue par son caractère général qui veille à assurer un équilibre </w:t>
      </w:r>
      <w:r w:rsidRPr="00FB3827">
        <w:rPr>
          <w:rFonts w:asciiTheme="majorHAnsi" w:hAnsiTheme="majorHAnsi"/>
        </w:rPr>
        <w:t>entre les différentes familles de matériaux. Il est clair qu’à notre ère la maîtrise d’un seul type de matériau peut se suffire pour une application limitée à un seul domaine mais constituera un handicap sérieux dans l’étude, le traitement et la conception d’un projet multisectoriel qui ferait intervenir d’autres types de matériaux. Une compétence avérée en Génie des matériaux</w:t>
      </w:r>
      <w:r w:rsidRPr="00C11294">
        <w:rPr>
          <w:rFonts w:asciiTheme="majorHAnsi" w:hAnsiTheme="majorHAnsi"/>
        </w:rPr>
        <w:t xml:space="preserve"> doit donc impérativement inclure une formation de base concernant tous les types de matériaux avant une quelconque spécialisation et approfondissement dans un type de matériau spécifique. </w:t>
      </w:r>
    </w:p>
    <w:p w:rsidR="00F82A88" w:rsidRPr="00941CA4" w:rsidRDefault="00F82A88" w:rsidP="00F82A88">
      <w:pPr>
        <w:autoSpaceDE w:val="0"/>
        <w:autoSpaceDN w:val="0"/>
        <w:adjustRightInd w:val="0"/>
        <w:jc w:val="both"/>
        <w:rPr>
          <w:rFonts w:asciiTheme="majorHAnsi" w:hAnsiTheme="majorHAnsi"/>
        </w:rPr>
      </w:pPr>
    </w:p>
    <w:p w:rsidR="00F82A88" w:rsidRPr="00FB3827" w:rsidRDefault="00F82A88" w:rsidP="00F82A88">
      <w:pPr>
        <w:autoSpaceDE w:val="0"/>
        <w:autoSpaceDN w:val="0"/>
        <w:adjustRightInd w:val="0"/>
        <w:jc w:val="both"/>
        <w:rPr>
          <w:rFonts w:asciiTheme="majorHAnsi" w:hAnsiTheme="majorHAnsi"/>
        </w:rPr>
      </w:pPr>
      <w:r w:rsidRPr="00941CA4">
        <w:rPr>
          <w:rFonts w:asciiTheme="majorHAnsi" w:hAnsiTheme="majorHAnsi"/>
        </w:rPr>
        <w:t xml:space="preserve">Par ailleurs, il est aujourd’hui constaté qu’une partie considérable d’offres de parcours en </w:t>
      </w:r>
      <w:r>
        <w:rPr>
          <w:rFonts w:asciiTheme="majorHAnsi" w:hAnsiTheme="majorHAnsi"/>
        </w:rPr>
        <w:t xml:space="preserve">Génie </w:t>
      </w:r>
      <w:r w:rsidRPr="00941CA4">
        <w:rPr>
          <w:rFonts w:asciiTheme="majorHAnsi" w:hAnsiTheme="majorHAnsi"/>
        </w:rPr>
        <w:t xml:space="preserve">de matériaux comporte essentiellement des enseignements s’articulant sur l’aspect de la caractérisation et de la simulation du comportement. Cette tendance répond plutôt à une formation à caractère fortement fondamental, qui sans nul doute est important pour la </w:t>
      </w:r>
      <w:r w:rsidRPr="00FB3827">
        <w:rPr>
          <w:rFonts w:asciiTheme="majorHAnsi" w:hAnsiTheme="majorHAnsi"/>
        </w:rPr>
        <w:t>production du savoir mais, qui ne fournit que peu de retombées sur le plan économique.</w:t>
      </w:r>
    </w:p>
    <w:p w:rsidR="00F82A88" w:rsidRPr="00FB3827" w:rsidRDefault="00F82A88" w:rsidP="00F82A88">
      <w:pPr>
        <w:autoSpaceDE w:val="0"/>
        <w:autoSpaceDN w:val="0"/>
        <w:adjustRightInd w:val="0"/>
        <w:jc w:val="both"/>
        <w:rPr>
          <w:rFonts w:asciiTheme="majorHAnsi" w:hAnsiTheme="majorHAnsi"/>
        </w:rPr>
      </w:pPr>
    </w:p>
    <w:p w:rsidR="00F82A88" w:rsidRDefault="00F82A88" w:rsidP="00F82A88">
      <w:pPr>
        <w:autoSpaceDE w:val="0"/>
        <w:autoSpaceDN w:val="0"/>
        <w:adjustRightInd w:val="0"/>
        <w:jc w:val="both"/>
        <w:rPr>
          <w:rFonts w:asciiTheme="majorHAnsi" w:hAnsiTheme="majorHAnsi"/>
        </w:rPr>
      </w:pPr>
      <w:r w:rsidRPr="00FB3827">
        <w:rPr>
          <w:rFonts w:asciiTheme="majorHAnsi" w:hAnsiTheme="majorHAnsi"/>
        </w:rPr>
        <w:t>L’objectif attendu de cette licence est de conjuguer les deux aspects de la science : le fondamental et l’appliqué. En effet, cette formation aspire non seulement à préserver dans de larges proportions le caractère fondamental de la formation mais permet d’insérer également les autres aspects mentionnés</w:t>
      </w:r>
      <w:r w:rsidRPr="00941CA4">
        <w:rPr>
          <w:rFonts w:asciiTheme="majorHAnsi" w:hAnsiTheme="majorHAnsi"/>
        </w:rPr>
        <w:t xml:space="preserve"> plus haut. </w:t>
      </w:r>
    </w:p>
    <w:p w:rsidR="00F82A88" w:rsidRPr="00941CA4" w:rsidRDefault="00F82A88" w:rsidP="00F82A88">
      <w:pPr>
        <w:autoSpaceDE w:val="0"/>
        <w:autoSpaceDN w:val="0"/>
        <w:adjustRightInd w:val="0"/>
        <w:jc w:val="both"/>
        <w:rPr>
          <w:rFonts w:asciiTheme="majorHAnsi" w:hAnsiTheme="majorHAnsi"/>
        </w:rPr>
      </w:pPr>
    </w:p>
    <w:p w:rsidR="00F82A88" w:rsidRDefault="00F82A88" w:rsidP="00F82A88">
      <w:pPr>
        <w:autoSpaceDE w:val="0"/>
        <w:autoSpaceDN w:val="0"/>
        <w:adjustRightInd w:val="0"/>
        <w:jc w:val="both"/>
        <w:rPr>
          <w:rFonts w:asciiTheme="majorHAnsi" w:hAnsiTheme="majorHAnsi"/>
        </w:rPr>
      </w:pPr>
      <w:r w:rsidRPr="00FB3827">
        <w:rPr>
          <w:rFonts w:asciiTheme="majorHAnsi" w:hAnsiTheme="majorHAnsi"/>
        </w:rPr>
        <w:t>Pour ce faire, il est fortement demandé aux établissements qui dispensent cette formation de veiller à l’acquisition d’équipements</w:t>
      </w:r>
      <w:r w:rsidRPr="00941CA4">
        <w:rPr>
          <w:rFonts w:asciiTheme="majorHAnsi" w:hAnsiTheme="majorHAnsi"/>
        </w:rPr>
        <w:t xml:space="preserve"> et d’appareillage</w:t>
      </w:r>
      <w:r>
        <w:rPr>
          <w:rFonts w:asciiTheme="majorHAnsi" w:hAnsiTheme="majorHAnsi"/>
        </w:rPr>
        <w:t>snécessaires à</w:t>
      </w:r>
      <w:r w:rsidRPr="00941CA4">
        <w:rPr>
          <w:rFonts w:asciiTheme="majorHAnsi" w:hAnsiTheme="majorHAnsi"/>
        </w:rPr>
        <w:t xml:space="preserve"> l’accomplissement des enseignements méthodologiques dans les meilleures conditions telle</w:t>
      </w:r>
      <w:r>
        <w:rPr>
          <w:rFonts w:asciiTheme="majorHAnsi" w:hAnsiTheme="majorHAnsi"/>
        </w:rPr>
        <w:t>s</w:t>
      </w:r>
      <w:r w:rsidRPr="00FB3827">
        <w:rPr>
          <w:rFonts w:asciiTheme="majorHAnsi" w:hAnsiTheme="majorHAnsi"/>
        </w:rPr>
        <w:t>qu’elles sont prévues dans la présente offre.</w:t>
      </w:r>
    </w:p>
    <w:p w:rsidR="00F82A88" w:rsidRDefault="00F82A88" w:rsidP="00F82A88">
      <w:pPr>
        <w:autoSpaceDE w:val="0"/>
        <w:autoSpaceDN w:val="0"/>
        <w:adjustRightInd w:val="0"/>
        <w:jc w:val="both"/>
        <w:rPr>
          <w:rFonts w:asciiTheme="majorHAnsi" w:hAnsiTheme="majorHAnsi"/>
        </w:rPr>
      </w:pPr>
    </w:p>
    <w:p w:rsidR="00F82A88" w:rsidRPr="00FB3827" w:rsidRDefault="00F82A88" w:rsidP="00F82A88">
      <w:pPr>
        <w:autoSpaceDE w:val="0"/>
        <w:autoSpaceDN w:val="0"/>
        <w:adjustRightInd w:val="0"/>
        <w:jc w:val="both"/>
        <w:rPr>
          <w:rFonts w:asciiTheme="majorHAnsi" w:hAnsiTheme="majorHAnsi"/>
        </w:rPr>
      </w:pPr>
      <w:r w:rsidRPr="00941CA4">
        <w:rPr>
          <w:rFonts w:asciiTheme="majorHAnsi" w:hAnsiTheme="majorHAnsi"/>
        </w:rPr>
        <w:t xml:space="preserve">La licence en Génie des matériaux commence par deux premiers semestres dans le socle commun du domaine Sciences et Technologies, suivie de deux semestres dans la filière </w:t>
      </w:r>
      <w:r w:rsidRPr="00941CA4">
        <w:rPr>
          <w:rFonts w:asciiTheme="majorHAnsi" w:hAnsiTheme="majorHAnsi"/>
        </w:rPr>
        <w:lastRenderedPageBreak/>
        <w:t>mécanique. Ces quatre premiers semestres s’appuient sur une formation en sciences fondamentale</w:t>
      </w:r>
      <w:r>
        <w:rPr>
          <w:rFonts w:asciiTheme="majorHAnsi" w:hAnsiTheme="majorHAnsi"/>
        </w:rPr>
        <w:t>s</w:t>
      </w:r>
      <w:r w:rsidRPr="00941CA4">
        <w:rPr>
          <w:rFonts w:asciiTheme="majorHAnsi" w:hAnsiTheme="majorHAnsi"/>
        </w:rPr>
        <w:t xml:space="preserve"> telles que les mathématiques, la physique</w:t>
      </w:r>
      <w:r>
        <w:rPr>
          <w:rFonts w:asciiTheme="majorHAnsi" w:hAnsiTheme="majorHAnsi"/>
        </w:rPr>
        <w:t>, la chimie, la thermodynamique et</w:t>
      </w:r>
      <w:r w:rsidRPr="00941CA4">
        <w:rPr>
          <w:rFonts w:asciiTheme="majorHAnsi" w:hAnsiTheme="majorHAnsi"/>
        </w:rPr>
        <w:t xml:space="preserve"> la mécanique. Les deux derniers semestres comportent des enseignements </w:t>
      </w:r>
      <w:r>
        <w:rPr>
          <w:rFonts w:asciiTheme="majorHAnsi" w:hAnsiTheme="majorHAnsi"/>
        </w:rPr>
        <w:t>spécialisés sur les</w:t>
      </w:r>
      <w:r w:rsidR="00D6660C">
        <w:rPr>
          <w:rFonts w:asciiTheme="majorHAnsi" w:hAnsiTheme="majorHAnsi"/>
        </w:rPr>
        <w:t xml:space="preserve"> </w:t>
      </w:r>
      <w:r>
        <w:rPr>
          <w:rFonts w:asciiTheme="majorHAnsi" w:hAnsiTheme="majorHAnsi"/>
        </w:rPr>
        <w:t>structures, le</w:t>
      </w:r>
      <w:r w:rsidRPr="00941CA4">
        <w:rPr>
          <w:rFonts w:asciiTheme="majorHAnsi" w:hAnsiTheme="majorHAnsi"/>
        </w:rPr>
        <w:t>s modes d’</w:t>
      </w:r>
      <w:r>
        <w:rPr>
          <w:rFonts w:asciiTheme="majorHAnsi" w:hAnsiTheme="majorHAnsi"/>
        </w:rPr>
        <w:t>élaboration et le</w:t>
      </w:r>
      <w:r w:rsidRPr="00941CA4">
        <w:rPr>
          <w:rFonts w:asciiTheme="majorHAnsi" w:hAnsiTheme="majorHAnsi"/>
        </w:rPr>
        <w:t>s méthodes de mise en œuvre</w:t>
      </w:r>
      <w:r>
        <w:rPr>
          <w:rFonts w:asciiTheme="majorHAnsi" w:hAnsiTheme="majorHAnsi"/>
        </w:rPr>
        <w:t xml:space="preserve"> d</w:t>
      </w:r>
      <w:r w:rsidRPr="00941CA4">
        <w:rPr>
          <w:rFonts w:asciiTheme="majorHAnsi" w:hAnsiTheme="majorHAnsi"/>
        </w:rPr>
        <w:t xml:space="preserve">es différents types de matériaux. D’autres matières </w:t>
      </w:r>
      <w:r>
        <w:rPr>
          <w:rFonts w:asciiTheme="majorHAnsi" w:hAnsiTheme="majorHAnsi"/>
        </w:rPr>
        <w:t xml:space="preserve">prennent en charge </w:t>
      </w:r>
      <w:r w:rsidRPr="00941CA4">
        <w:rPr>
          <w:rFonts w:asciiTheme="majorHAnsi" w:hAnsiTheme="majorHAnsi"/>
        </w:rPr>
        <w:t>les lois de comportement</w:t>
      </w:r>
      <w:r>
        <w:rPr>
          <w:rFonts w:asciiTheme="majorHAnsi" w:hAnsiTheme="majorHAnsi"/>
        </w:rPr>
        <w:t xml:space="preserve"> des </w:t>
      </w:r>
      <w:r w:rsidRPr="00FB3827">
        <w:rPr>
          <w:rFonts w:asciiTheme="majorHAnsi" w:hAnsiTheme="majorHAnsi"/>
        </w:rPr>
        <w:t>matériaux. À l’issue de sa formation, l’étudiant doit assimiler et maîtriser le savoir et les connaissances de base en Génie des matériaux. L’étudiant prendra connaissance des grandes familles de matériaux que sont les métaux, les polymères, les céramiques et les verres, ainsi que les matériaux composites. Ce savoir concerne, pour chaque classe de matériaux, les structures, les transformations, les propriétés et caractéristiques, leurs comportements, leurs mises en forme, leurs dégradations et les moyens de leurs protections.</w:t>
      </w:r>
    </w:p>
    <w:p w:rsidR="00F82A88" w:rsidRPr="00941CA4" w:rsidRDefault="00F82A88" w:rsidP="00F82A88">
      <w:pPr>
        <w:adjustRightInd w:val="0"/>
        <w:jc w:val="both"/>
        <w:rPr>
          <w:rFonts w:asciiTheme="majorHAnsi" w:hAnsiTheme="majorHAnsi"/>
        </w:rPr>
      </w:pPr>
    </w:p>
    <w:p w:rsidR="00F82A88" w:rsidRPr="00FB3827" w:rsidRDefault="00F82A88" w:rsidP="00F82A88">
      <w:pPr>
        <w:autoSpaceDE w:val="0"/>
        <w:autoSpaceDN w:val="0"/>
        <w:adjustRightInd w:val="0"/>
        <w:jc w:val="both"/>
        <w:rPr>
          <w:rFonts w:asciiTheme="majorHAnsi" w:hAnsiTheme="majorHAnsi"/>
        </w:rPr>
      </w:pPr>
      <w:r w:rsidRPr="00941CA4">
        <w:rPr>
          <w:rFonts w:asciiTheme="majorHAnsi" w:hAnsiTheme="majorHAnsi"/>
        </w:rPr>
        <w:t xml:space="preserve">Cette licence étant de </w:t>
      </w:r>
      <w:r w:rsidRPr="00FB3827">
        <w:rPr>
          <w:rFonts w:asciiTheme="majorHAnsi" w:hAnsiTheme="majorHAnsi"/>
        </w:rPr>
        <w:t xml:space="preserve">type académique, elle propose un parcours permettant aux étudiants d’acquérir des connaissances de base qui leur permettent soit de poursuivre des études de master dans différents options du Génie des matériaux ou d’intégrer le monde du travail dans différents domaines tels que la sidérurgie, la fonderie, la plasturgie, la construction mécanique, l’industrie du verre, l’industrie du céramique, les cimenteries, la transformation de matériaux, l’industrie automobile, la construction navale, les matériaux de construction, le </w:t>
      </w:r>
      <w:r>
        <w:rPr>
          <w:rFonts w:asciiTheme="majorHAnsi" w:hAnsiTheme="majorHAnsi"/>
        </w:rPr>
        <w:t xml:space="preserve">Génie </w:t>
      </w:r>
      <w:r w:rsidRPr="00FB3827">
        <w:rPr>
          <w:rFonts w:asciiTheme="majorHAnsi" w:hAnsiTheme="majorHAnsi"/>
        </w:rPr>
        <w:t xml:space="preserve">militaire, etc. </w:t>
      </w:r>
    </w:p>
    <w:p w:rsidR="00F82A88" w:rsidRPr="00FB3827" w:rsidRDefault="00F82A88" w:rsidP="00F82A88">
      <w:pPr>
        <w:autoSpaceDE w:val="0"/>
        <w:autoSpaceDN w:val="0"/>
        <w:adjustRightInd w:val="0"/>
        <w:jc w:val="both"/>
        <w:rPr>
          <w:rFonts w:asciiTheme="majorHAnsi" w:hAnsiTheme="majorHAnsi"/>
          <w:b/>
          <w:bCs/>
          <w:lang w:eastAsia="fr-FR"/>
        </w:rPr>
      </w:pPr>
    </w:p>
    <w:p w:rsidR="00F82A88" w:rsidRPr="00FB3827" w:rsidRDefault="00F82A88" w:rsidP="00F82A88">
      <w:pPr>
        <w:jc w:val="both"/>
        <w:rPr>
          <w:rFonts w:asciiTheme="majorHAnsi" w:hAnsiTheme="majorHAnsi" w:cs="Calibri"/>
        </w:rPr>
      </w:pPr>
    </w:p>
    <w:p w:rsidR="00F82A88" w:rsidRPr="00FB3827" w:rsidRDefault="00F82A88" w:rsidP="00F82A88">
      <w:pPr>
        <w:pStyle w:val="Titre3"/>
        <w:jc w:val="both"/>
        <w:rPr>
          <w:rFonts w:asciiTheme="majorHAnsi" w:hAnsiTheme="majorHAnsi" w:cs="Calibri"/>
          <w:bCs w:val="0"/>
          <w:i/>
          <w:iCs/>
          <w:u w:val="thick" w:color="FFC000"/>
        </w:rPr>
      </w:pPr>
      <w:r w:rsidRPr="00FB3827">
        <w:rPr>
          <w:rFonts w:asciiTheme="majorHAnsi" w:hAnsiTheme="majorHAnsi" w:cs="Calibri"/>
          <w:b w:val="0"/>
          <w:u w:val="thick" w:color="F79646" w:themeColor="accent6"/>
        </w:rPr>
        <w:t>C – Profils et compétences visés:</w:t>
      </w:r>
    </w:p>
    <w:p w:rsidR="00F82A88" w:rsidRPr="00FB3827" w:rsidRDefault="00F82A88" w:rsidP="00F82A88">
      <w:pPr>
        <w:jc w:val="both"/>
        <w:rPr>
          <w:rFonts w:asciiTheme="majorHAnsi" w:hAnsiTheme="majorHAnsi" w:cs="Calibri"/>
          <w:bCs/>
          <w:i/>
          <w:iCs/>
        </w:rPr>
      </w:pPr>
    </w:p>
    <w:p w:rsidR="00F82A88" w:rsidRPr="00941CA4" w:rsidRDefault="00F82A88" w:rsidP="00F82A88">
      <w:pPr>
        <w:autoSpaceDE w:val="0"/>
        <w:autoSpaceDN w:val="0"/>
        <w:adjustRightInd w:val="0"/>
        <w:jc w:val="both"/>
        <w:rPr>
          <w:rFonts w:asciiTheme="majorHAnsi" w:hAnsiTheme="majorHAnsi"/>
          <w:lang w:eastAsia="fr-FR"/>
        </w:rPr>
      </w:pPr>
      <w:r w:rsidRPr="00FB3827">
        <w:rPr>
          <w:rFonts w:asciiTheme="majorHAnsi" w:hAnsiTheme="majorHAnsi"/>
          <w:lang w:eastAsia="fr-FR"/>
        </w:rPr>
        <w:t>Tout étudiant titulaire d’une licence en Génie des matériaux a la possibilité d’accès sur titre aux Masters correspondants à cette spécialité,</w:t>
      </w:r>
      <w:r w:rsidRPr="00941CA4">
        <w:rPr>
          <w:rFonts w:asciiTheme="majorHAnsi" w:hAnsiTheme="majorHAnsi"/>
          <w:lang w:eastAsia="fr-FR"/>
        </w:rPr>
        <w:t xml:space="preserve"> en vue d'une carrière orientée vers les métiers du développement et de la recherche ou, vers les domaines de l’élaboration, de la caractérisation, de la mise en forme, la physico-chimie des matériaux,  etc.</w:t>
      </w:r>
    </w:p>
    <w:p w:rsidR="00F82A88" w:rsidRDefault="00F82A88" w:rsidP="00F82A88">
      <w:pPr>
        <w:adjustRightInd w:val="0"/>
        <w:jc w:val="both"/>
        <w:rPr>
          <w:rFonts w:asciiTheme="majorHAnsi" w:hAnsiTheme="majorHAnsi"/>
        </w:rPr>
      </w:pPr>
      <w:r w:rsidRPr="00941CA4">
        <w:rPr>
          <w:rFonts w:asciiTheme="majorHAnsi" w:hAnsiTheme="majorHAnsi"/>
        </w:rPr>
        <w:t>L’étudiant diplômé doit, entre autre</w:t>
      </w:r>
      <w:r>
        <w:rPr>
          <w:rFonts w:asciiTheme="majorHAnsi" w:hAnsiTheme="majorHAnsi"/>
        </w:rPr>
        <w:t>s</w:t>
      </w:r>
      <w:r w:rsidRPr="00941CA4">
        <w:rPr>
          <w:rFonts w:asciiTheme="majorHAnsi" w:hAnsiTheme="majorHAnsi"/>
        </w:rPr>
        <w:t>, être capable de :</w:t>
      </w:r>
    </w:p>
    <w:p w:rsidR="00F82A88" w:rsidRPr="00941CA4" w:rsidRDefault="00F82A88" w:rsidP="00F82A88">
      <w:pPr>
        <w:adjustRightInd w:val="0"/>
        <w:jc w:val="both"/>
        <w:rPr>
          <w:rFonts w:asciiTheme="majorHAnsi" w:hAnsiTheme="majorHAnsi"/>
        </w:rPr>
      </w:pPr>
    </w:p>
    <w:p w:rsidR="00F82A88" w:rsidRPr="00941CA4" w:rsidRDefault="00F82A88" w:rsidP="00E15F79">
      <w:pPr>
        <w:numPr>
          <w:ilvl w:val="0"/>
          <w:numId w:val="9"/>
        </w:numPr>
        <w:adjustRightInd w:val="0"/>
        <w:jc w:val="both"/>
        <w:rPr>
          <w:rFonts w:asciiTheme="majorHAnsi" w:hAnsiTheme="majorHAnsi"/>
        </w:rPr>
      </w:pPr>
      <w:r>
        <w:rPr>
          <w:rFonts w:asciiTheme="majorHAnsi" w:hAnsiTheme="majorHAnsi"/>
        </w:rPr>
        <w:t>Pouvoir classer un matériau ;</w:t>
      </w:r>
    </w:p>
    <w:p w:rsidR="00F82A88" w:rsidRPr="00941CA4" w:rsidRDefault="00F82A88" w:rsidP="00E15F79">
      <w:pPr>
        <w:numPr>
          <w:ilvl w:val="0"/>
          <w:numId w:val="9"/>
        </w:numPr>
        <w:adjustRightInd w:val="0"/>
        <w:jc w:val="both"/>
        <w:rPr>
          <w:rFonts w:asciiTheme="majorHAnsi" w:hAnsiTheme="majorHAnsi"/>
        </w:rPr>
      </w:pPr>
      <w:r w:rsidRPr="00941CA4">
        <w:rPr>
          <w:rFonts w:asciiTheme="majorHAnsi" w:hAnsiTheme="majorHAnsi"/>
        </w:rPr>
        <w:t>Comprendre la relation dialectique entre la structure, les propriétés et la méthode de mise en forme d’un matériau</w:t>
      </w:r>
      <w:r>
        <w:rPr>
          <w:rFonts w:asciiTheme="majorHAnsi" w:hAnsiTheme="majorHAnsi"/>
        </w:rPr>
        <w:t> ;</w:t>
      </w:r>
    </w:p>
    <w:p w:rsidR="00F82A88" w:rsidRPr="00941CA4" w:rsidRDefault="00F82A88" w:rsidP="00E15F79">
      <w:pPr>
        <w:numPr>
          <w:ilvl w:val="0"/>
          <w:numId w:val="9"/>
        </w:numPr>
        <w:adjustRightInd w:val="0"/>
        <w:jc w:val="both"/>
        <w:rPr>
          <w:rFonts w:asciiTheme="majorHAnsi" w:hAnsiTheme="majorHAnsi"/>
        </w:rPr>
      </w:pPr>
      <w:r w:rsidRPr="00941CA4">
        <w:rPr>
          <w:rFonts w:asciiTheme="majorHAnsi" w:hAnsiTheme="majorHAnsi"/>
        </w:rPr>
        <w:t>Comprendre les critères et les principes de class</w:t>
      </w:r>
      <w:r>
        <w:rPr>
          <w:rFonts w:asciiTheme="majorHAnsi" w:hAnsiTheme="majorHAnsi"/>
        </w:rPr>
        <w:t>ement des familles de matériaux ;</w:t>
      </w:r>
    </w:p>
    <w:p w:rsidR="00F82A88" w:rsidRPr="00941CA4" w:rsidRDefault="00F82A88" w:rsidP="00E15F79">
      <w:pPr>
        <w:numPr>
          <w:ilvl w:val="0"/>
          <w:numId w:val="9"/>
        </w:numPr>
        <w:adjustRightInd w:val="0"/>
        <w:jc w:val="both"/>
        <w:rPr>
          <w:rFonts w:asciiTheme="majorHAnsi" w:hAnsiTheme="majorHAnsi"/>
        </w:rPr>
      </w:pPr>
      <w:r w:rsidRPr="00941CA4">
        <w:rPr>
          <w:rFonts w:asciiTheme="majorHAnsi" w:hAnsiTheme="majorHAnsi"/>
        </w:rPr>
        <w:t xml:space="preserve">Comprendre la particularité de la structure de chaque famille de matériaux et de son impact </w:t>
      </w:r>
      <w:r>
        <w:rPr>
          <w:rFonts w:asciiTheme="majorHAnsi" w:hAnsiTheme="majorHAnsi"/>
        </w:rPr>
        <w:t>sur leurs propriétés ;</w:t>
      </w:r>
    </w:p>
    <w:p w:rsidR="00F82A88" w:rsidRPr="00941CA4" w:rsidRDefault="00F82A88" w:rsidP="00E15F79">
      <w:pPr>
        <w:numPr>
          <w:ilvl w:val="0"/>
          <w:numId w:val="9"/>
        </w:numPr>
        <w:adjustRightInd w:val="0"/>
        <w:jc w:val="both"/>
        <w:rPr>
          <w:rFonts w:asciiTheme="majorHAnsi" w:hAnsiTheme="majorHAnsi"/>
        </w:rPr>
      </w:pPr>
      <w:r w:rsidRPr="00941CA4">
        <w:rPr>
          <w:rFonts w:asciiTheme="majorHAnsi" w:hAnsiTheme="majorHAnsi"/>
        </w:rPr>
        <w:t>Assimiler les performances et les limite</w:t>
      </w:r>
      <w:r>
        <w:rPr>
          <w:rFonts w:asciiTheme="majorHAnsi" w:hAnsiTheme="majorHAnsi"/>
        </w:rPr>
        <w:t>s de chaque classe de matériaux ;</w:t>
      </w:r>
    </w:p>
    <w:p w:rsidR="00F82A88" w:rsidRPr="00941CA4" w:rsidRDefault="00F82A88" w:rsidP="00E15F79">
      <w:pPr>
        <w:numPr>
          <w:ilvl w:val="0"/>
          <w:numId w:val="9"/>
        </w:numPr>
        <w:adjustRightInd w:val="0"/>
        <w:jc w:val="both"/>
        <w:rPr>
          <w:rFonts w:asciiTheme="majorHAnsi" w:hAnsiTheme="majorHAnsi"/>
        </w:rPr>
      </w:pPr>
      <w:r w:rsidRPr="00941CA4">
        <w:rPr>
          <w:rFonts w:asciiTheme="majorHAnsi" w:hAnsiTheme="majorHAnsi"/>
        </w:rPr>
        <w:t>Connai</w:t>
      </w:r>
      <w:r>
        <w:rPr>
          <w:rFonts w:asciiTheme="majorHAnsi" w:hAnsiTheme="majorHAnsi"/>
        </w:rPr>
        <w:t>t</w:t>
      </w:r>
      <w:r w:rsidRPr="00941CA4">
        <w:rPr>
          <w:rFonts w:asciiTheme="majorHAnsi" w:hAnsiTheme="majorHAnsi"/>
        </w:rPr>
        <w:t>re les domaines et conditi</w:t>
      </w:r>
      <w:r>
        <w:rPr>
          <w:rFonts w:asciiTheme="majorHAnsi" w:hAnsiTheme="majorHAnsi"/>
        </w:rPr>
        <w:t>ons d’utilisation des matériaux ;</w:t>
      </w:r>
    </w:p>
    <w:p w:rsidR="00F82A88" w:rsidRPr="00941CA4" w:rsidRDefault="00F82A88" w:rsidP="00E15F79">
      <w:pPr>
        <w:numPr>
          <w:ilvl w:val="0"/>
          <w:numId w:val="9"/>
        </w:numPr>
        <w:adjustRightInd w:val="0"/>
        <w:jc w:val="both"/>
        <w:rPr>
          <w:rFonts w:asciiTheme="majorHAnsi" w:hAnsiTheme="majorHAnsi"/>
        </w:rPr>
      </w:pPr>
      <w:r>
        <w:rPr>
          <w:rFonts w:asciiTheme="majorHAnsi" w:hAnsiTheme="majorHAnsi"/>
        </w:rPr>
        <w:t>P</w:t>
      </w:r>
      <w:r w:rsidRPr="00941CA4">
        <w:rPr>
          <w:rFonts w:asciiTheme="majorHAnsi" w:hAnsiTheme="majorHAnsi"/>
        </w:rPr>
        <w:t>ouvoir définir</w:t>
      </w:r>
      <w:r>
        <w:rPr>
          <w:rFonts w:asciiTheme="majorHAnsi" w:hAnsiTheme="majorHAnsi"/>
        </w:rPr>
        <w:t>, à</w:t>
      </w:r>
      <w:r w:rsidRPr="00941CA4">
        <w:rPr>
          <w:rFonts w:asciiTheme="majorHAnsi" w:hAnsiTheme="majorHAnsi"/>
        </w:rPr>
        <w:t xml:space="preserve"> partir d’une fonction donnée d’un élément dans un système,  le matériau possédant les caractéristiques fonctionnelles indispensables pour assurer </w:t>
      </w:r>
      <w:r>
        <w:rPr>
          <w:rFonts w:asciiTheme="majorHAnsi" w:hAnsiTheme="majorHAnsi"/>
        </w:rPr>
        <w:t>un fonctionnement optimum ;</w:t>
      </w:r>
    </w:p>
    <w:p w:rsidR="00F82A88" w:rsidRPr="00941CA4" w:rsidRDefault="00F82A88" w:rsidP="00E15F79">
      <w:pPr>
        <w:numPr>
          <w:ilvl w:val="0"/>
          <w:numId w:val="9"/>
        </w:numPr>
        <w:adjustRightInd w:val="0"/>
        <w:jc w:val="both"/>
        <w:rPr>
          <w:rFonts w:asciiTheme="majorHAnsi" w:hAnsiTheme="majorHAnsi"/>
        </w:rPr>
      </w:pPr>
      <w:r w:rsidRPr="00941CA4">
        <w:rPr>
          <w:rFonts w:asciiTheme="majorHAnsi" w:hAnsiTheme="majorHAnsi"/>
        </w:rPr>
        <w:t>Distinguer</w:t>
      </w:r>
      <w:r>
        <w:rPr>
          <w:rFonts w:asciiTheme="majorHAnsi" w:hAnsiTheme="majorHAnsi"/>
        </w:rPr>
        <w:t xml:space="preserve"> les matériaux ou l’ensemble </w:t>
      </w:r>
      <w:r w:rsidRPr="00941CA4">
        <w:rPr>
          <w:rFonts w:asciiTheme="majorHAnsi" w:hAnsiTheme="majorHAnsi"/>
        </w:rPr>
        <w:t xml:space="preserve">de matériaux </w:t>
      </w:r>
      <w:r>
        <w:rPr>
          <w:rFonts w:asciiTheme="majorHAnsi" w:hAnsiTheme="majorHAnsi"/>
        </w:rPr>
        <w:t>capablesd’assurer des fonctions données ;</w:t>
      </w:r>
    </w:p>
    <w:p w:rsidR="00F82A88" w:rsidRPr="00941CA4" w:rsidRDefault="00F82A88" w:rsidP="00E15F79">
      <w:pPr>
        <w:numPr>
          <w:ilvl w:val="0"/>
          <w:numId w:val="9"/>
        </w:numPr>
        <w:adjustRightInd w:val="0"/>
        <w:jc w:val="both"/>
        <w:rPr>
          <w:rFonts w:asciiTheme="majorHAnsi" w:hAnsiTheme="majorHAnsi"/>
        </w:rPr>
      </w:pPr>
      <w:r>
        <w:rPr>
          <w:rFonts w:asciiTheme="majorHAnsi" w:hAnsiTheme="majorHAnsi"/>
        </w:rPr>
        <w:t>Connaître</w:t>
      </w:r>
      <w:r w:rsidRPr="00941CA4">
        <w:rPr>
          <w:rFonts w:asciiTheme="majorHAnsi" w:hAnsiTheme="majorHAnsi"/>
        </w:rPr>
        <w:t xml:space="preserve"> les </w:t>
      </w:r>
      <w:r>
        <w:rPr>
          <w:rFonts w:asciiTheme="majorHAnsi" w:hAnsiTheme="majorHAnsi"/>
        </w:rPr>
        <w:t xml:space="preserve">différents </w:t>
      </w:r>
      <w:r w:rsidRPr="00941CA4">
        <w:rPr>
          <w:rFonts w:asciiTheme="majorHAnsi" w:hAnsiTheme="majorHAnsi"/>
        </w:rPr>
        <w:t>moyens de mesure des</w:t>
      </w:r>
      <w:r>
        <w:rPr>
          <w:rFonts w:asciiTheme="majorHAnsi" w:hAnsiTheme="majorHAnsi"/>
        </w:rPr>
        <w:t xml:space="preserve"> caractéristiques d’un matériau ;</w:t>
      </w:r>
    </w:p>
    <w:p w:rsidR="00F82A88" w:rsidRPr="00941CA4" w:rsidRDefault="00F82A88" w:rsidP="00E15F79">
      <w:pPr>
        <w:numPr>
          <w:ilvl w:val="0"/>
          <w:numId w:val="9"/>
        </w:numPr>
        <w:adjustRightInd w:val="0"/>
        <w:jc w:val="both"/>
        <w:rPr>
          <w:rFonts w:asciiTheme="majorHAnsi" w:hAnsiTheme="majorHAnsi"/>
        </w:rPr>
      </w:pPr>
      <w:r w:rsidRPr="00941CA4">
        <w:rPr>
          <w:rFonts w:asciiTheme="majorHAnsi" w:hAnsiTheme="majorHAnsi"/>
        </w:rPr>
        <w:t xml:space="preserve">Caractériser un matériau et lui </w:t>
      </w:r>
      <w:r>
        <w:rPr>
          <w:rFonts w:asciiTheme="majorHAnsi" w:hAnsiTheme="majorHAnsi"/>
        </w:rPr>
        <w:t>attribuer une identité (nuance) ;</w:t>
      </w:r>
    </w:p>
    <w:p w:rsidR="00F82A88" w:rsidRPr="00941CA4" w:rsidRDefault="00F82A88" w:rsidP="00E15F79">
      <w:pPr>
        <w:numPr>
          <w:ilvl w:val="0"/>
          <w:numId w:val="9"/>
        </w:numPr>
        <w:adjustRightInd w:val="0"/>
        <w:jc w:val="both"/>
        <w:rPr>
          <w:rFonts w:asciiTheme="majorHAnsi" w:hAnsiTheme="majorHAnsi"/>
        </w:rPr>
      </w:pPr>
      <w:r w:rsidRPr="00941CA4">
        <w:rPr>
          <w:rFonts w:asciiTheme="majorHAnsi" w:hAnsiTheme="majorHAnsi"/>
        </w:rPr>
        <w:t>Apprendre les processus d’élaboration de</w:t>
      </w:r>
      <w:r>
        <w:rPr>
          <w:rFonts w:asciiTheme="majorHAnsi" w:hAnsiTheme="majorHAnsi"/>
        </w:rPr>
        <w:t>s</w:t>
      </w:r>
      <w:r w:rsidRPr="00941CA4">
        <w:rPr>
          <w:rFonts w:asciiTheme="majorHAnsi" w:hAnsiTheme="majorHAnsi"/>
        </w:rPr>
        <w:t xml:space="preserve"> différents matériaux.</w:t>
      </w:r>
    </w:p>
    <w:p w:rsidR="00F82A88" w:rsidRPr="00941CA4" w:rsidRDefault="00F82A88" w:rsidP="00F82A88">
      <w:pPr>
        <w:pStyle w:val="Titre3"/>
        <w:jc w:val="both"/>
        <w:rPr>
          <w:rFonts w:asciiTheme="majorHAnsi" w:hAnsiTheme="majorHAnsi" w:cs="Calibri"/>
          <w:b w:val="0"/>
          <w:u w:val="thick" w:color="F79646" w:themeColor="accent6"/>
        </w:rPr>
      </w:pPr>
    </w:p>
    <w:p w:rsidR="00F82A88" w:rsidRDefault="00F82A88" w:rsidP="00F82A88">
      <w:pPr>
        <w:pStyle w:val="Titre3"/>
        <w:jc w:val="both"/>
        <w:rPr>
          <w:rFonts w:asciiTheme="majorHAnsi" w:hAnsiTheme="majorHAnsi" w:cs="Calibri"/>
          <w:b w:val="0"/>
          <w:u w:val="thick" w:color="F79646" w:themeColor="accent6"/>
        </w:rPr>
      </w:pPr>
      <w:r w:rsidRPr="00941CA4">
        <w:rPr>
          <w:rFonts w:asciiTheme="majorHAnsi" w:hAnsiTheme="majorHAnsi" w:cs="Calibri"/>
          <w:b w:val="0"/>
          <w:u w:val="thick" w:color="F79646" w:themeColor="accent6"/>
        </w:rPr>
        <w:t xml:space="preserve">D – Potentialités régionales et nationales d'employabilité: </w:t>
      </w:r>
    </w:p>
    <w:p w:rsidR="00F82A88" w:rsidRDefault="00F82A88" w:rsidP="00F82A88">
      <w:pPr>
        <w:jc w:val="both"/>
        <w:rPr>
          <w:rFonts w:asciiTheme="majorHAnsi" w:hAnsiTheme="majorHAnsi"/>
          <w:bCs/>
        </w:rPr>
      </w:pPr>
    </w:p>
    <w:p w:rsidR="00F82A88" w:rsidRPr="000C254A" w:rsidRDefault="00F82A88" w:rsidP="00F82A88">
      <w:pPr>
        <w:jc w:val="both"/>
        <w:rPr>
          <w:rFonts w:asciiTheme="majorHAnsi" w:hAnsiTheme="majorHAnsi"/>
          <w:bCs/>
        </w:rPr>
      </w:pPr>
      <w:r w:rsidRPr="00941CA4">
        <w:rPr>
          <w:rFonts w:asciiTheme="majorHAnsi" w:hAnsiTheme="majorHAnsi"/>
          <w:bCs/>
        </w:rPr>
        <w:t xml:space="preserve">L’Algérie dispose d’un tissu industriel très important. Les différents secteurs demandeurs des compétences en </w:t>
      </w:r>
      <w:r>
        <w:rPr>
          <w:rFonts w:asciiTheme="majorHAnsi" w:hAnsiTheme="majorHAnsi"/>
          <w:bCs/>
        </w:rPr>
        <w:t>G</w:t>
      </w:r>
      <w:r w:rsidRPr="00941CA4">
        <w:rPr>
          <w:rFonts w:asciiTheme="majorHAnsi" w:hAnsiTheme="majorHAnsi"/>
          <w:bCs/>
        </w:rPr>
        <w:t>énie de matériaux sont difficiles à cerner. Toutefois, on peut citer à titre d’exemple :</w:t>
      </w:r>
    </w:p>
    <w:p w:rsidR="00F82A88" w:rsidRDefault="00F82A88" w:rsidP="00F82A88">
      <w:pPr>
        <w:jc w:val="both"/>
        <w:rPr>
          <w:rFonts w:asciiTheme="majorHAnsi" w:hAnsiTheme="majorHAnsi"/>
          <w:b/>
        </w:rPr>
      </w:pPr>
      <w:r w:rsidRPr="00941CA4">
        <w:rPr>
          <w:rFonts w:asciiTheme="majorHAnsi" w:hAnsiTheme="majorHAnsi"/>
          <w:b/>
        </w:rPr>
        <w:lastRenderedPageBreak/>
        <w:t>Les très grandes entreprises :</w:t>
      </w:r>
    </w:p>
    <w:p w:rsidR="00F82A88" w:rsidRPr="00FB3827" w:rsidRDefault="00F82A88" w:rsidP="00F82A88">
      <w:pPr>
        <w:jc w:val="both"/>
        <w:rPr>
          <w:rFonts w:asciiTheme="majorHAnsi" w:hAnsiTheme="majorHAnsi"/>
          <w:b/>
        </w:rPr>
      </w:pPr>
    </w:p>
    <w:p w:rsidR="00F82A88" w:rsidRDefault="00F82A88" w:rsidP="00F82A88">
      <w:pPr>
        <w:jc w:val="both"/>
        <w:rPr>
          <w:rFonts w:asciiTheme="majorHAnsi" w:hAnsiTheme="majorHAnsi"/>
          <w:bCs/>
        </w:rPr>
      </w:pPr>
      <w:r w:rsidRPr="00FB3827">
        <w:rPr>
          <w:rFonts w:asciiTheme="majorHAnsi" w:hAnsiTheme="majorHAnsi"/>
          <w:bCs/>
        </w:rPr>
        <w:t>L’industrie sidérurgique, l’industrie du ciment, les briqueteries, l’industrie du verre, Sonatrach, ANABIB et ses filiales (entreprises de production des tubes métalliques de grandes dimensions), SONACOM (entreprise de production de véhicules industrielle), PMA (entreprise de production de machines agricoles),  l’industrie militaire, ENICAB (entreprise de production de câbles électriques), l’industrie de l’emballage, ENPC (Entreprise nationale de transformation des matériaux plastiques et</w:t>
      </w:r>
      <w:r w:rsidRPr="002E4555">
        <w:rPr>
          <w:rFonts w:asciiTheme="majorHAnsi" w:hAnsiTheme="majorHAnsi"/>
          <w:bCs/>
        </w:rPr>
        <w:t xml:space="preserve"> ses filiales).</w:t>
      </w:r>
    </w:p>
    <w:p w:rsidR="00F82A88" w:rsidRPr="00941CA4" w:rsidRDefault="00F82A88" w:rsidP="00F82A88">
      <w:pPr>
        <w:jc w:val="both"/>
        <w:rPr>
          <w:rFonts w:asciiTheme="majorHAnsi" w:hAnsiTheme="majorHAnsi"/>
          <w:bCs/>
        </w:rPr>
      </w:pPr>
    </w:p>
    <w:p w:rsidR="00F82A88" w:rsidRDefault="00F82A88" w:rsidP="00F82A88">
      <w:pPr>
        <w:jc w:val="both"/>
        <w:rPr>
          <w:rFonts w:asciiTheme="majorHAnsi" w:hAnsiTheme="majorHAnsi"/>
          <w:b/>
        </w:rPr>
      </w:pPr>
      <w:r w:rsidRPr="00941CA4">
        <w:rPr>
          <w:rFonts w:asciiTheme="majorHAnsi" w:hAnsiTheme="majorHAnsi"/>
          <w:b/>
        </w:rPr>
        <w:t>Les PME et PMI :</w:t>
      </w:r>
    </w:p>
    <w:p w:rsidR="00F82A88" w:rsidRPr="00941CA4" w:rsidRDefault="00F82A88" w:rsidP="00F82A88">
      <w:pPr>
        <w:jc w:val="both"/>
        <w:rPr>
          <w:rFonts w:asciiTheme="majorHAnsi" w:hAnsiTheme="majorHAnsi"/>
          <w:b/>
        </w:rPr>
      </w:pPr>
    </w:p>
    <w:p w:rsidR="00F82A88" w:rsidRPr="00941CA4" w:rsidRDefault="00F82A88" w:rsidP="00F82A88">
      <w:pPr>
        <w:jc w:val="both"/>
        <w:rPr>
          <w:rFonts w:asciiTheme="majorHAnsi" w:hAnsiTheme="majorHAnsi"/>
          <w:bCs/>
        </w:rPr>
      </w:pPr>
      <w:r w:rsidRPr="00941CA4">
        <w:rPr>
          <w:rFonts w:asciiTheme="majorHAnsi" w:hAnsiTheme="majorHAnsi"/>
          <w:bCs/>
        </w:rPr>
        <w:t>Le domaine des matériaux de construction, la plasturgie, l’industrie de la mécanique, l’industrie de l’emballage, l’industrie de transformation des matériaux, l’industrie de la céramique, l’industrie des composites.</w:t>
      </w:r>
    </w:p>
    <w:p w:rsidR="00F82A88" w:rsidRDefault="00F82A88" w:rsidP="00F82A88">
      <w:pPr>
        <w:autoSpaceDE w:val="0"/>
        <w:autoSpaceDN w:val="0"/>
        <w:adjustRightInd w:val="0"/>
        <w:jc w:val="both"/>
        <w:rPr>
          <w:rFonts w:asciiTheme="majorHAnsi" w:hAnsiTheme="majorHAnsi" w:cs="Arial"/>
        </w:rPr>
      </w:pPr>
    </w:p>
    <w:p w:rsidR="00F82A88" w:rsidRDefault="00F82A88" w:rsidP="00F82A88">
      <w:pPr>
        <w:autoSpaceDE w:val="0"/>
        <w:autoSpaceDN w:val="0"/>
        <w:adjustRightInd w:val="0"/>
        <w:jc w:val="both"/>
        <w:rPr>
          <w:rFonts w:asciiTheme="majorHAnsi" w:hAnsiTheme="majorHAnsi" w:cs="Arial"/>
        </w:rPr>
      </w:pPr>
      <w:r w:rsidRPr="00941CA4">
        <w:rPr>
          <w:rFonts w:asciiTheme="majorHAnsi" w:hAnsiTheme="majorHAnsi" w:cs="Arial"/>
        </w:rPr>
        <w:t>Les débouchés professionnels offerts par cette licence sont nombreux et concernent tous les secteurs d'activités :</w:t>
      </w:r>
    </w:p>
    <w:p w:rsidR="00F82A88" w:rsidRPr="00FB3827" w:rsidRDefault="00F82A88" w:rsidP="00F82A88">
      <w:pPr>
        <w:autoSpaceDE w:val="0"/>
        <w:autoSpaceDN w:val="0"/>
        <w:adjustRightInd w:val="0"/>
        <w:jc w:val="both"/>
        <w:rPr>
          <w:rFonts w:asciiTheme="majorHAnsi" w:hAnsiTheme="majorHAnsi" w:cs="Arial"/>
        </w:rPr>
      </w:pPr>
    </w:p>
    <w:p w:rsidR="00F82A88" w:rsidRPr="00FB3827" w:rsidRDefault="00F82A88" w:rsidP="00E15F79">
      <w:pPr>
        <w:numPr>
          <w:ilvl w:val="0"/>
          <w:numId w:val="8"/>
        </w:numPr>
        <w:autoSpaceDE w:val="0"/>
        <w:autoSpaceDN w:val="0"/>
        <w:adjustRightInd w:val="0"/>
        <w:jc w:val="both"/>
        <w:rPr>
          <w:rFonts w:asciiTheme="majorHAnsi" w:hAnsiTheme="majorHAnsi"/>
          <w:lang w:eastAsia="fr-FR"/>
        </w:rPr>
      </w:pPr>
      <w:r w:rsidRPr="00FB3827">
        <w:rPr>
          <w:rFonts w:asciiTheme="majorHAnsi" w:hAnsiTheme="majorHAnsi"/>
          <w:lang w:eastAsia="fr-FR"/>
        </w:rPr>
        <w:t>Les métiers de l’enseignement technique dans les lycées ;</w:t>
      </w:r>
    </w:p>
    <w:p w:rsidR="00F82A88" w:rsidRPr="00941CA4" w:rsidRDefault="00F82A88" w:rsidP="00E15F79">
      <w:pPr>
        <w:numPr>
          <w:ilvl w:val="0"/>
          <w:numId w:val="8"/>
        </w:numPr>
        <w:autoSpaceDE w:val="0"/>
        <w:autoSpaceDN w:val="0"/>
        <w:adjustRightInd w:val="0"/>
        <w:jc w:val="both"/>
        <w:rPr>
          <w:rFonts w:asciiTheme="majorHAnsi" w:hAnsiTheme="majorHAnsi"/>
          <w:lang w:eastAsia="fr-FR"/>
        </w:rPr>
      </w:pPr>
      <w:r w:rsidRPr="00941CA4">
        <w:rPr>
          <w:rFonts w:asciiTheme="majorHAnsi" w:hAnsiTheme="majorHAnsi"/>
          <w:lang w:eastAsia="fr-FR"/>
        </w:rPr>
        <w:t>Les métier</w:t>
      </w:r>
      <w:r>
        <w:rPr>
          <w:rFonts w:asciiTheme="majorHAnsi" w:hAnsiTheme="majorHAnsi"/>
          <w:lang w:eastAsia="fr-FR"/>
        </w:rPr>
        <w:t>s de la formation professionnelle (C</w:t>
      </w:r>
      <w:r w:rsidRPr="00941CA4">
        <w:rPr>
          <w:rFonts w:asciiTheme="majorHAnsi" w:hAnsiTheme="majorHAnsi"/>
          <w:lang w:eastAsia="fr-FR"/>
        </w:rPr>
        <w:t>e</w:t>
      </w:r>
      <w:r>
        <w:rPr>
          <w:rFonts w:asciiTheme="majorHAnsi" w:hAnsiTheme="majorHAnsi"/>
          <w:lang w:eastAsia="fr-FR"/>
        </w:rPr>
        <w:t>ntres de formation professionnelle) ;</w:t>
      </w:r>
    </w:p>
    <w:p w:rsidR="00F82A88" w:rsidRPr="00941CA4" w:rsidRDefault="00F82A88" w:rsidP="00E15F79">
      <w:pPr>
        <w:numPr>
          <w:ilvl w:val="0"/>
          <w:numId w:val="8"/>
        </w:numPr>
        <w:autoSpaceDE w:val="0"/>
        <w:autoSpaceDN w:val="0"/>
        <w:adjustRightInd w:val="0"/>
        <w:jc w:val="both"/>
        <w:rPr>
          <w:rFonts w:asciiTheme="majorHAnsi" w:hAnsiTheme="majorHAnsi"/>
          <w:lang w:eastAsia="fr-FR"/>
        </w:rPr>
      </w:pPr>
      <w:r>
        <w:rPr>
          <w:rFonts w:asciiTheme="majorHAnsi" w:hAnsiTheme="majorHAnsi"/>
          <w:lang w:eastAsia="fr-FR"/>
        </w:rPr>
        <w:t xml:space="preserve">Le métier de technicien dans les </w:t>
      </w:r>
      <w:r w:rsidRPr="00941CA4">
        <w:rPr>
          <w:rFonts w:asciiTheme="majorHAnsi" w:hAnsiTheme="majorHAnsi"/>
          <w:lang w:eastAsia="fr-FR"/>
        </w:rPr>
        <w:t>industrie</w:t>
      </w:r>
      <w:r>
        <w:rPr>
          <w:rFonts w:asciiTheme="majorHAnsi" w:hAnsiTheme="majorHAnsi"/>
          <w:lang w:eastAsia="fr-FR"/>
        </w:rPr>
        <w:t>s</w:t>
      </w:r>
      <w:r w:rsidRPr="00941CA4">
        <w:rPr>
          <w:rFonts w:asciiTheme="majorHAnsi" w:hAnsiTheme="majorHAnsi"/>
          <w:lang w:eastAsia="fr-FR"/>
        </w:rPr>
        <w:t xml:space="preserve"> de matériaux de construction, </w:t>
      </w:r>
      <w:r>
        <w:rPr>
          <w:rFonts w:asciiTheme="majorHAnsi" w:hAnsiTheme="majorHAnsi"/>
          <w:lang w:eastAsia="fr-FR"/>
        </w:rPr>
        <w:t>de</w:t>
      </w:r>
      <w:r w:rsidRPr="00941CA4">
        <w:rPr>
          <w:rFonts w:asciiTheme="majorHAnsi" w:hAnsiTheme="majorHAnsi"/>
          <w:lang w:eastAsia="fr-FR"/>
        </w:rPr>
        <w:t xml:space="preserve"> transformation de</w:t>
      </w:r>
      <w:r>
        <w:rPr>
          <w:rFonts w:asciiTheme="majorHAnsi" w:hAnsiTheme="majorHAnsi"/>
          <w:lang w:eastAsia="fr-FR"/>
        </w:rPr>
        <w:t>s</w:t>
      </w:r>
      <w:r w:rsidRPr="00941CA4">
        <w:rPr>
          <w:rFonts w:asciiTheme="majorHAnsi" w:hAnsiTheme="majorHAnsi"/>
          <w:lang w:eastAsia="fr-FR"/>
        </w:rPr>
        <w:t xml:space="preserve"> matériaux, l’emballage, la céramique, le verre, le bois, les briqueteries, les cimenteries, etc.</w:t>
      </w:r>
      <w:r>
        <w:rPr>
          <w:rFonts w:asciiTheme="majorHAnsi" w:hAnsiTheme="majorHAnsi"/>
          <w:lang w:eastAsia="fr-FR"/>
        </w:rPr>
        <w:t> ;</w:t>
      </w:r>
    </w:p>
    <w:p w:rsidR="00F82A88" w:rsidRPr="00941CA4" w:rsidRDefault="00F82A88" w:rsidP="00E15F79">
      <w:pPr>
        <w:numPr>
          <w:ilvl w:val="0"/>
          <w:numId w:val="8"/>
        </w:numPr>
        <w:autoSpaceDE w:val="0"/>
        <w:autoSpaceDN w:val="0"/>
        <w:adjustRightInd w:val="0"/>
        <w:jc w:val="both"/>
        <w:rPr>
          <w:rFonts w:asciiTheme="majorHAnsi" w:hAnsiTheme="majorHAnsi"/>
          <w:lang w:eastAsia="fr-FR"/>
        </w:rPr>
      </w:pPr>
      <w:r>
        <w:rPr>
          <w:rFonts w:asciiTheme="majorHAnsi" w:hAnsiTheme="majorHAnsi"/>
          <w:lang w:eastAsia="fr-FR"/>
        </w:rPr>
        <w:t>Les</w:t>
      </w:r>
      <w:r w:rsidRPr="00941CA4">
        <w:rPr>
          <w:rFonts w:asciiTheme="majorHAnsi" w:hAnsiTheme="majorHAnsi"/>
          <w:lang w:eastAsia="fr-FR"/>
        </w:rPr>
        <w:t xml:space="preserve"> fonctions de cadre dans l'administration publique</w:t>
      </w:r>
      <w:r>
        <w:rPr>
          <w:rFonts w:asciiTheme="majorHAnsi" w:hAnsiTheme="majorHAnsi"/>
          <w:lang w:eastAsia="fr-FR"/>
        </w:rPr>
        <w:t xml:space="preserve"> telle</w:t>
      </w:r>
      <w:r w:rsidRPr="00941CA4">
        <w:rPr>
          <w:rFonts w:asciiTheme="majorHAnsi" w:hAnsiTheme="majorHAnsi"/>
          <w:lang w:eastAsia="fr-FR"/>
        </w:rPr>
        <w:t xml:space="preserve"> que les services de commerce</w:t>
      </w:r>
      <w:r>
        <w:rPr>
          <w:rFonts w:asciiTheme="majorHAnsi" w:hAnsiTheme="majorHAnsi"/>
          <w:lang w:eastAsia="fr-FR"/>
        </w:rPr>
        <w:t> ;</w:t>
      </w:r>
    </w:p>
    <w:p w:rsidR="00F82A88" w:rsidRPr="00FB3827" w:rsidRDefault="00F82A88" w:rsidP="00E15F79">
      <w:pPr>
        <w:numPr>
          <w:ilvl w:val="0"/>
          <w:numId w:val="8"/>
        </w:numPr>
        <w:autoSpaceDE w:val="0"/>
        <w:autoSpaceDN w:val="0"/>
        <w:adjustRightInd w:val="0"/>
        <w:jc w:val="both"/>
        <w:rPr>
          <w:rFonts w:asciiTheme="majorHAnsi" w:hAnsiTheme="majorHAnsi"/>
          <w:lang w:eastAsia="fr-FR"/>
        </w:rPr>
      </w:pPr>
      <w:r w:rsidRPr="00941CA4">
        <w:rPr>
          <w:rFonts w:asciiTheme="majorHAnsi" w:hAnsiTheme="majorHAnsi"/>
          <w:lang w:eastAsia="fr-FR"/>
        </w:rPr>
        <w:t>Les activités de bureaux d'études allant de la conception au dimensionnement (secteurs : le bâtiment, la construction mécanique, ergonomie, transports</w:t>
      </w:r>
      <w:r>
        <w:rPr>
          <w:rFonts w:asciiTheme="majorHAnsi" w:hAnsiTheme="majorHAnsi"/>
          <w:lang w:eastAsia="fr-FR"/>
        </w:rPr>
        <w:t>,</w:t>
      </w:r>
      <w:r w:rsidRPr="00FB3827">
        <w:rPr>
          <w:rFonts w:asciiTheme="majorHAnsi" w:hAnsiTheme="majorHAnsi"/>
          <w:lang w:eastAsia="fr-FR"/>
        </w:rPr>
        <w:t>…).</w:t>
      </w:r>
    </w:p>
    <w:p w:rsidR="00F82A88" w:rsidRDefault="00F82A88" w:rsidP="00F82A88">
      <w:pPr>
        <w:rPr>
          <w:rFonts w:asciiTheme="majorHAnsi" w:hAnsiTheme="majorHAnsi" w:cs="Calibri"/>
          <w:bCs/>
        </w:rPr>
      </w:pPr>
    </w:p>
    <w:p w:rsidR="00F82A88" w:rsidRDefault="00F82A88" w:rsidP="00F82A88">
      <w:pPr>
        <w:rPr>
          <w:rFonts w:asciiTheme="majorHAnsi" w:hAnsiTheme="majorHAnsi" w:cs="Calibri"/>
          <w:bCs/>
        </w:rPr>
        <w:sectPr w:rsidR="00F82A88"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82A88" w:rsidRDefault="00F82A88" w:rsidP="00F82A88">
      <w:pPr>
        <w:pStyle w:val="Titre3"/>
        <w:jc w:val="left"/>
        <w:rPr>
          <w:rFonts w:asciiTheme="majorHAnsi" w:hAnsiTheme="majorHAnsi" w:cs="Calibri"/>
          <w:b w:val="0"/>
          <w:sz w:val="28"/>
          <w:szCs w:val="28"/>
          <w:u w:val="thick" w:color="F79646" w:themeColor="accent6"/>
        </w:rPr>
      </w:pPr>
      <w:bookmarkStart w:id="5" w:name="_Toc413532936"/>
      <w:r w:rsidRPr="00A67567">
        <w:rPr>
          <w:rFonts w:asciiTheme="majorHAnsi" w:hAnsiTheme="majorHAnsi" w:cs="Calibri"/>
          <w:b w:val="0"/>
          <w:sz w:val="28"/>
          <w:szCs w:val="28"/>
          <w:u w:val="thick" w:color="F79646" w:themeColor="accent6"/>
        </w:rPr>
        <w:lastRenderedPageBreak/>
        <w:t>E – Passerelles vers les autres spécialités</w:t>
      </w:r>
      <w:r>
        <w:rPr>
          <w:rFonts w:asciiTheme="majorHAnsi" w:hAnsiTheme="majorHAnsi" w:cs="Calibri"/>
          <w:b w:val="0"/>
          <w:sz w:val="28"/>
          <w:szCs w:val="28"/>
          <w:u w:val="thick" w:color="F79646" w:themeColor="accent6"/>
        </w:rPr>
        <w:t>:</w:t>
      </w:r>
      <w:bookmarkEnd w:id="5"/>
    </w:p>
    <w:p w:rsidR="00F82A88" w:rsidRPr="005E3947" w:rsidRDefault="00F82A88" w:rsidP="00F82A88">
      <w:pPr>
        <w:jc w:val="both"/>
        <w:rPr>
          <w:rFonts w:asciiTheme="majorHAnsi" w:hAnsiTheme="majorHAnsi" w:cs="Calibri"/>
          <w:bCs/>
        </w:rPr>
      </w:pPr>
    </w:p>
    <w:tbl>
      <w:tblPr>
        <w:tblStyle w:val="Listeclaire-Accent61"/>
        <w:tblW w:w="9747" w:type="dxa"/>
        <w:tblLook w:val="04A0"/>
      </w:tblPr>
      <w:tblGrid>
        <w:gridCol w:w="4219"/>
        <w:gridCol w:w="5528"/>
      </w:tblGrid>
      <w:tr w:rsidR="00F82A88" w:rsidRPr="005E3947" w:rsidTr="00F94461">
        <w:trPr>
          <w:cnfStyle w:val="100000000000"/>
          <w:trHeight w:val="454"/>
        </w:trPr>
        <w:tc>
          <w:tcPr>
            <w:cnfStyle w:val="001000000000"/>
            <w:tcW w:w="9747" w:type="dxa"/>
            <w:gridSpan w:val="2"/>
            <w:vAlign w:val="center"/>
            <w:hideMark/>
          </w:tcPr>
          <w:p w:rsidR="00F82A88" w:rsidRPr="005E3947" w:rsidRDefault="00F82A88" w:rsidP="00F94461">
            <w:pPr>
              <w:jc w:val="center"/>
              <w:rPr>
                <w:rFonts w:asciiTheme="majorHAnsi" w:hAnsiTheme="majorHAnsi"/>
                <w:b w:val="0"/>
                <w:bCs w:val="0"/>
                <w:color w:val="auto"/>
              </w:rPr>
            </w:pPr>
            <w:r w:rsidRPr="005E3947">
              <w:rPr>
                <w:rFonts w:asciiTheme="majorHAnsi" w:hAnsiTheme="majorHAnsi"/>
                <w:color w:val="auto"/>
              </w:rPr>
              <w:t>Semestres 1 et 2 communs</w:t>
            </w:r>
          </w:p>
        </w:tc>
      </w:tr>
      <w:tr w:rsidR="00F82A88" w:rsidRPr="005E3947" w:rsidTr="00F94461">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F82A88" w:rsidRPr="005E3947" w:rsidRDefault="00F82A88" w:rsidP="00F94461">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F82A88" w:rsidRPr="005E3947" w:rsidRDefault="00F82A88" w:rsidP="00F94461">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4A2FC6">
              <w:rPr>
                <w:rFonts w:asciiTheme="majorHAnsi" w:hAnsiTheme="majorHAnsi"/>
                <w:b/>
                <w:bCs/>
                <w:color w:val="4F81BD" w:themeColor="accent1"/>
                <w:u w:val="double" w:color="F79646" w:themeColor="accent6"/>
              </w:rPr>
              <w:t>s</w:t>
            </w:r>
          </w:p>
        </w:tc>
      </w:tr>
      <w:tr w:rsidR="00F82A88" w:rsidRPr="005E3947" w:rsidTr="00F94461">
        <w:trPr>
          <w:trHeight w:val="454"/>
        </w:trPr>
        <w:tc>
          <w:tcPr>
            <w:cnfStyle w:val="001000000000"/>
            <w:tcW w:w="4219" w:type="dxa"/>
            <w:tcBorders>
              <w:top w:val="single" w:sz="18"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Aéronautique</w:t>
            </w:r>
          </w:p>
        </w:tc>
        <w:tc>
          <w:tcPr>
            <w:tcW w:w="5528" w:type="dxa"/>
            <w:tcBorders>
              <w:top w:val="single" w:sz="18"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F82A88" w:rsidRPr="005E3947" w:rsidTr="00F94461">
        <w:trPr>
          <w:cnfStyle w:val="000000100000"/>
          <w:trHeight w:val="227"/>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civil</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F82A88" w:rsidRPr="005E3947" w:rsidTr="00F94461">
        <w:trPr>
          <w:trHeight w:val="227"/>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climatique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maritime</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F82A88" w:rsidRPr="005E3947" w:rsidTr="00F94461">
        <w:trPr>
          <w:trHeight w:val="291"/>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mécanique</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F82A88" w:rsidRPr="005E3947" w:rsidTr="00F94461">
        <w:trPr>
          <w:trHeight w:val="283"/>
        </w:trPr>
        <w:tc>
          <w:tcPr>
            <w:cnfStyle w:val="001000000000"/>
            <w:tcW w:w="4219" w:type="dxa"/>
            <w:vMerge/>
            <w:vAlign w:val="center"/>
            <w:hideMark/>
          </w:tcPr>
          <w:p w:rsidR="00F82A88" w:rsidRPr="0027453F" w:rsidRDefault="00F82A88" w:rsidP="00F94461">
            <w:pPr>
              <w:rPr>
                <w:rFonts w:asciiTheme="majorHAnsi" w:hAnsiTheme="majorHAnsi"/>
                <w:b w:val="0"/>
                <w:bCs w:val="0"/>
                <w:sz w:val="24"/>
                <w:szCs w:val="24"/>
              </w:rPr>
            </w:pPr>
          </w:p>
        </w:tc>
        <w:tc>
          <w:tcPr>
            <w:tcW w:w="5528" w:type="dxa"/>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F82A88" w:rsidRPr="005E3947" w:rsidTr="00F94461">
        <w:trPr>
          <w:cnfStyle w:val="000000100000"/>
          <w:trHeight w:val="283"/>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Hydraulique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Ingénierie des transports</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Métallurgie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Optique et mécanique de précision</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F82A88" w:rsidRPr="005E3947" w:rsidTr="00F94461">
        <w:trPr>
          <w:trHeight w:val="283"/>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Travaux publics</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Automatique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Electromécanique</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F82A88" w:rsidRPr="005E3947" w:rsidTr="00F94461">
        <w:trPr>
          <w:trHeight w:val="283"/>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Electronique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Electrotechnique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biomédical</w:t>
            </w:r>
          </w:p>
        </w:tc>
        <w:tc>
          <w:tcPr>
            <w:tcW w:w="5528" w:type="dxa"/>
            <w:tcBorders>
              <w:top w:val="single" w:sz="12" w:space="0" w:color="F79646" w:themeColor="accent6"/>
              <w:bottom w:val="single" w:sz="12" w:space="0" w:color="F79646" w:themeColor="accent6"/>
            </w:tcBorders>
            <w:vAlign w:val="center"/>
            <w:hideMark/>
          </w:tcPr>
          <w:p w:rsidR="00F82A88" w:rsidRPr="0027453F" w:rsidRDefault="00F82A88" w:rsidP="00F9446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F82A88" w:rsidRPr="005E3947" w:rsidTr="00F94461">
        <w:trPr>
          <w:trHeight w:val="384"/>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industriel</w:t>
            </w:r>
          </w:p>
        </w:tc>
        <w:tc>
          <w:tcPr>
            <w:tcW w:w="5528" w:type="dxa"/>
            <w:tcBorders>
              <w:top w:val="single" w:sz="12" w:space="0" w:color="F79646" w:themeColor="accent6"/>
              <w:bottom w:val="single" w:sz="12" w:space="0" w:color="F79646" w:themeColor="accent6"/>
            </w:tcBorders>
            <w:vAlign w:val="center"/>
            <w:hideMark/>
          </w:tcPr>
          <w:p w:rsidR="00F82A88" w:rsidRPr="0027453F" w:rsidRDefault="00F82A88" w:rsidP="00F94461">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F82A88" w:rsidRPr="005E3947" w:rsidTr="00F94461">
        <w:trPr>
          <w:cnfStyle w:val="000000100000"/>
          <w:trHeight w:val="420"/>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Télécommunication</w:t>
            </w:r>
          </w:p>
        </w:tc>
        <w:tc>
          <w:tcPr>
            <w:tcW w:w="5528" w:type="dxa"/>
            <w:tcBorders>
              <w:top w:val="single" w:sz="12" w:space="0" w:color="F79646" w:themeColor="accent6"/>
              <w:bottom w:val="single" w:sz="12" w:space="0" w:color="F79646" w:themeColor="accent6"/>
            </w:tcBorders>
            <w:vAlign w:val="center"/>
            <w:hideMark/>
          </w:tcPr>
          <w:p w:rsidR="00F82A88" w:rsidRPr="0027453F" w:rsidRDefault="00F82A88" w:rsidP="00F9446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F82A88" w:rsidRPr="005E3947" w:rsidTr="00F94461">
        <w:trPr>
          <w:trHeight w:val="411"/>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des procédés</w:t>
            </w:r>
          </w:p>
        </w:tc>
        <w:tc>
          <w:tcPr>
            <w:tcW w:w="5528" w:type="dxa"/>
            <w:tcBorders>
              <w:top w:val="single" w:sz="12" w:space="0" w:color="F79646" w:themeColor="accent6"/>
              <w:bottom w:val="single" w:sz="12" w:space="0" w:color="F79646" w:themeColor="accent6"/>
            </w:tcBorders>
            <w:vAlign w:val="center"/>
            <w:hideMark/>
          </w:tcPr>
          <w:p w:rsidR="00F82A88" w:rsidRPr="0027453F" w:rsidRDefault="00F82A88" w:rsidP="00F94461">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F82A88" w:rsidRPr="005E3947" w:rsidTr="00F94461">
        <w:trPr>
          <w:cnfStyle w:val="000000100000"/>
          <w:trHeight w:val="304"/>
        </w:trPr>
        <w:tc>
          <w:tcPr>
            <w:cnfStyle w:val="001000000000"/>
            <w:tcW w:w="4219" w:type="dxa"/>
            <w:vMerge w:val="restart"/>
            <w:tcBorders>
              <w:top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minier</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F82A88" w:rsidRPr="005E3947" w:rsidTr="00F94461">
        <w:trPr>
          <w:trHeight w:val="224"/>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F82A88" w:rsidRPr="007D6C91" w:rsidTr="00F94461">
        <w:trPr>
          <w:cnfStyle w:val="000000100000"/>
          <w:trHeight w:val="384"/>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Hydrocarbures</w:t>
            </w:r>
          </w:p>
        </w:tc>
        <w:tc>
          <w:tcPr>
            <w:tcW w:w="5528" w:type="dxa"/>
            <w:tcBorders>
              <w:top w:val="single" w:sz="12" w:space="0" w:color="F79646" w:themeColor="accent6"/>
              <w:bottom w:val="single" w:sz="12" w:space="0" w:color="F79646" w:themeColor="accent6"/>
            </w:tcBorders>
            <w:vAlign w:val="center"/>
            <w:hideMark/>
          </w:tcPr>
          <w:p w:rsidR="00F82A88" w:rsidRPr="0027453F" w:rsidRDefault="00F82A88" w:rsidP="00F9446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F82A88" w:rsidRPr="007D6C91" w:rsidTr="00F94461">
        <w:trPr>
          <w:trHeight w:val="420"/>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F82A88" w:rsidRPr="0027453F" w:rsidRDefault="00F82A88" w:rsidP="00F94461">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F82A88" w:rsidRPr="007D6C91" w:rsidTr="00F94461">
        <w:trPr>
          <w:cnfStyle w:val="000000100000"/>
          <w:trHeight w:val="420"/>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Industries pétrochimiques</w:t>
            </w:r>
          </w:p>
        </w:tc>
        <w:tc>
          <w:tcPr>
            <w:tcW w:w="5528" w:type="dxa"/>
            <w:tcBorders>
              <w:top w:val="single" w:sz="12" w:space="0" w:color="F79646" w:themeColor="accent6"/>
              <w:bottom w:val="single" w:sz="12" w:space="0" w:color="F79646" w:themeColor="accent6"/>
            </w:tcBorders>
            <w:vAlign w:val="center"/>
            <w:hideMark/>
          </w:tcPr>
          <w:p w:rsidR="00F82A88" w:rsidRPr="0027453F" w:rsidRDefault="00F82A88" w:rsidP="00F9446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F94461" w:rsidRDefault="00F94461" w:rsidP="00F82A88">
      <w:pPr>
        <w:rPr>
          <w:rFonts w:asciiTheme="majorHAnsi" w:hAnsiTheme="majorHAnsi" w:cs="Calibri"/>
          <w:u w:val="thick" w:color="F79646" w:themeColor="accent6"/>
        </w:rPr>
      </w:pPr>
    </w:p>
    <w:p w:rsidR="00F94461" w:rsidRDefault="00F94461">
      <w:pPr>
        <w:spacing w:after="200" w:line="276" w:lineRule="auto"/>
        <w:rPr>
          <w:rFonts w:asciiTheme="majorHAnsi" w:hAnsiTheme="majorHAnsi" w:cs="Calibri"/>
          <w:u w:val="thick" w:color="F79646" w:themeColor="accent6"/>
        </w:rPr>
      </w:pPr>
      <w:r>
        <w:rPr>
          <w:rFonts w:asciiTheme="majorHAnsi" w:hAnsiTheme="majorHAnsi" w:cs="Calibri"/>
          <w:u w:val="thick" w:color="F79646" w:themeColor="accent6"/>
        </w:rPr>
        <w:br w:type="page"/>
      </w:r>
    </w:p>
    <w:p w:rsidR="00F82A88" w:rsidRDefault="00F82A88" w:rsidP="00F94461">
      <w:pPr>
        <w:spacing w:after="240"/>
        <w:rPr>
          <w:rFonts w:asciiTheme="majorHAnsi" w:hAnsiTheme="majorHAnsi" w:cs="Calibri"/>
          <w:u w:val="thick" w:color="F79646" w:themeColor="accent6"/>
        </w:rPr>
      </w:pPr>
      <w:r>
        <w:rPr>
          <w:rFonts w:asciiTheme="majorHAnsi" w:hAnsiTheme="majorHAnsi" w:cs="Calibri"/>
          <w:u w:val="thick" w:color="F79646" w:themeColor="accent6"/>
        </w:rPr>
        <w:lastRenderedPageBreak/>
        <w:t>Tableau des filières et spécialités du domaine Sciences et Technologies</w:t>
      </w:r>
    </w:p>
    <w:tbl>
      <w:tblPr>
        <w:tblStyle w:val="Listeclaire-Accent6"/>
        <w:tblW w:w="9747" w:type="dxa"/>
        <w:tblLook w:val="04A0"/>
      </w:tblPr>
      <w:tblGrid>
        <w:gridCol w:w="4219"/>
        <w:gridCol w:w="5528"/>
      </w:tblGrid>
      <w:tr w:rsidR="00F82A88" w:rsidRPr="005E3947" w:rsidTr="00F94461">
        <w:trPr>
          <w:cnfStyle w:val="100000000000"/>
          <w:trHeight w:val="454"/>
        </w:trPr>
        <w:tc>
          <w:tcPr>
            <w:cnfStyle w:val="001000000000"/>
            <w:tcW w:w="9747" w:type="dxa"/>
            <w:gridSpan w:val="2"/>
            <w:vAlign w:val="center"/>
            <w:hideMark/>
          </w:tcPr>
          <w:p w:rsidR="00F82A88" w:rsidRPr="005E3947" w:rsidRDefault="00F82A88" w:rsidP="00F94461">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F82A88" w:rsidRPr="005E3947" w:rsidTr="00F94461">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F82A88" w:rsidRPr="005E3947" w:rsidRDefault="00F82A88" w:rsidP="00F94461">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F82A88" w:rsidRPr="005E3947" w:rsidRDefault="00F82A88" w:rsidP="00F94461">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4A2FC6">
              <w:rPr>
                <w:rFonts w:asciiTheme="majorHAnsi" w:hAnsiTheme="majorHAnsi"/>
                <w:b/>
                <w:bCs/>
                <w:color w:val="4F81BD" w:themeColor="accent1"/>
                <w:u w:val="double" w:color="F79646" w:themeColor="accent6"/>
              </w:rPr>
              <w:t>s</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Automatique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Electromécanique</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F82A88" w:rsidRPr="005E3947" w:rsidTr="00F94461">
        <w:trPr>
          <w:trHeight w:val="283"/>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Electronique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Electrotechnique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biomédical</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industriel</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Télécommunication</w:t>
            </w:r>
          </w:p>
        </w:tc>
        <w:tc>
          <w:tcPr>
            <w:tcW w:w="5528" w:type="dxa"/>
            <w:tcBorders>
              <w:top w:val="single" w:sz="12" w:space="0" w:color="F79646" w:themeColor="accent6"/>
              <w:bottom w:val="single" w:sz="18"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F82A88" w:rsidRPr="005E3947" w:rsidRDefault="00F82A88" w:rsidP="00F82A88">
      <w:pPr>
        <w:rPr>
          <w:rFonts w:asciiTheme="majorHAnsi" w:hAnsiTheme="majorHAnsi"/>
        </w:rPr>
      </w:pPr>
    </w:p>
    <w:tbl>
      <w:tblPr>
        <w:tblStyle w:val="Listeclaire-Accent6"/>
        <w:tblW w:w="9747" w:type="dxa"/>
        <w:tblLook w:val="04A0"/>
      </w:tblPr>
      <w:tblGrid>
        <w:gridCol w:w="4219"/>
        <w:gridCol w:w="5528"/>
      </w:tblGrid>
      <w:tr w:rsidR="00F82A88" w:rsidRPr="005E3947" w:rsidTr="00F94461">
        <w:trPr>
          <w:cnfStyle w:val="100000000000"/>
          <w:trHeight w:val="454"/>
        </w:trPr>
        <w:tc>
          <w:tcPr>
            <w:cnfStyle w:val="001000000000"/>
            <w:tcW w:w="9747" w:type="dxa"/>
            <w:gridSpan w:val="2"/>
            <w:vAlign w:val="center"/>
            <w:hideMark/>
          </w:tcPr>
          <w:p w:rsidR="00F82A88" w:rsidRPr="005E3947" w:rsidRDefault="00F82A88" w:rsidP="00F94461">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F82A88" w:rsidRPr="005E3947" w:rsidTr="00F94461">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F82A88" w:rsidRPr="005E3947" w:rsidRDefault="00F82A88" w:rsidP="00F94461">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F82A88" w:rsidRPr="005E3947" w:rsidRDefault="00F82A88" w:rsidP="00F94461">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4A2FC6">
              <w:rPr>
                <w:rFonts w:asciiTheme="majorHAnsi" w:hAnsiTheme="majorHAnsi"/>
                <w:b/>
                <w:bCs/>
                <w:color w:val="4F81BD" w:themeColor="accent1"/>
                <w:u w:val="double" w:color="F79646" w:themeColor="accent6"/>
              </w:rPr>
              <w:t>s</w:t>
            </w:r>
          </w:p>
        </w:tc>
      </w:tr>
      <w:tr w:rsidR="00F82A88" w:rsidRPr="005E3947" w:rsidTr="00F94461">
        <w:trPr>
          <w:trHeight w:val="283"/>
        </w:trPr>
        <w:tc>
          <w:tcPr>
            <w:cnfStyle w:val="001000000000"/>
            <w:tcW w:w="4219" w:type="dxa"/>
            <w:tcBorders>
              <w:top w:val="single" w:sz="18"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Aéronautique</w:t>
            </w:r>
          </w:p>
        </w:tc>
        <w:tc>
          <w:tcPr>
            <w:tcW w:w="5528" w:type="dxa"/>
            <w:tcBorders>
              <w:top w:val="single" w:sz="18"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civil</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climatique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maritime</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F82A88" w:rsidRPr="005E3947" w:rsidTr="00F94461">
        <w:trPr>
          <w:trHeight w:val="283"/>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mécanique</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F82A88" w:rsidRPr="005E3947" w:rsidTr="00F94461">
        <w:trPr>
          <w:trHeight w:val="283"/>
        </w:trPr>
        <w:tc>
          <w:tcPr>
            <w:cnfStyle w:val="001000000000"/>
            <w:tcW w:w="4219" w:type="dxa"/>
            <w:vMerge/>
            <w:vAlign w:val="center"/>
            <w:hideMark/>
          </w:tcPr>
          <w:p w:rsidR="00F82A88" w:rsidRPr="0027453F" w:rsidRDefault="00F82A88" w:rsidP="00F94461">
            <w:pPr>
              <w:rPr>
                <w:rFonts w:asciiTheme="majorHAnsi" w:hAnsiTheme="majorHAnsi"/>
                <w:b w:val="0"/>
                <w:bCs w:val="0"/>
                <w:sz w:val="24"/>
                <w:szCs w:val="24"/>
              </w:rPr>
            </w:pPr>
          </w:p>
        </w:tc>
        <w:tc>
          <w:tcPr>
            <w:tcW w:w="5528" w:type="dxa"/>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F82A88" w:rsidRPr="005E3947" w:rsidTr="00F94461">
        <w:trPr>
          <w:cnfStyle w:val="000000100000"/>
          <w:trHeight w:val="283"/>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Hydraulique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Ingénierie des transports</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Métallurgie</w:t>
            </w:r>
          </w:p>
        </w:tc>
        <w:tc>
          <w:tcPr>
            <w:tcW w:w="5528" w:type="dxa"/>
            <w:tcBorders>
              <w:top w:val="single" w:sz="12" w:space="0" w:color="F79646" w:themeColor="accent6"/>
              <w:bottom w:val="single" w:sz="12" w:space="0" w:color="F79646" w:themeColor="accent6"/>
            </w:tcBorders>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Optique et mécanique de précision</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F82A88" w:rsidRPr="005E3947" w:rsidTr="00F94461">
        <w:trPr>
          <w:trHeight w:val="283"/>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Travaux publics</w:t>
            </w:r>
          </w:p>
        </w:tc>
        <w:tc>
          <w:tcPr>
            <w:tcW w:w="5528" w:type="dxa"/>
            <w:tcBorders>
              <w:top w:val="single" w:sz="12" w:space="0" w:color="F79646" w:themeColor="accent6"/>
              <w:bottom w:val="single" w:sz="18"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F82A88" w:rsidRPr="005E3947" w:rsidRDefault="00F82A88" w:rsidP="00F82A88">
      <w:pPr>
        <w:rPr>
          <w:rFonts w:asciiTheme="majorHAnsi" w:hAnsiTheme="majorHAnsi"/>
        </w:rPr>
      </w:pPr>
    </w:p>
    <w:tbl>
      <w:tblPr>
        <w:tblStyle w:val="Listeclaire-Accent6"/>
        <w:tblW w:w="9747" w:type="dxa"/>
        <w:tblLook w:val="04A0"/>
      </w:tblPr>
      <w:tblGrid>
        <w:gridCol w:w="4219"/>
        <w:gridCol w:w="5528"/>
      </w:tblGrid>
      <w:tr w:rsidR="00F82A88" w:rsidRPr="005E3947" w:rsidTr="00F94461">
        <w:trPr>
          <w:cnfStyle w:val="100000000000"/>
          <w:trHeight w:val="454"/>
        </w:trPr>
        <w:tc>
          <w:tcPr>
            <w:cnfStyle w:val="001000000000"/>
            <w:tcW w:w="9747" w:type="dxa"/>
            <w:gridSpan w:val="2"/>
            <w:vAlign w:val="center"/>
            <w:hideMark/>
          </w:tcPr>
          <w:p w:rsidR="00F82A88" w:rsidRPr="005E3947" w:rsidRDefault="00F82A88" w:rsidP="00F94461">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F82A88" w:rsidRPr="005E3947" w:rsidTr="00F94461">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F82A88" w:rsidRPr="005E3947" w:rsidRDefault="00F82A88" w:rsidP="00F94461">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F82A88" w:rsidRPr="005E3947" w:rsidRDefault="00F82A88" w:rsidP="00F94461">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4A2FC6">
              <w:rPr>
                <w:rFonts w:asciiTheme="majorHAnsi" w:hAnsiTheme="majorHAnsi"/>
                <w:b/>
                <w:bCs/>
                <w:color w:val="4F81BD" w:themeColor="accent1"/>
                <w:u w:val="double" w:color="F79646" w:themeColor="accent6"/>
              </w:rPr>
              <w:t>s</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5E3947" w:rsidRDefault="00F82A88" w:rsidP="00F94461">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hideMark/>
          </w:tcPr>
          <w:p w:rsidR="00F82A88" w:rsidRPr="005E3947" w:rsidRDefault="00F82A88" w:rsidP="00F94461">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F82A88" w:rsidRPr="005E3947" w:rsidTr="00F94461">
        <w:trPr>
          <w:trHeight w:val="283"/>
        </w:trPr>
        <w:tc>
          <w:tcPr>
            <w:cnfStyle w:val="001000000000"/>
            <w:tcW w:w="4219" w:type="dxa"/>
            <w:vMerge/>
            <w:tcBorders>
              <w:bottom w:val="single" w:sz="12" w:space="0" w:color="F79646" w:themeColor="accent6"/>
            </w:tcBorders>
            <w:vAlign w:val="center"/>
            <w:hideMark/>
          </w:tcPr>
          <w:p w:rsidR="00F82A88" w:rsidRPr="005E3947" w:rsidRDefault="00F82A88" w:rsidP="00F94461">
            <w:pPr>
              <w:rPr>
                <w:rFonts w:asciiTheme="majorHAnsi" w:hAnsiTheme="majorHAnsi"/>
                <w:b w:val="0"/>
                <w:bCs w:val="0"/>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5E3947" w:rsidRDefault="00F82A88" w:rsidP="00F94461">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5E3947" w:rsidRDefault="00F82A88" w:rsidP="00F94461">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F82A88" w:rsidRPr="005E3947" w:rsidRDefault="00F82A88" w:rsidP="00F94461">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F82A88" w:rsidRPr="005E3947" w:rsidRDefault="00F82A88" w:rsidP="00F82A88">
      <w:pPr>
        <w:jc w:val="both"/>
        <w:rPr>
          <w:rFonts w:asciiTheme="majorHAnsi" w:hAnsiTheme="majorHAnsi" w:cs="Calibri"/>
        </w:rPr>
      </w:pPr>
    </w:p>
    <w:p w:rsidR="00F94461" w:rsidRDefault="00F94461">
      <w:pPr>
        <w:spacing w:after="200" w:line="276" w:lineRule="auto"/>
        <w:rPr>
          <w:rFonts w:asciiTheme="majorHAnsi" w:hAnsiTheme="majorHAnsi" w:cs="Calibri"/>
        </w:rPr>
      </w:pPr>
      <w:r>
        <w:rPr>
          <w:rFonts w:asciiTheme="majorHAnsi" w:hAnsiTheme="majorHAnsi" w:cs="Calibri"/>
        </w:rPr>
        <w:br w:type="page"/>
      </w:r>
    </w:p>
    <w:p w:rsidR="00F82A88" w:rsidRPr="0027453F" w:rsidRDefault="00F82A88" w:rsidP="00F82A88">
      <w:pPr>
        <w:jc w:val="both"/>
        <w:rPr>
          <w:rFonts w:asciiTheme="majorHAnsi" w:hAnsiTheme="majorHAnsi" w:cs="Calibri"/>
        </w:rPr>
      </w:pPr>
      <w:r w:rsidRPr="0027453F">
        <w:rPr>
          <w:rFonts w:asciiTheme="majorHAnsi" w:hAnsiTheme="majorHAnsi" w:cs="Calibri"/>
        </w:rPr>
        <w:lastRenderedPageBreak/>
        <w:t xml:space="preserve">Les filières qui présentent des enseignements de base communs entre elles (semestre 3) ont été rassemblées en 3 groupes : A, B et C. Ces groupes correspondent schématiquement aux familles de Génie électrique (Groupe A), Génie mécanique et Génie civil (Groupe B) et finalement Génie des procédés </w:t>
      </w:r>
      <w:r>
        <w:rPr>
          <w:rFonts w:asciiTheme="majorHAnsi" w:hAnsiTheme="majorHAnsi" w:cs="Calibri"/>
        </w:rPr>
        <w:t xml:space="preserve">et Génie minier </w:t>
      </w:r>
      <w:r w:rsidRPr="0027453F">
        <w:rPr>
          <w:rFonts w:asciiTheme="majorHAnsi" w:hAnsiTheme="majorHAnsi" w:cs="Calibri"/>
        </w:rPr>
        <w:t>(Groupe C).</w:t>
      </w:r>
    </w:p>
    <w:p w:rsidR="00F82A88" w:rsidRPr="005E3947" w:rsidRDefault="00F82A88" w:rsidP="00F82A88">
      <w:pPr>
        <w:jc w:val="both"/>
        <w:rPr>
          <w:rFonts w:asciiTheme="majorHAnsi" w:hAnsiTheme="majorHAnsi" w:cs="Calibri"/>
        </w:rPr>
      </w:pPr>
      <w:r w:rsidRPr="005E3947">
        <w:rPr>
          <w:rFonts w:asciiTheme="majorHAnsi" w:hAnsiTheme="majorHAnsi" w:cs="Calibri"/>
        </w:rPr>
        <w:t xml:space="preserve">Cette licence offre des programmes d'enseignements pluridisciplinaires et transversaux : </w:t>
      </w:r>
    </w:p>
    <w:p w:rsidR="00F82A88" w:rsidRPr="0027453F" w:rsidRDefault="00F82A88" w:rsidP="00F82A88">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Pr="0027453F">
        <w:rPr>
          <w:rFonts w:asciiTheme="majorHAnsi" w:hAnsiTheme="majorHAnsi" w:cs="Calibri"/>
        </w:rPr>
        <w:t>Technologies. D’autre part, les enseignements du semestre 3 pour l'ensemble des spécialités du même groupe de filières sont également 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F82A88" w:rsidRPr="005E3947" w:rsidTr="00F94461">
        <w:trPr>
          <w:cnfStyle w:val="100000000000"/>
          <w:trHeight w:val="454"/>
        </w:trPr>
        <w:tc>
          <w:tcPr>
            <w:cnfStyle w:val="001000000000"/>
            <w:tcW w:w="1384" w:type="dxa"/>
            <w:vAlign w:val="center"/>
            <w:hideMark/>
          </w:tcPr>
          <w:p w:rsidR="00F82A88" w:rsidRPr="005E3947" w:rsidRDefault="00F82A88" w:rsidP="00F94461">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F82A88" w:rsidRPr="005E3947" w:rsidRDefault="00F82A88" w:rsidP="00F94461">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F82A88" w:rsidRPr="005E3947" w:rsidRDefault="00F82A88" w:rsidP="00F94461">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F82A88" w:rsidRPr="005E3947" w:rsidTr="00F94461">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F82A88" w:rsidRPr="005E3947" w:rsidRDefault="00F82A88" w:rsidP="00F94461">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F82A88" w:rsidRPr="005E3947" w:rsidRDefault="00F82A88" w:rsidP="00F9446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F82A88" w:rsidRPr="005E3947" w:rsidRDefault="00F82A88" w:rsidP="00F9446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F82A88" w:rsidRPr="005E3947" w:rsidTr="00F94461">
        <w:trPr>
          <w:trHeight w:val="283"/>
        </w:trPr>
        <w:tc>
          <w:tcPr>
            <w:cnfStyle w:val="001000000000"/>
            <w:tcW w:w="1384" w:type="dxa"/>
            <w:tcBorders>
              <w:right w:val="single" w:sz="12" w:space="0" w:color="F79646" w:themeColor="accent6"/>
            </w:tcBorders>
            <w:vAlign w:val="center"/>
            <w:hideMark/>
          </w:tcPr>
          <w:p w:rsidR="00F82A88" w:rsidRPr="005E3947" w:rsidRDefault="00F82A88" w:rsidP="00F94461">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F82A88" w:rsidRPr="005E3947" w:rsidRDefault="00F82A88" w:rsidP="00F9446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F82A88" w:rsidRPr="005E3947" w:rsidRDefault="00F82A88" w:rsidP="00F9446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F82A88" w:rsidRPr="005E3947" w:rsidTr="00F94461">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F82A88" w:rsidRPr="005E3947" w:rsidRDefault="00F82A88" w:rsidP="00F94461">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F82A88" w:rsidRPr="005E3947" w:rsidRDefault="00F82A88" w:rsidP="00F9446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vAlign w:val="center"/>
          </w:tcPr>
          <w:p w:rsidR="00F82A88" w:rsidRPr="005E3947" w:rsidRDefault="00F82A88" w:rsidP="00F9446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F82A88" w:rsidRPr="005E3947" w:rsidTr="00F94461">
        <w:trPr>
          <w:trHeight w:val="283"/>
        </w:trPr>
        <w:tc>
          <w:tcPr>
            <w:cnfStyle w:val="001000000000"/>
            <w:tcW w:w="1384" w:type="dxa"/>
            <w:vMerge/>
            <w:tcBorders>
              <w:right w:val="single" w:sz="12" w:space="0" w:color="F79646" w:themeColor="accent6"/>
            </w:tcBorders>
            <w:vAlign w:val="center"/>
            <w:hideMark/>
          </w:tcPr>
          <w:p w:rsidR="00F82A88" w:rsidRPr="005E3947" w:rsidRDefault="00F82A88" w:rsidP="00F94461">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F82A88" w:rsidRPr="005E3947" w:rsidRDefault="00F82A88" w:rsidP="00F9446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vAlign w:val="center"/>
          </w:tcPr>
          <w:p w:rsidR="00F82A88" w:rsidRPr="005E3947" w:rsidRDefault="00F82A88" w:rsidP="00F9446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F82A88" w:rsidRPr="005E3947" w:rsidTr="00F94461">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F82A88" w:rsidRPr="005E3947" w:rsidRDefault="00F82A88" w:rsidP="00F94461">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F82A88" w:rsidRPr="005E3947" w:rsidRDefault="00F82A88" w:rsidP="00F9446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F82A88" w:rsidRPr="005E3947" w:rsidRDefault="00F82A88" w:rsidP="00F9446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F82A88" w:rsidRPr="005E3947" w:rsidRDefault="00F82A88" w:rsidP="00F82A88">
      <w:pPr>
        <w:jc w:val="both"/>
        <w:rPr>
          <w:rFonts w:asciiTheme="majorHAnsi" w:hAnsiTheme="majorHAnsi" w:cs="Calibri"/>
        </w:rPr>
      </w:pPr>
    </w:p>
    <w:p w:rsidR="00F82A88" w:rsidRPr="005E3947" w:rsidRDefault="00F82A88" w:rsidP="00F82A88">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F82A88" w:rsidRPr="005E3947" w:rsidRDefault="00F82A88" w:rsidP="00F82A88">
      <w:pPr>
        <w:jc w:val="both"/>
        <w:rPr>
          <w:rFonts w:asciiTheme="majorHAnsi" w:hAnsiTheme="majorHAnsi" w:cs="Calibri"/>
        </w:rPr>
      </w:pPr>
    </w:p>
    <w:p w:rsidR="00F82A88" w:rsidRDefault="00F82A88" w:rsidP="00F82A88">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 xml:space="preserve">l'issue </w:t>
      </w:r>
      <w:r w:rsidRPr="005E3947">
        <w:rPr>
          <w:rFonts w:asciiTheme="majorHAnsi" w:hAnsiTheme="majorHAnsi" w:cs="Calibri"/>
        </w:rPr>
        <w:t xml:space="preserve">du semestre 2. </w:t>
      </w:r>
    </w:p>
    <w:p w:rsidR="00F82A88" w:rsidRPr="005E3947" w:rsidRDefault="00F82A88" w:rsidP="00F82A88">
      <w:pPr>
        <w:jc w:val="both"/>
        <w:rPr>
          <w:rFonts w:asciiTheme="majorHAnsi" w:hAnsiTheme="majorHAnsi" w:cs="Calibri"/>
        </w:rPr>
      </w:pPr>
    </w:p>
    <w:p w:rsidR="00F82A88" w:rsidRDefault="00F82A88" w:rsidP="00F82A88">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l'issue</w:t>
      </w:r>
      <w:r w:rsidRPr="005E3947">
        <w:rPr>
          <w:rFonts w:asciiTheme="majorHAnsi" w:hAnsiTheme="majorHAnsi" w:cs="Calibri"/>
        </w:rPr>
        <w:t xml:space="preserve"> du semestre 3. </w:t>
      </w:r>
    </w:p>
    <w:p w:rsidR="00F82A88" w:rsidRPr="005E3947" w:rsidRDefault="00F82A88" w:rsidP="00F82A88">
      <w:pPr>
        <w:jc w:val="both"/>
        <w:rPr>
          <w:rFonts w:asciiTheme="majorHAnsi" w:hAnsiTheme="majorHAnsi" w:cs="Calibri"/>
        </w:rPr>
      </w:pPr>
    </w:p>
    <w:p w:rsidR="00F82A88" w:rsidRDefault="00F82A88" w:rsidP="00F82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l'issue</w:t>
      </w:r>
      <w:r w:rsidRPr="005E3947">
        <w:rPr>
          <w:rFonts w:asciiTheme="majorHAnsi" w:hAnsiTheme="majorHAnsi" w:cs="Calibri"/>
        </w:rPr>
        <w:t xml:space="preserve"> du semestre 3 </w:t>
      </w:r>
      <w:r>
        <w:rPr>
          <w:rFonts w:asciiTheme="majorHAnsi" w:hAnsiTheme="majorHAnsi" w:cs="Calibri"/>
        </w:rPr>
        <w:tab/>
      </w:r>
      <w:r>
        <w:rPr>
          <w:rFonts w:asciiTheme="majorHAnsi" w:hAnsiTheme="majorHAnsi" w:cs="Calibri"/>
        </w:rPr>
        <w:tab/>
      </w:r>
    </w:p>
    <w:p w:rsidR="00F82A88" w:rsidRDefault="00F82A88" w:rsidP="00F82A88">
      <w:pPr>
        <w:jc w:val="both"/>
        <w:rPr>
          <w:rFonts w:asciiTheme="majorHAnsi" w:hAnsiTheme="majorHAnsi" w:cs="Calibri"/>
        </w:rPr>
      </w:pPr>
      <w:r>
        <w:rPr>
          <w:rFonts w:asciiTheme="majorHAnsi" w:hAnsiTheme="majorHAnsi" w:cs="Calibri"/>
        </w:rPr>
        <w:tab/>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F82A88" w:rsidRPr="005E3947" w:rsidRDefault="00F82A88" w:rsidP="00F82A88">
      <w:pPr>
        <w:jc w:val="both"/>
        <w:rPr>
          <w:rFonts w:asciiTheme="majorHAnsi" w:hAnsiTheme="majorHAnsi" w:cs="Calibri"/>
        </w:rPr>
      </w:pPr>
    </w:p>
    <w:p w:rsidR="00F82A88" w:rsidRDefault="00F82A88" w:rsidP="00F82A88">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 xml:space="preserve">l'issue </w:t>
      </w:r>
      <w:r w:rsidRPr="005E3947">
        <w:rPr>
          <w:rFonts w:asciiTheme="majorHAnsi" w:hAnsiTheme="majorHAnsi" w:cs="Calibri"/>
        </w:rPr>
        <w:t>du semestre 4</w:t>
      </w:r>
    </w:p>
    <w:p w:rsidR="00F82A88" w:rsidRPr="005E3947" w:rsidRDefault="00F82A88" w:rsidP="00F82A88">
      <w:pPr>
        <w:jc w:val="both"/>
        <w:rPr>
          <w:rFonts w:asciiTheme="majorHAnsi" w:hAnsiTheme="majorHAnsi" w:cs="Calibri"/>
        </w:rPr>
      </w:pPr>
      <w:r w:rsidRPr="005E3947">
        <w:rPr>
          <w:rFonts w:asciiTheme="majorHAnsi" w:hAnsiTheme="majorHAnsi" w:cs="Calibri"/>
        </w:rPr>
        <w:t>(Sous conditions d'équivalence et d'avis de l'équipe de formation).</w:t>
      </w:r>
    </w:p>
    <w:p w:rsidR="00F82A88" w:rsidRPr="005E3947" w:rsidRDefault="00F82A88" w:rsidP="00F82A88">
      <w:pPr>
        <w:jc w:val="both"/>
        <w:rPr>
          <w:rFonts w:asciiTheme="majorHAnsi" w:hAnsiTheme="majorHAnsi" w:cs="Calibri"/>
        </w:rPr>
      </w:pPr>
    </w:p>
    <w:p w:rsidR="00B62F84" w:rsidRDefault="00B62F84" w:rsidP="00F82A88">
      <w:pPr>
        <w:pStyle w:val="En-tte"/>
        <w:tabs>
          <w:tab w:val="clear" w:pos="4536"/>
          <w:tab w:val="clear" w:pos="9072"/>
          <w:tab w:val="center" w:pos="1560"/>
        </w:tabs>
        <w:rPr>
          <w:rFonts w:asciiTheme="majorHAnsi" w:hAnsiTheme="majorHAnsi"/>
          <w:color w:val="FF0000"/>
          <w:sz w:val="24"/>
          <w:szCs w:val="24"/>
        </w:rPr>
      </w:pPr>
    </w:p>
    <w:p w:rsidR="00B57375" w:rsidRDefault="00B57375" w:rsidP="00F82A88">
      <w:pPr>
        <w:pStyle w:val="En-tte"/>
        <w:tabs>
          <w:tab w:val="clear" w:pos="4536"/>
          <w:tab w:val="clear" w:pos="9072"/>
          <w:tab w:val="center" w:pos="1560"/>
        </w:tabs>
        <w:rPr>
          <w:rFonts w:asciiTheme="majorHAnsi" w:hAnsiTheme="majorHAnsi"/>
          <w:color w:val="FF0000"/>
          <w:sz w:val="24"/>
          <w:szCs w:val="24"/>
        </w:rPr>
      </w:pPr>
    </w:p>
    <w:p w:rsidR="00B57375" w:rsidRDefault="00B57375" w:rsidP="00F82A88">
      <w:pPr>
        <w:pStyle w:val="En-tte"/>
        <w:tabs>
          <w:tab w:val="clear" w:pos="4536"/>
          <w:tab w:val="clear" w:pos="9072"/>
          <w:tab w:val="center" w:pos="1560"/>
        </w:tabs>
        <w:rPr>
          <w:rFonts w:asciiTheme="majorHAnsi" w:hAnsiTheme="majorHAnsi"/>
          <w:color w:val="FF0000"/>
          <w:sz w:val="24"/>
          <w:szCs w:val="24"/>
        </w:rPr>
      </w:pPr>
    </w:p>
    <w:p w:rsidR="00F82A88" w:rsidRPr="006911EE" w:rsidRDefault="00F82A88" w:rsidP="00F82A88">
      <w:pPr>
        <w:tabs>
          <w:tab w:val="left" w:pos="708"/>
          <w:tab w:val="center" w:pos="4536"/>
          <w:tab w:val="right" w:pos="9072"/>
        </w:tabs>
        <w:autoSpaceDE w:val="0"/>
        <w:autoSpaceDN w:val="0"/>
        <w:outlineLvl w:val="2"/>
        <w:rPr>
          <w:rFonts w:asciiTheme="majorHAnsi" w:eastAsia="Times New Roman" w:hAnsiTheme="majorHAnsi" w:cs="Calibri"/>
          <w:sz w:val="28"/>
          <w:szCs w:val="28"/>
          <w:u w:val="thick" w:color="F79646"/>
          <w:lang w:eastAsia="fr-FR"/>
        </w:rPr>
      </w:pPr>
      <w:r w:rsidRPr="004B4E2B">
        <w:rPr>
          <w:rFonts w:asciiTheme="majorHAnsi" w:eastAsia="Times New Roman" w:hAnsiTheme="majorHAnsi" w:cs="Calibri"/>
          <w:sz w:val="28"/>
          <w:szCs w:val="28"/>
          <w:u w:val="thick" w:color="F79646"/>
          <w:lang w:eastAsia="fr-FR"/>
        </w:rPr>
        <w:t>F</w:t>
      </w:r>
      <w:r w:rsidRPr="004B4E2B">
        <w:rPr>
          <w:rFonts w:asciiTheme="majorHAnsi" w:eastAsia="Times New Roman" w:hAnsiTheme="majorHAnsi" w:cs="Calibri"/>
          <w:b/>
          <w:sz w:val="28"/>
          <w:szCs w:val="28"/>
          <w:u w:val="thick" w:color="F79646"/>
          <w:lang w:eastAsia="fr-FR"/>
        </w:rPr>
        <w:t xml:space="preserve"> – </w:t>
      </w:r>
      <w:r w:rsidRPr="004B4E2B">
        <w:rPr>
          <w:rFonts w:asciiTheme="majorHAnsi" w:eastAsia="Times New Roman" w:hAnsiTheme="majorHAnsi" w:cs="Calibri"/>
          <w:sz w:val="28"/>
          <w:szCs w:val="28"/>
          <w:u w:val="thick" w:color="F79646"/>
          <w:lang w:eastAsia="fr-FR"/>
        </w:rPr>
        <w:t xml:space="preserve">Indicateurs de </w:t>
      </w:r>
      <w:r w:rsidRPr="006911EE">
        <w:rPr>
          <w:rFonts w:asciiTheme="majorHAnsi" w:eastAsia="Times New Roman" w:hAnsiTheme="majorHAnsi" w:cs="Calibri"/>
          <w:sz w:val="28"/>
          <w:szCs w:val="28"/>
          <w:u w:val="thick" w:color="F79646"/>
          <w:lang w:eastAsia="fr-FR"/>
        </w:rPr>
        <w:t>performance attendue de la formation:</w:t>
      </w:r>
    </w:p>
    <w:p w:rsidR="00F82A88" w:rsidRPr="006911EE" w:rsidRDefault="00F82A88" w:rsidP="00F82A88">
      <w:pPr>
        <w:jc w:val="both"/>
        <w:rPr>
          <w:rFonts w:asciiTheme="majorHAnsi" w:hAnsiTheme="majorHAnsi"/>
        </w:rPr>
      </w:pPr>
    </w:p>
    <w:p w:rsidR="00F82A88" w:rsidRPr="000C254A" w:rsidRDefault="00F82A88" w:rsidP="00F82A88">
      <w:pPr>
        <w:jc w:val="both"/>
        <w:rPr>
          <w:rFonts w:asciiTheme="majorHAnsi" w:eastAsia="Calibri" w:hAnsiTheme="majorHAnsi" w:cs="Arial"/>
          <w:bCs/>
        </w:rPr>
      </w:pPr>
      <w:r w:rsidRPr="006911EE">
        <w:rPr>
          <w:rFonts w:asciiTheme="majorHAnsi" w:hAnsiTheme="majorHAnsi"/>
        </w:rPr>
        <w:t xml:space="preserve">Toute formation doit répondre aux exigences de qualité d'aujourd’hui et de demain. A ce titre, </w:t>
      </w:r>
      <w:r w:rsidRPr="006911EE">
        <w:rPr>
          <w:rFonts w:asciiTheme="majorHAnsi" w:eastAsia="Calibri" w:hAnsiTheme="majorHAnsi" w:cs="Arial"/>
          <w:bCs/>
        </w:rPr>
        <w:t>p</w:t>
      </w:r>
      <w:r w:rsidRPr="006911EE">
        <w:rPr>
          <w:rFonts w:asciiTheme="majorHAnsi" w:hAnsiTheme="majorHAnsi"/>
        </w:rPr>
        <w:t xml:space="preserve">our mieux apprécier les </w:t>
      </w:r>
      <w:r w:rsidRPr="006911EE">
        <w:rPr>
          <w:rFonts w:asciiTheme="majorHAnsi" w:hAnsiTheme="majorHAnsi" w:cs="Calibri"/>
          <w:bCs/>
        </w:rPr>
        <w:t xml:space="preserve">performances attendues de la formation </w:t>
      </w:r>
      <w:r w:rsidRPr="006911EE">
        <w:rPr>
          <w:rFonts w:asciiTheme="majorHAnsi" w:hAnsiTheme="majorHAnsi"/>
          <w:bCs/>
        </w:rPr>
        <w:t>proposée</w:t>
      </w:r>
      <w:r w:rsidRPr="006911EE">
        <w:rPr>
          <w:rFonts w:asciiTheme="majorHAnsi" w:eastAsia="Calibri" w:hAnsiTheme="majorHAnsi" w:cs="Arial"/>
          <w:bCs/>
        </w:rPr>
        <w:t xml:space="preserve"> d’une part et </w:t>
      </w:r>
      <w:r w:rsidRPr="006911EE">
        <w:rPr>
          <w:rFonts w:asciiTheme="majorHAnsi" w:hAnsiTheme="majorHAnsi"/>
        </w:rPr>
        <w:t>e</w:t>
      </w:r>
      <w:r w:rsidRPr="006911EE">
        <w:rPr>
          <w:rFonts w:asciiTheme="majorHAnsi" w:eastAsia="Calibri" w:hAnsiTheme="majorHAnsi" w:cs="Arial"/>
          <w:bCs/>
        </w:rPr>
        <w:t>n exploitant la flexibilité et la souplesse du système LMD</w:t>
      </w:r>
      <w:r w:rsidRPr="004B4E2B">
        <w:rPr>
          <w:rFonts w:asciiTheme="majorHAnsi" w:eastAsia="Calibri" w:hAnsiTheme="majorHAnsi" w:cs="Arial"/>
          <w:bCs/>
        </w:rPr>
        <w:t xml:space="preserve"> d’autre part, </w:t>
      </w:r>
      <w:r w:rsidRPr="004B4E2B">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F82A88" w:rsidRPr="004B4E2B" w:rsidRDefault="00F82A88" w:rsidP="00F82A88">
      <w:pPr>
        <w:jc w:val="both"/>
        <w:rPr>
          <w:rFonts w:asciiTheme="majorHAnsi" w:hAnsiTheme="majorHAnsi"/>
        </w:rPr>
      </w:pPr>
      <w:r w:rsidRPr="004B4E2B">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4B4E2B">
        <w:rPr>
          <w:rFonts w:asciiTheme="majorHAnsi" w:hAnsiTheme="majorHAnsi"/>
        </w:rPr>
        <w:t>archivé</w:t>
      </w:r>
      <w:r w:rsidRPr="004B4E2B">
        <w:rPr>
          <w:rFonts w:asciiTheme="majorHAnsi" w:hAnsiTheme="majorHAnsi" w:cs="Arial"/>
          <w:bCs/>
        </w:rPr>
        <w:t xml:space="preserve"> et largement diffusé.</w:t>
      </w:r>
    </w:p>
    <w:p w:rsidR="00F82A88" w:rsidRPr="004B4E2B" w:rsidRDefault="00F82A88" w:rsidP="00F82A88">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4B4E2B">
        <w:rPr>
          <w:rFonts w:asciiTheme="majorHAnsi" w:eastAsia="Times New Roman" w:hAnsiTheme="majorHAnsi" w:cs="Calibri"/>
          <w:b/>
          <w:u w:val="thick" w:color="F79646"/>
          <w:lang w:eastAsia="fr-FR"/>
        </w:rPr>
        <w:t>1. Evaluation du déroulement de la formation :</w:t>
      </w: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4B4E2B">
        <w:rPr>
          <w:rFonts w:asciiTheme="majorHAnsi" w:hAnsiTheme="majorHAnsi" w:cs="Calibri"/>
        </w:rPr>
        <w:t>En plus des réunions ordinaires du comité pédagogique, une réunion à la fin de chaque semestre est organisée. El</w:t>
      </w:r>
      <w:r>
        <w:rPr>
          <w:rFonts w:asciiTheme="majorHAnsi" w:hAnsiTheme="majorHAnsi" w:cs="Calibri"/>
        </w:rPr>
        <w:t>le regroupe les enseignants et d</w:t>
      </w:r>
      <w:r w:rsidRPr="004B4E2B">
        <w:rPr>
          <w:rFonts w:asciiTheme="majorHAnsi" w:hAnsiTheme="majorHAnsi" w:cs="Calibri"/>
        </w:rPr>
        <w:t>es étudiants de la promotion afin de débattre des problèmes éventuellement rencontrés, des améliorations possibles à apporter aux méthodes d’enseignement en particulier et à la qualité de la formation en général.</w:t>
      </w: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82A88" w:rsidRPr="004B4E2B" w:rsidRDefault="00F82A88" w:rsidP="00F82A88">
      <w:pPr>
        <w:autoSpaceDE w:val="0"/>
        <w:autoSpaceDN w:val="0"/>
        <w:jc w:val="both"/>
        <w:rPr>
          <w:rFonts w:asciiTheme="majorHAnsi" w:eastAsia="Times New Roman" w:hAnsiTheme="majorHAnsi"/>
          <w:lang w:eastAsia="fr-FR"/>
        </w:rPr>
      </w:pPr>
      <w:r w:rsidRPr="004B4E2B">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F82A88" w:rsidRPr="006911EE"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4B4E2B">
        <w:rPr>
          <w:rFonts w:asciiTheme="majorHAnsi" w:hAnsiTheme="majorHAnsi" w:cs="Calibri"/>
          <w:b/>
          <w:bCs/>
          <w:u w:val="thick" w:color="F79646"/>
        </w:rPr>
        <w:t xml:space="preserve">En amont de la formation : </w:t>
      </w:r>
    </w:p>
    <w:p w:rsidR="00F82A88" w:rsidRPr="006911EE"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82A88" w:rsidRPr="006911EE" w:rsidRDefault="00F82A88" w:rsidP="00E15F79">
      <w:pPr>
        <w:numPr>
          <w:ilvl w:val="0"/>
          <w:numId w:val="4"/>
        </w:numPr>
        <w:autoSpaceDE w:val="0"/>
        <w:autoSpaceDN w:val="0"/>
        <w:jc w:val="both"/>
        <w:rPr>
          <w:rFonts w:asciiTheme="majorHAnsi" w:hAnsiTheme="majorHAnsi" w:cs="Arial"/>
          <w:bCs/>
        </w:rPr>
      </w:pPr>
      <w:r w:rsidRPr="006911EE">
        <w:rPr>
          <w:rFonts w:asciiTheme="majorHAnsi" w:hAnsiTheme="majorHAnsi"/>
        </w:rPr>
        <w:t>Evolution du taux d’étudiants ayant choisi cette Licence (</w:t>
      </w:r>
      <w:r w:rsidRPr="006911EE">
        <w:rPr>
          <w:rFonts w:asciiTheme="majorHAnsi" w:hAnsiTheme="majorHAnsi" w:cs="Arial"/>
          <w:bCs/>
          <w:caps/>
        </w:rPr>
        <w:t>r</w:t>
      </w:r>
      <w:r w:rsidRPr="006911EE">
        <w:rPr>
          <w:rFonts w:asciiTheme="majorHAnsi" w:hAnsiTheme="majorHAnsi" w:cs="Arial"/>
          <w:bCs/>
        </w:rPr>
        <w:t>apport offre / demande)</w:t>
      </w:r>
      <w:r w:rsidRPr="006911EE">
        <w:rPr>
          <w:rFonts w:asciiTheme="majorHAnsi" w:hAnsiTheme="majorHAnsi"/>
        </w:rPr>
        <w:t xml:space="preserve">. </w:t>
      </w:r>
    </w:p>
    <w:p w:rsidR="00F82A88" w:rsidRPr="006911EE" w:rsidRDefault="00F82A88" w:rsidP="00E15F79">
      <w:pPr>
        <w:numPr>
          <w:ilvl w:val="0"/>
          <w:numId w:val="3"/>
        </w:numPr>
        <w:autoSpaceDE w:val="0"/>
        <w:autoSpaceDN w:val="0"/>
        <w:contextualSpacing/>
        <w:jc w:val="both"/>
        <w:rPr>
          <w:rFonts w:asciiTheme="majorHAnsi" w:hAnsiTheme="majorHAnsi"/>
          <w:iCs/>
        </w:rPr>
      </w:pPr>
      <w:r w:rsidRPr="006911EE">
        <w:rPr>
          <w:rFonts w:asciiTheme="majorHAnsi" w:hAnsiTheme="majorHAnsi" w:cs="Arial"/>
          <w:bCs/>
        </w:rPr>
        <w:t xml:space="preserve">Taux </w:t>
      </w:r>
      <w:r w:rsidRPr="006911EE">
        <w:rPr>
          <w:rFonts w:asciiTheme="majorHAnsi" w:hAnsiTheme="majorHAnsi"/>
          <w:iCs/>
        </w:rPr>
        <w:t xml:space="preserve">et qualité des étudiants </w:t>
      </w:r>
      <w:r w:rsidRPr="006911EE">
        <w:rPr>
          <w:rFonts w:asciiTheme="majorHAnsi" w:hAnsiTheme="majorHAnsi" w:cs="Arial"/>
          <w:bCs/>
        </w:rPr>
        <w:t>qui choisissent cette licence.</w:t>
      </w:r>
    </w:p>
    <w:p w:rsidR="00F82A88" w:rsidRPr="006911EE"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82A88" w:rsidRPr="006911EE"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6911EE">
        <w:rPr>
          <w:rFonts w:asciiTheme="majorHAnsi" w:hAnsiTheme="majorHAnsi" w:cs="Calibri"/>
          <w:b/>
          <w:bCs/>
          <w:u w:val="thick" w:color="F79646"/>
        </w:rPr>
        <w:t xml:space="preserve">Pendant la formation : </w:t>
      </w: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F82A88" w:rsidRPr="004B4E2B" w:rsidRDefault="00F82A88" w:rsidP="00E15F79">
      <w:pPr>
        <w:numPr>
          <w:ilvl w:val="0"/>
          <w:numId w:val="3"/>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 xml:space="preserve">Régularité des réunions des comités pédagogiques. </w:t>
      </w:r>
    </w:p>
    <w:p w:rsidR="00F82A88" w:rsidRPr="004B4E2B" w:rsidRDefault="00F82A88" w:rsidP="00E15F79">
      <w:pPr>
        <w:numPr>
          <w:ilvl w:val="0"/>
          <w:numId w:val="3"/>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Conformité des thèmes des Projets de Fin de Cycle avec la nature de la formation.</w:t>
      </w:r>
    </w:p>
    <w:p w:rsidR="00F82A88" w:rsidRPr="004B4E2B" w:rsidRDefault="00F82A88" w:rsidP="00E15F79">
      <w:pPr>
        <w:numPr>
          <w:ilvl w:val="0"/>
          <w:numId w:val="31"/>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Qualité de la relation entre les étudiants et l’administration.</w:t>
      </w:r>
    </w:p>
    <w:p w:rsidR="00F82A88" w:rsidRPr="004B4E2B" w:rsidRDefault="00F82A88" w:rsidP="00E15F79">
      <w:pPr>
        <w:numPr>
          <w:ilvl w:val="0"/>
          <w:numId w:val="31"/>
        </w:numPr>
        <w:autoSpaceDE w:val="0"/>
        <w:autoSpaceDN w:val="0"/>
        <w:jc w:val="both"/>
        <w:rPr>
          <w:rFonts w:asciiTheme="majorHAnsi" w:eastAsia="Times New Roman" w:hAnsiTheme="majorHAnsi" w:cs="Arial"/>
          <w:bCs/>
          <w:lang w:eastAsia="fr-FR"/>
        </w:rPr>
      </w:pPr>
      <w:r w:rsidRPr="004B4E2B">
        <w:rPr>
          <w:rFonts w:asciiTheme="majorHAnsi" w:hAnsiTheme="majorHAnsi"/>
        </w:rPr>
        <w:t>Soutien fourni aux étudiants en difficulté.</w:t>
      </w:r>
    </w:p>
    <w:p w:rsidR="00F82A88" w:rsidRPr="004B4E2B" w:rsidRDefault="00F82A88" w:rsidP="00E15F79">
      <w:pPr>
        <w:numPr>
          <w:ilvl w:val="0"/>
          <w:numId w:val="31"/>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Taux de satisfaction des étudiants sur les enseignements et les méthodes d’enseignement.</w:t>
      </w:r>
    </w:p>
    <w:p w:rsidR="00F82A88" w:rsidRPr="004B4E2B" w:rsidRDefault="00F82A88" w:rsidP="00F82A88">
      <w:pPr>
        <w:autoSpaceDE w:val="0"/>
        <w:autoSpaceDN w:val="0"/>
        <w:ind w:left="360"/>
        <w:jc w:val="both"/>
        <w:rPr>
          <w:rFonts w:asciiTheme="majorHAnsi" w:eastAsia="Times New Roman" w:hAnsiTheme="majorHAnsi" w:cs="Arial"/>
          <w:bCs/>
          <w:lang w:eastAsia="fr-FR"/>
        </w:rPr>
      </w:pP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4B4E2B">
        <w:rPr>
          <w:rFonts w:asciiTheme="majorHAnsi" w:hAnsiTheme="majorHAnsi" w:cs="Calibri"/>
          <w:b/>
          <w:bCs/>
          <w:u w:val="thick" w:color="F79646"/>
        </w:rPr>
        <w:t xml:space="preserve">En aval de la formation : </w:t>
      </w: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82A88" w:rsidRPr="004B4E2B" w:rsidRDefault="00F82A88" w:rsidP="00E15F79">
      <w:pPr>
        <w:numPr>
          <w:ilvl w:val="0"/>
          <w:numId w:val="3"/>
        </w:numPr>
        <w:autoSpaceDE w:val="0"/>
        <w:autoSpaceDN w:val="0"/>
        <w:jc w:val="both"/>
        <w:rPr>
          <w:rFonts w:asciiTheme="majorHAnsi" w:hAnsiTheme="majorHAnsi" w:cs="Arial"/>
          <w:bCs/>
        </w:rPr>
      </w:pPr>
      <w:r w:rsidRPr="004B4E2B">
        <w:rPr>
          <w:rFonts w:asciiTheme="majorHAnsi" w:hAnsiTheme="majorHAnsi" w:cs="Arial"/>
          <w:bCs/>
        </w:rPr>
        <w:t xml:space="preserve">Taux de réussite des étudiants par semestre dans cette Licence. </w:t>
      </w:r>
    </w:p>
    <w:p w:rsidR="00F82A88" w:rsidRPr="00296AC8" w:rsidRDefault="00F82A88" w:rsidP="00E15F79">
      <w:pPr>
        <w:numPr>
          <w:ilvl w:val="0"/>
          <w:numId w:val="3"/>
        </w:numPr>
        <w:autoSpaceDE w:val="0"/>
        <w:autoSpaceDN w:val="0"/>
        <w:adjustRightInd w:val="0"/>
        <w:snapToGrid w:val="0"/>
        <w:jc w:val="both"/>
        <w:rPr>
          <w:rFonts w:asciiTheme="majorHAnsi" w:hAnsiTheme="majorHAnsi"/>
        </w:rPr>
      </w:pPr>
      <w:r w:rsidRPr="00296AC8">
        <w:rPr>
          <w:rFonts w:asciiTheme="majorHAnsi" w:hAnsiTheme="majorHAnsi" w:cs="Arial"/>
          <w:bCs/>
        </w:rPr>
        <w:t xml:space="preserve">Taux </w:t>
      </w:r>
      <w:r w:rsidRPr="00296AC8">
        <w:rPr>
          <w:rFonts w:asciiTheme="majorHAnsi" w:eastAsia="Times New Roman" w:hAnsiTheme="majorHAnsi" w:cs="CharterITC-Regu"/>
          <w:lang w:eastAsia="fr-FR"/>
        </w:rPr>
        <w:t>de déperdition (échecs et abandons) des étudiants.</w:t>
      </w:r>
    </w:p>
    <w:p w:rsidR="00F82A88" w:rsidRPr="00296AC8" w:rsidRDefault="00F82A88" w:rsidP="00E15F79">
      <w:pPr>
        <w:numPr>
          <w:ilvl w:val="0"/>
          <w:numId w:val="3"/>
        </w:numPr>
        <w:autoSpaceDE w:val="0"/>
        <w:autoSpaceDN w:val="0"/>
        <w:adjustRightInd w:val="0"/>
        <w:snapToGrid w:val="0"/>
        <w:jc w:val="both"/>
        <w:rPr>
          <w:rFonts w:asciiTheme="majorHAnsi" w:hAnsiTheme="majorHAnsi"/>
        </w:rPr>
      </w:pPr>
      <w:r w:rsidRPr="00296AC8">
        <w:rPr>
          <w:rFonts w:asciiTheme="majorHAnsi" w:hAnsiTheme="majorHAnsi"/>
        </w:rPr>
        <w:t>Identification des causes d’échec des étudiants.</w:t>
      </w:r>
    </w:p>
    <w:p w:rsidR="00F82A88" w:rsidRPr="004B4E2B" w:rsidRDefault="00F82A88" w:rsidP="00E15F79">
      <w:pPr>
        <w:numPr>
          <w:ilvl w:val="0"/>
          <w:numId w:val="3"/>
        </w:numPr>
        <w:autoSpaceDE w:val="0"/>
        <w:autoSpaceDN w:val="0"/>
        <w:adjustRightInd w:val="0"/>
        <w:snapToGrid w:val="0"/>
        <w:jc w:val="both"/>
        <w:rPr>
          <w:rFonts w:asciiTheme="majorHAnsi" w:hAnsiTheme="majorHAnsi"/>
        </w:rPr>
      </w:pPr>
      <w:r w:rsidRPr="00296AC8">
        <w:rPr>
          <w:rFonts w:asciiTheme="majorHAnsi" w:hAnsiTheme="majorHAnsi"/>
        </w:rPr>
        <w:t>Des alternatives de</w:t>
      </w:r>
      <w:r w:rsidRPr="004B4E2B">
        <w:rPr>
          <w:rFonts w:asciiTheme="majorHAnsi" w:hAnsiTheme="majorHAnsi"/>
        </w:rPr>
        <w:t xml:space="preserve"> réorientation sont proposées aux étudiants en situation d’échec.</w:t>
      </w:r>
    </w:p>
    <w:p w:rsidR="00F82A88" w:rsidRPr="006911EE" w:rsidRDefault="00F82A88" w:rsidP="00E15F79">
      <w:pPr>
        <w:numPr>
          <w:ilvl w:val="0"/>
          <w:numId w:val="6"/>
        </w:numPr>
        <w:contextualSpacing/>
        <w:jc w:val="both"/>
        <w:rPr>
          <w:rFonts w:asciiTheme="majorHAnsi" w:eastAsia="Calibri" w:hAnsiTheme="majorHAnsi" w:cs="Arial"/>
          <w:bCs/>
          <w:snapToGrid w:val="0"/>
          <w:lang w:eastAsia="fr-FR"/>
        </w:rPr>
      </w:pPr>
      <w:r w:rsidRPr="004B4E2B">
        <w:rPr>
          <w:rFonts w:asciiTheme="majorHAnsi" w:hAnsiTheme="majorHAnsi" w:cs="Arial"/>
          <w:bCs/>
        </w:rPr>
        <w:t xml:space="preserve">Taux </w:t>
      </w:r>
      <w:r w:rsidRPr="004B4E2B">
        <w:rPr>
          <w:rFonts w:asciiTheme="majorHAnsi" w:eastAsia="Calibri" w:hAnsiTheme="majorHAnsi" w:cs="Arial"/>
          <w:bCs/>
          <w:snapToGrid w:val="0"/>
          <w:lang w:eastAsia="fr-FR"/>
        </w:rPr>
        <w:t xml:space="preserve">des étudiants qui </w:t>
      </w:r>
      <w:r w:rsidRPr="006911EE">
        <w:rPr>
          <w:rFonts w:asciiTheme="majorHAnsi" w:eastAsia="Calibri" w:hAnsiTheme="majorHAnsi" w:cs="Arial"/>
          <w:bCs/>
          <w:snapToGrid w:val="0"/>
          <w:lang w:eastAsia="fr-FR"/>
        </w:rPr>
        <w:t xml:space="preserve">obtiennent leurs diplômes dans les délais. </w:t>
      </w:r>
    </w:p>
    <w:p w:rsidR="00F82A88" w:rsidRPr="006911EE" w:rsidRDefault="00F82A88" w:rsidP="00E15F79">
      <w:pPr>
        <w:numPr>
          <w:ilvl w:val="0"/>
          <w:numId w:val="6"/>
        </w:numPr>
        <w:autoSpaceDE w:val="0"/>
        <w:autoSpaceDN w:val="0"/>
        <w:contextualSpacing/>
        <w:jc w:val="both"/>
        <w:rPr>
          <w:rFonts w:asciiTheme="majorHAnsi" w:hAnsiTheme="majorHAnsi"/>
          <w:iCs/>
        </w:rPr>
      </w:pPr>
      <w:r w:rsidRPr="006911EE">
        <w:rPr>
          <w:rFonts w:asciiTheme="majorHAnsi" w:hAnsiTheme="majorHAnsi" w:cs="Arial"/>
          <w:bCs/>
        </w:rPr>
        <w:t xml:space="preserve">Taux </w:t>
      </w:r>
      <w:r w:rsidRPr="006911EE">
        <w:rPr>
          <w:rFonts w:asciiTheme="majorHAnsi" w:hAnsiTheme="majorHAnsi"/>
          <w:iCs/>
        </w:rPr>
        <w:t xml:space="preserve">des étudiants </w:t>
      </w:r>
      <w:r w:rsidRPr="006911EE">
        <w:rPr>
          <w:rFonts w:asciiTheme="majorHAnsi" w:hAnsiTheme="majorHAnsi" w:cs="Arial"/>
          <w:bCs/>
        </w:rPr>
        <w:t>qui poursuivent leurs études après la licence</w:t>
      </w:r>
      <w:r w:rsidRPr="006911EE">
        <w:rPr>
          <w:rFonts w:asciiTheme="majorHAnsi" w:hAnsiTheme="majorHAnsi"/>
          <w:iCs/>
        </w:rPr>
        <w:t>.</w:t>
      </w:r>
    </w:p>
    <w:p w:rsidR="00F82A88" w:rsidRPr="006911EE"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6911EE">
        <w:rPr>
          <w:rFonts w:asciiTheme="majorHAnsi" w:hAnsiTheme="majorHAnsi" w:cs="Calibri"/>
        </w:rPr>
        <w:tab/>
      </w:r>
    </w:p>
    <w:p w:rsidR="00F82A88" w:rsidRPr="006911EE"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6911EE">
        <w:rPr>
          <w:rFonts w:asciiTheme="majorHAnsi" w:eastAsia="Times New Roman" w:hAnsiTheme="majorHAnsi" w:cs="Calibri"/>
          <w:b/>
          <w:u w:val="thick" w:color="F79646"/>
          <w:lang w:eastAsia="fr-FR"/>
        </w:rPr>
        <w:t>2. Evaluation du déroulement des enseignements:</w:t>
      </w:r>
    </w:p>
    <w:p w:rsidR="00F82A88" w:rsidRPr="006911EE"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82A88" w:rsidRPr="00DC21CC"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6911EE">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w:t>
      </w:r>
      <w:r w:rsidRPr="00DC21CC">
        <w:rPr>
          <w:rFonts w:asciiTheme="majorHAnsi" w:hAnsiTheme="majorHAnsi" w:cs="Calibri"/>
        </w:rPr>
        <w:t xml:space="preserve"> Conférences Régionales, Vice-rectorat chargé de la pédagogie, Faculté, etc.</w:t>
      </w:r>
    </w:p>
    <w:p w:rsidR="00F82A88" w:rsidRPr="00DC21CC"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82A88" w:rsidRPr="00DC21CC"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DC21CC">
        <w:rPr>
          <w:rFonts w:asciiTheme="majorHAnsi" w:eastAsia="Calibri" w:hAnsiTheme="majorHAnsi" w:cs="Arial"/>
          <w:bCs/>
        </w:rPr>
        <w:t>De ce fait, un système d’évaluation des programmes et</w:t>
      </w:r>
      <w:r>
        <w:rPr>
          <w:rFonts w:asciiTheme="majorHAnsi" w:eastAsia="Calibri" w:hAnsiTheme="majorHAnsi" w:cs="Arial"/>
          <w:bCs/>
        </w:rPr>
        <w:t xml:space="preserve"> des méthodes d’enseignement peut </w:t>
      </w:r>
      <w:r w:rsidRPr="00DC21CC">
        <w:rPr>
          <w:rFonts w:asciiTheme="majorHAnsi" w:eastAsia="Calibri" w:hAnsiTheme="majorHAnsi" w:cs="Arial"/>
          <w:bCs/>
        </w:rPr>
        <w:t>être mis en place basé sur les indicateurs suivants :</w:t>
      </w:r>
    </w:p>
    <w:p w:rsidR="00F82A88" w:rsidRPr="00DC21CC"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F82A88" w:rsidRPr="00296AC8" w:rsidRDefault="00F82A88" w:rsidP="00E15F79">
      <w:pPr>
        <w:numPr>
          <w:ilvl w:val="0"/>
          <w:numId w:val="7"/>
        </w:numPr>
        <w:contextualSpacing/>
        <w:jc w:val="both"/>
        <w:rPr>
          <w:rFonts w:asciiTheme="majorHAnsi" w:hAnsiTheme="majorHAnsi"/>
        </w:rPr>
      </w:pPr>
      <w:r w:rsidRPr="00DC21CC">
        <w:rPr>
          <w:rFonts w:asciiTheme="majorHAnsi" w:hAnsiTheme="majorHAnsi"/>
        </w:rPr>
        <w:t>Equipement des salles et des laboratoires pédagogiques en matériels et supports</w:t>
      </w:r>
      <w:r w:rsidRPr="00296AC8">
        <w:rPr>
          <w:rFonts w:asciiTheme="majorHAnsi" w:hAnsiTheme="majorHAnsi"/>
        </w:rPr>
        <w:t>nécessaires à l’amélioration pédagogique (systèmes de projection (data shows), connexion wifi, etc.).</w:t>
      </w:r>
    </w:p>
    <w:p w:rsidR="00F82A88" w:rsidRPr="00296AC8" w:rsidRDefault="00F82A88" w:rsidP="00E15F79">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296AC8">
        <w:rPr>
          <w:rFonts w:asciiTheme="majorHAnsi" w:hAnsiTheme="majorHAnsi"/>
        </w:rPr>
        <w:t>Existence d’une plate-forme de communication et d’enseignement dans laquelle les cours, TD et TP sont accessibles aux étudiants et leurs questionnements solutionnés.</w:t>
      </w:r>
    </w:p>
    <w:p w:rsidR="00F82A88" w:rsidRPr="00296AC8" w:rsidRDefault="00F82A88" w:rsidP="00E15F79">
      <w:pPr>
        <w:numPr>
          <w:ilvl w:val="0"/>
          <w:numId w:val="7"/>
        </w:numPr>
        <w:contextualSpacing/>
        <w:jc w:val="both"/>
        <w:rPr>
          <w:rFonts w:asciiTheme="majorHAnsi" w:hAnsiTheme="majorHAnsi"/>
        </w:rPr>
      </w:pPr>
      <w:r w:rsidRPr="00296AC8">
        <w:rPr>
          <w:rFonts w:asciiTheme="majorHAnsi" w:hAnsiTheme="majorHAnsi"/>
        </w:rPr>
        <w:t>Equipement des laboratoires pédagogiques en matériels et appareillages en adéquation avec le contenu des enseignements.</w:t>
      </w:r>
    </w:p>
    <w:p w:rsidR="00F82A88" w:rsidRPr="00296AC8" w:rsidRDefault="00F82A88" w:rsidP="00E15F7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296AC8">
        <w:rPr>
          <w:rFonts w:asciiTheme="majorHAnsi" w:hAnsiTheme="majorHAnsi" w:cs="Calibri"/>
        </w:rPr>
        <w:lastRenderedPageBreak/>
        <w:t>Nombre de semaines d’enseignement effectives assurées durant un semestre et quid de l’absentéisme des étudiants ?</w:t>
      </w:r>
    </w:p>
    <w:p w:rsidR="00F82A88" w:rsidRPr="004B4E2B" w:rsidRDefault="00F82A88" w:rsidP="00E15F7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296AC8">
        <w:rPr>
          <w:rFonts w:asciiTheme="majorHAnsi" w:hAnsiTheme="majorHAnsi" w:cs="Calibri"/>
        </w:rPr>
        <w:t>Taux de réalisation des programmes</w:t>
      </w:r>
      <w:r w:rsidRPr="004B4E2B">
        <w:rPr>
          <w:rFonts w:asciiTheme="majorHAnsi" w:hAnsiTheme="majorHAnsi" w:cs="Calibri"/>
        </w:rPr>
        <w:t xml:space="preserve"> d’enseignements.</w:t>
      </w:r>
    </w:p>
    <w:p w:rsidR="00F82A88" w:rsidRPr="004B4E2B" w:rsidRDefault="00F82A88" w:rsidP="00E15F7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4B4E2B">
        <w:rPr>
          <w:rFonts w:asciiTheme="majorHAnsi" w:hAnsiTheme="majorHAnsi"/>
        </w:rPr>
        <w:t>Numérisation et conservation des mémoires de Fin d’Etudes et/ou Fin de Cycles.</w:t>
      </w:r>
    </w:p>
    <w:p w:rsidR="00F82A88" w:rsidRPr="006911EE" w:rsidRDefault="00F82A88" w:rsidP="00E15F7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6911EE">
        <w:rPr>
          <w:rFonts w:asciiTheme="majorHAnsi" w:hAnsiTheme="majorHAnsi" w:cs="Calibri"/>
        </w:rPr>
        <w:t>Nombre de TPs réalisés ainsi que la multiplication du genre de TP par matière (diversité des TPs).</w:t>
      </w:r>
    </w:p>
    <w:p w:rsidR="00F82A88" w:rsidRPr="004B4E2B" w:rsidRDefault="00F82A88" w:rsidP="00E15F7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6911EE">
        <w:rPr>
          <w:rFonts w:asciiTheme="majorHAnsi" w:hAnsiTheme="majorHAnsi" w:cs="Calibri"/>
        </w:rPr>
        <w:t>Qualité du fonds documentaire</w:t>
      </w:r>
      <w:r w:rsidRPr="004B4E2B">
        <w:rPr>
          <w:rFonts w:asciiTheme="majorHAnsi" w:hAnsiTheme="majorHAnsi" w:cs="Calibri"/>
        </w:rPr>
        <w:t xml:space="preserve"> de l’établissement en rapport avec la spécialité et son accessibilité.</w:t>
      </w:r>
    </w:p>
    <w:p w:rsidR="00F82A88" w:rsidRDefault="00F82A88" w:rsidP="00E15F7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4B4E2B">
        <w:rPr>
          <w:rFonts w:asciiTheme="majorHAnsi" w:hAnsiTheme="majorHAnsi" w:cs="Calibri"/>
        </w:rPr>
        <w:t>Appui du secteur socio-économique à la formation (visite d’entreprise, stage en entreprise, cours-séminaire assurés par des professionnels, etc.)</w:t>
      </w:r>
      <w:r>
        <w:rPr>
          <w:rFonts w:asciiTheme="majorHAnsi" w:hAnsiTheme="majorHAnsi" w:cs="Calibri"/>
        </w:rPr>
        <w:t>.</w:t>
      </w: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4B4E2B">
        <w:rPr>
          <w:rFonts w:asciiTheme="majorHAnsi" w:eastAsia="Times New Roman" w:hAnsiTheme="majorHAnsi" w:cs="Calibri"/>
          <w:b/>
          <w:u w:val="thick" w:color="F79646"/>
          <w:lang w:eastAsia="fr-FR"/>
        </w:rPr>
        <w:t>3. Insertion des diplômés :</w:t>
      </w:r>
    </w:p>
    <w:p w:rsidR="00F82A88" w:rsidRPr="004B4E2B" w:rsidRDefault="00F82A88" w:rsidP="00F82A88">
      <w:pPr>
        <w:jc w:val="both"/>
        <w:rPr>
          <w:rFonts w:asciiTheme="majorHAnsi" w:hAnsiTheme="majorHAnsi" w:cs="Calibri"/>
        </w:rPr>
      </w:pPr>
    </w:p>
    <w:p w:rsidR="00F82A88" w:rsidRPr="004B4E2B" w:rsidRDefault="00F82A88" w:rsidP="00F82A88">
      <w:pPr>
        <w:jc w:val="both"/>
        <w:rPr>
          <w:rFonts w:asciiTheme="majorHAnsi" w:hAnsiTheme="majorHAnsi" w:cs="Calibri"/>
        </w:rPr>
      </w:pPr>
      <w:r w:rsidRPr="004B4E2B">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F82A88" w:rsidRPr="006911EE" w:rsidRDefault="00F82A88" w:rsidP="00F82A88">
      <w:pPr>
        <w:jc w:val="both"/>
        <w:rPr>
          <w:rFonts w:asciiTheme="majorHAnsi" w:hAnsiTheme="majorHAnsi" w:cs="Arial"/>
          <w:bCs/>
        </w:rPr>
      </w:pPr>
      <w:r w:rsidRPr="004B4E2B">
        <w:rPr>
          <w:rFonts w:asciiTheme="majorHAnsi" w:hAnsiTheme="majorHAnsi" w:cs="Calibri"/>
        </w:rPr>
        <w:t xml:space="preserve">Pour mener à bien ces missions, ce comité dispose de toute la latitude pour effectuer ou </w:t>
      </w:r>
      <w:r w:rsidRPr="006911EE">
        <w:rPr>
          <w:rFonts w:asciiTheme="majorHAnsi" w:hAnsiTheme="majorHAnsi" w:cs="Calibri"/>
        </w:rPr>
        <w:t>commander une quelconque étude ou enquête sur l’emploi et le post-emploi des diplômés. Ci-après, une liste d’</w:t>
      </w:r>
      <w:r w:rsidRPr="006911EE">
        <w:rPr>
          <w:rFonts w:asciiTheme="majorHAnsi" w:hAnsiTheme="majorHAnsi" w:cs="Arial"/>
          <w:bCs/>
        </w:rPr>
        <w:t>indicateurs et de modalités qui pourraient être envisagés pour évaluer et suivre cette opération:</w:t>
      </w:r>
    </w:p>
    <w:p w:rsidR="00F82A88" w:rsidRPr="00E42C59" w:rsidRDefault="00F82A88" w:rsidP="00F82A88">
      <w:pPr>
        <w:jc w:val="both"/>
        <w:rPr>
          <w:rFonts w:asciiTheme="majorHAnsi" w:hAnsiTheme="majorHAnsi" w:cs="Arial"/>
          <w:bCs/>
        </w:rPr>
      </w:pPr>
    </w:p>
    <w:p w:rsidR="00F82A88" w:rsidRPr="00E42C59" w:rsidRDefault="00F82A88" w:rsidP="00E15F79">
      <w:pPr>
        <w:numPr>
          <w:ilvl w:val="0"/>
          <w:numId w:val="5"/>
        </w:numPr>
        <w:contextualSpacing/>
        <w:jc w:val="both"/>
        <w:rPr>
          <w:rFonts w:asciiTheme="majorHAnsi" w:hAnsiTheme="majorHAnsi"/>
        </w:rPr>
      </w:pPr>
      <w:r w:rsidRPr="00E42C59">
        <w:rPr>
          <w:rFonts w:asciiTheme="majorHAnsi" w:eastAsia="Calibri" w:hAnsiTheme="majorHAnsi" w:cs="Arial"/>
          <w:bCs/>
          <w:snapToGrid w:val="0"/>
          <w:lang w:eastAsia="fr-FR"/>
        </w:rPr>
        <w:t>Taux de recrutement des diplômés dans le secteur socio-économique dans un poste en relation directe avec la formation.</w:t>
      </w:r>
    </w:p>
    <w:p w:rsidR="00F82A88" w:rsidRPr="00E42C59" w:rsidRDefault="00F82A88" w:rsidP="00E15F79">
      <w:pPr>
        <w:numPr>
          <w:ilvl w:val="0"/>
          <w:numId w:val="3"/>
        </w:numPr>
        <w:autoSpaceDE w:val="0"/>
        <w:autoSpaceDN w:val="0"/>
        <w:jc w:val="both"/>
        <w:rPr>
          <w:rFonts w:asciiTheme="majorHAnsi" w:hAnsiTheme="majorHAnsi" w:cs="Arial"/>
          <w:bCs/>
        </w:rPr>
      </w:pPr>
      <w:r w:rsidRPr="00E42C59">
        <w:rPr>
          <w:rFonts w:asciiTheme="majorHAnsi" w:hAnsiTheme="majorHAnsi" w:cs="Arial"/>
          <w:bCs/>
        </w:rPr>
        <w:t>Nature des emplois occupés par les diplômés.</w:t>
      </w:r>
    </w:p>
    <w:p w:rsidR="00F82A88" w:rsidRPr="00E42C59" w:rsidRDefault="00F82A88" w:rsidP="00E15F79">
      <w:pPr>
        <w:numPr>
          <w:ilvl w:val="0"/>
          <w:numId w:val="3"/>
        </w:numPr>
        <w:contextualSpacing/>
        <w:jc w:val="both"/>
        <w:rPr>
          <w:rFonts w:asciiTheme="majorHAnsi" w:eastAsia="Calibri" w:hAnsiTheme="majorHAnsi" w:cs="Arial"/>
        </w:rPr>
      </w:pPr>
      <w:r w:rsidRPr="00E42C59">
        <w:rPr>
          <w:rFonts w:asciiTheme="majorHAnsi" w:hAnsiTheme="majorHAnsi"/>
        </w:rPr>
        <w:t>Diversité des débouchés.</w:t>
      </w:r>
    </w:p>
    <w:p w:rsidR="00F82A88" w:rsidRPr="00E42C59" w:rsidRDefault="00F82A88" w:rsidP="00E15F7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E42C59">
        <w:rPr>
          <w:rFonts w:asciiTheme="majorHAnsi" w:hAnsiTheme="majorHAnsi" w:cs="Arial"/>
          <w:bCs/>
        </w:rPr>
        <w:t>Installation d’une association des anciens diplômés de la filière.</w:t>
      </w:r>
    </w:p>
    <w:p w:rsidR="00F82A88" w:rsidRPr="00E42C59" w:rsidRDefault="00F82A88" w:rsidP="00E15F79">
      <w:pPr>
        <w:numPr>
          <w:ilvl w:val="0"/>
          <w:numId w:val="3"/>
        </w:numPr>
        <w:tabs>
          <w:tab w:val="left" w:pos="916"/>
          <w:tab w:val="left" w:pos="1832"/>
          <w:tab w:val="left" w:pos="2748"/>
        </w:tabs>
        <w:jc w:val="both"/>
        <w:rPr>
          <w:rFonts w:asciiTheme="majorHAnsi" w:hAnsiTheme="majorHAnsi" w:cs="Arial"/>
          <w:bCs/>
        </w:rPr>
      </w:pPr>
      <w:r w:rsidRPr="00E42C59">
        <w:rPr>
          <w:rFonts w:asciiTheme="majorHAnsi" w:hAnsiTheme="majorHAnsi" w:cs="Arial"/>
          <w:bCs/>
        </w:rPr>
        <w:t>Création de petites entreprises par les diplômés de la spécialité.</w:t>
      </w:r>
    </w:p>
    <w:p w:rsidR="00F82A88" w:rsidRPr="00E42C59" w:rsidRDefault="00F82A88" w:rsidP="00E15F79">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E42C59">
        <w:rPr>
          <w:rFonts w:asciiTheme="majorHAnsi" w:hAnsiTheme="majorHAnsi"/>
        </w:rPr>
        <w:t>Degré de satisfaction des employeurs.</w:t>
      </w:r>
    </w:p>
    <w:p w:rsidR="00063A7B" w:rsidRDefault="00063A7B" w:rsidP="0077555C">
      <w:pPr>
        <w:pStyle w:val="En-tte"/>
        <w:tabs>
          <w:tab w:val="clear" w:pos="4536"/>
          <w:tab w:val="clear" w:pos="9072"/>
        </w:tabs>
        <w:ind w:left="720"/>
        <w:rPr>
          <w:rFonts w:asciiTheme="majorHAnsi" w:hAnsiTheme="majorHAnsi" w:cs="Calibri"/>
          <w:color w:val="FF0000"/>
        </w:rPr>
      </w:pPr>
    </w:p>
    <w:p w:rsidR="00D6660C" w:rsidRDefault="00D6660C" w:rsidP="0077555C">
      <w:pPr>
        <w:pStyle w:val="En-tte"/>
        <w:tabs>
          <w:tab w:val="clear" w:pos="4536"/>
          <w:tab w:val="clear" w:pos="9072"/>
        </w:tabs>
        <w:ind w:left="720"/>
        <w:rPr>
          <w:rFonts w:asciiTheme="majorHAnsi" w:hAnsiTheme="majorHAnsi" w:cs="Calibri"/>
          <w:color w:val="FF0000"/>
        </w:rPr>
      </w:pPr>
    </w:p>
    <w:p w:rsidR="00D6660C" w:rsidRDefault="00D6660C" w:rsidP="00D6660C">
      <w:pPr>
        <w:pStyle w:val="En-tte"/>
        <w:tabs>
          <w:tab w:val="clear" w:pos="4536"/>
          <w:tab w:val="clear" w:pos="9072"/>
        </w:tabs>
        <w:rPr>
          <w:rFonts w:asciiTheme="majorHAnsi" w:hAnsiTheme="majorHAnsi" w:cs="Calibri"/>
          <w:color w:val="FF0000"/>
        </w:rPr>
      </w:pPr>
    </w:p>
    <w:p w:rsidR="00D6660C" w:rsidRDefault="00D6660C" w:rsidP="00D6660C">
      <w:pPr>
        <w:rPr>
          <w:rFonts w:asciiTheme="majorHAnsi" w:hAnsiTheme="majorHAnsi"/>
          <w:bCs/>
          <w:sz w:val="28"/>
          <w:szCs w:val="28"/>
          <w:u w:val="thick" w:color="F79646" w:themeColor="accent6"/>
        </w:rPr>
      </w:pPr>
      <w:r w:rsidRPr="00BF397F">
        <w:rPr>
          <w:rFonts w:asciiTheme="majorHAnsi" w:hAnsiTheme="majorHAnsi"/>
          <w:bCs/>
          <w:sz w:val="28"/>
          <w:szCs w:val="28"/>
          <w:u w:val="thick" w:color="F79646" w:themeColor="accent6"/>
        </w:rPr>
        <w:t>G- Evaluation de l’étudiant  par le biais du Contrôle continu et du Travail personnel :</w:t>
      </w:r>
    </w:p>
    <w:p w:rsidR="00D6660C" w:rsidRPr="00BF397F" w:rsidRDefault="00D6660C" w:rsidP="00D6660C">
      <w:pPr>
        <w:rPr>
          <w:rFonts w:asciiTheme="majorHAnsi" w:hAnsiTheme="majorHAnsi"/>
          <w:bCs/>
          <w:sz w:val="28"/>
          <w:szCs w:val="28"/>
          <w:u w:val="thick" w:color="F79646" w:themeColor="accent6"/>
        </w:rPr>
      </w:pPr>
    </w:p>
    <w:p w:rsidR="00D6660C" w:rsidRDefault="00D6660C" w:rsidP="00D6660C">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D6660C" w:rsidRPr="00CB2068" w:rsidRDefault="00D6660C" w:rsidP="00D6660C">
      <w:pPr>
        <w:shd w:val="clear" w:color="auto" w:fill="FFFFFF"/>
        <w:tabs>
          <w:tab w:val="left" w:pos="567"/>
        </w:tabs>
        <w:jc w:val="both"/>
        <w:rPr>
          <w:rFonts w:asciiTheme="majorHAnsi" w:hAnsiTheme="majorHAnsi"/>
          <w:b/>
          <w:bCs/>
          <w:u w:val="single" w:color="F79646" w:themeColor="accent6"/>
        </w:rPr>
      </w:pPr>
    </w:p>
    <w:p w:rsidR="00D6660C" w:rsidRPr="00CB2068" w:rsidRDefault="00D6660C" w:rsidP="00D6660C">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D6660C" w:rsidRPr="00CB2068" w:rsidRDefault="00D6660C" w:rsidP="00D6660C">
      <w:pPr>
        <w:shd w:val="clear" w:color="auto" w:fill="FFFFFF"/>
        <w:tabs>
          <w:tab w:val="left" w:pos="567"/>
        </w:tabs>
        <w:jc w:val="both"/>
        <w:rPr>
          <w:rFonts w:asciiTheme="majorHAnsi" w:eastAsia="Times New Roman" w:hAnsiTheme="majorHAnsi"/>
        </w:rPr>
      </w:pPr>
    </w:p>
    <w:p w:rsidR="00D6660C" w:rsidRPr="00CB2068" w:rsidRDefault="00D6660C" w:rsidP="00D6660C">
      <w:pPr>
        <w:shd w:val="clear" w:color="auto" w:fill="FFFFFF"/>
        <w:tabs>
          <w:tab w:val="left" w:pos="567"/>
        </w:tabs>
        <w:jc w:val="both"/>
        <w:rPr>
          <w:rFonts w:asciiTheme="majorHAnsi" w:hAnsiTheme="majorHAnsi"/>
        </w:rPr>
      </w:pPr>
      <w:r w:rsidRPr="00CB2068">
        <w:rPr>
          <w:rFonts w:asciiTheme="majorHAnsi" w:eastAsia="Times New Roman" w:hAnsiTheme="majorHAnsi"/>
        </w:rPr>
        <w:lastRenderedPageBreak/>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D6660C" w:rsidRPr="00CB2068" w:rsidRDefault="00D6660C" w:rsidP="00D6660C">
      <w:pPr>
        <w:shd w:val="clear" w:color="auto" w:fill="FFFFFF"/>
        <w:tabs>
          <w:tab w:val="left" w:pos="567"/>
        </w:tabs>
        <w:jc w:val="both"/>
        <w:rPr>
          <w:rFonts w:asciiTheme="majorHAnsi" w:hAnsiTheme="majorHAnsi"/>
        </w:rPr>
      </w:pPr>
    </w:p>
    <w:p w:rsidR="00D6660C" w:rsidRPr="00CB2068" w:rsidRDefault="00D6660C" w:rsidP="00D6660C">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D6660C" w:rsidRPr="00CB2068" w:rsidRDefault="00D6660C" w:rsidP="00D6660C">
      <w:pPr>
        <w:pStyle w:val="Paragraphedeliste"/>
        <w:tabs>
          <w:tab w:val="left" w:pos="426"/>
        </w:tabs>
        <w:ind w:left="0"/>
        <w:jc w:val="both"/>
        <w:rPr>
          <w:rFonts w:asciiTheme="majorHAnsi" w:hAnsiTheme="majorHAnsi"/>
          <w:b/>
        </w:rPr>
      </w:pPr>
    </w:p>
    <w:p w:rsidR="00D6660C" w:rsidRDefault="00D6660C" w:rsidP="00D6660C">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D6660C" w:rsidRPr="00CB2068" w:rsidRDefault="00D6660C" w:rsidP="00D6660C">
      <w:pPr>
        <w:pStyle w:val="Paragraphedeliste"/>
        <w:tabs>
          <w:tab w:val="left" w:pos="426"/>
        </w:tabs>
        <w:ind w:left="0"/>
        <w:jc w:val="both"/>
        <w:rPr>
          <w:rFonts w:asciiTheme="majorHAnsi" w:hAnsiTheme="majorHAnsi"/>
          <w:b/>
          <w:u w:val="single" w:color="F79646" w:themeColor="accent6"/>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D6660C" w:rsidRPr="00CB2068" w:rsidRDefault="00D6660C" w:rsidP="00D6660C">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D6660C" w:rsidRPr="00CB2068" w:rsidRDefault="00D6660C" w:rsidP="00D6660C">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D6660C" w:rsidRPr="00CB2068" w:rsidRDefault="00D6660C" w:rsidP="00D6660C">
      <w:pPr>
        <w:jc w:val="both"/>
        <w:rPr>
          <w:rFonts w:asciiTheme="majorHAnsi" w:hAnsiTheme="majorHAnsi"/>
          <w:b/>
        </w:rPr>
      </w:pPr>
    </w:p>
    <w:p w:rsidR="00D6660C" w:rsidRPr="00CB2068" w:rsidRDefault="00D6660C" w:rsidP="00D6660C">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1.3. Participation des étudiants  aux travaux dirigés:</w:t>
      </w:r>
    </w:p>
    <w:p w:rsidR="00D6660C" w:rsidRPr="00CB2068" w:rsidRDefault="00D6660C" w:rsidP="00D6660C">
      <w:pPr>
        <w:jc w:val="both"/>
        <w:rPr>
          <w:rFonts w:asciiTheme="majorHAnsi" w:hAnsiTheme="majorHAnsi"/>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D6660C" w:rsidRPr="00CB2068" w:rsidRDefault="00D6660C" w:rsidP="00D6660C">
      <w:pPr>
        <w:jc w:val="both"/>
        <w:rPr>
          <w:rFonts w:asciiTheme="majorHAnsi" w:hAnsiTheme="majorHAnsi"/>
          <w:b/>
          <w:u w:val="single" w:color="F79646" w:themeColor="accent6"/>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 xml:space="preserve">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w:t>
      </w:r>
      <w:r w:rsidRPr="00CB2068">
        <w:rPr>
          <w:rFonts w:asciiTheme="majorHAnsi" w:hAnsiTheme="majorHAnsi"/>
        </w:rPr>
        <w:lastRenderedPageBreak/>
        <w:t>titre, l’enseignant doit préparer un compte rendu-type (canevas) pour faciliter le travail aux étudiants afin que ces derniers puissent le rendre effectivement à la fin de la séance de TP.</w:t>
      </w:r>
    </w:p>
    <w:p w:rsidR="00D6660C" w:rsidRPr="00CB2068" w:rsidRDefault="00D6660C" w:rsidP="00D6660C">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D6660C" w:rsidRPr="00CB2068" w:rsidRDefault="00D6660C" w:rsidP="00D6660C">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D6660C" w:rsidRPr="00CB2068" w:rsidRDefault="00D6660C" w:rsidP="00D6660C">
      <w:pPr>
        <w:jc w:val="both"/>
        <w:rPr>
          <w:rFonts w:asciiTheme="majorHAnsi" w:hAnsiTheme="majorHAnsi"/>
        </w:rPr>
      </w:pPr>
    </w:p>
    <w:p w:rsidR="00D6660C" w:rsidRPr="00CB2068" w:rsidRDefault="00D6660C" w:rsidP="00D6660C">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D6660C" w:rsidRPr="00CB2068" w:rsidRDefault="00D6660C" w:rsidP="00D6660C">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D6660C" w:rsidRPr="00CB2068" w:rsidRDefault="00D6660C" w:rsidP="00D6660C">
      <w:pPr>
        <w:autoSpaceDE w:val="0"/>
        <w:autoSpaceDN w:val="0"/>
        <w:adjustRightInd w:val="0"/>
        <w:jc w:val="both"/>
        <w:rPr>
          <w:rFonts w:asciiTheme="majorHAnsi" w:hAnsiTheme="majorHAnsi"/>
        </w:rPr>
      </w:pPr>
      <w:r w:rsidRPr="00CB2068">
        <w:rPr>
          <w:rFonts w:asciiTheme="majorHAnsi" w:hAnsiTheme="majorHAnsi"/>
        </w:rPr>
        <w:t xml:space="preserve">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w:t>
      </w:r>
      <w:r w:rsidRPr="00CB2068">
        <w:rPr>
          <w:rFonts w:asciiTheme="majorHAnsi" w:hAnsiTheme="majorHAnsi"/>
        </w:rPr>
        <w:lastRenderedPageBreak/>
        <w:t>d'évaluer la capacité des étudiants à mobiliser leurs compétences dans des situations plus complexes.</w:t>
      </w:r>
    </w:p>
    <w:p w:rsidR="00D6660C" w:rsidRPr="00CB2068" w:rsidRDefault="00D6660C" w:rsidP="00D6660C">
      <w:pPr>
        <w:autoSpaceDE w:val="0"/>
        <w:autoSpaceDN w:val="0"/>
        <w:adjustRightInd w:val="0"/>
        <w:jc w:val="both"/>
        <w:rPr>
          <w:rFonts w:asciiTheme="majorHAnsi" w:hAnsiTheme="majorHAnsi"/>
          <w:i/>
          <w:color w:val="FF0000"/>
        </w:rPr>
      </w:pPr>
    </w:p>
    <w:p w:rsidR="00D6660C" w:rsidRPr="00CB2068" w:rsidRDefault="00D6660C" w:rsidP="00D6660C">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D6660C" w:rsidRPr="00CB2068" w:rsidRDefault="00D6660C" w:rsidP="00D6660C">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D6660C" w:rsidRPr="00CB2068" w:rsidTr="00694577">
        <w:tc>
          <w:tcPr>
            <w:tcW w:w="4606" w:type="dxa"/>
          </w:tcPr>
          <w:p w:rsidR="00D6660C" w:rsidRPr="00CB2068" w:rsidRDefault="00D6660C" w:rsidP="00694577">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06 points</w:t>
            </w:r>
          </w:p>
        </w:tc>
      </w:tr>
      <w:tr w:rsidR="00D6660C" w:rsidRPr="00CB2068" w:rsidTr="00694577">
        <w:tc>
          <w:tcPr>
            <w:tcW w:w="4606" w:type="dxa"/>
          </w:tcPr>
          <w:p w:rsidR="00D6660C" w:rsidRPr="00CB2068" w:rsidRDefault="00D6660C" w:rsidP="00694577">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10 points</w:t>
            </w:r>
          </w:p>
        </w:tc>
      </w:tr>
      <w:tr w:rsidR="00D6660C" w:rsidRPr="00CB2068" w:rsidTr="00694577">
        <w:tc>
          <w:tcPr>
            <w:tcW w:w="4606" w:type="dxa"/>
            <w:vAlign w:val="center"/>
          </w:tcPr>
          <w:p w:rsidR="00D6660C" w:rsidRPr="00CB2068" w:rsidRDefault="00D6660C" w:rsidP="00694577">
            <w:pPr>
              <w:rPr>
                <w:rFonts w:asciiTheme="majorHAnsi" w:hAnsiTheme="majorHAnsi"/>
                <w:sz w:val="24"/>
                <w:szCs w:val="24"/>
              </w:rPr>
            </w:pPr>
            <w:r w:rsidRPr="00CB2068">
              <w:rPr>
                <w:rFonts w:asciiTheme="majorHAnsi" w:hAnsiTheme="majorHAnsi"/>
                <w:sz w:val="24"/>
                <w:szCs w:val="24"/>
              </w:rPr>
              <w:t>Participation des étudiants aux TD</w:t>
            </w:r>
          </w:p>
          <w:p w:rsidR="00D6660C" w:rsidRPr="00CB2068" w:rsidRDefault="00D6660C" w:rsidP="00694577">
            <w:pPr>
              <w:rPr>
                <w:rFonts w:asciiTheme="majorHAnsi" w:hAnsiTheme="majorHAnsi"/>
                <w:sz w:val="24"/>
                <w:szCs w:val="24"/>
              </w:rPr>
            </w:pP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04 points</w:t>
            </w:r>
          </w:p>
        </w:tc>
      </w:tr>
      <w:tr w:rsidR="00D6660C" w:rsidRPr="00CB2068" w:rsidTr="00694577">
        <w:tc>
          <w:tcPr>
            <w:tcW w:w="4606" w:type="dxa"/>
          </w:tcPr>
          <w:p w:rsidR="00D6660C" w:rsidRPr="00CB2068" w:rsidRDefault="00D6660C" w:rsidP="00694577">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D6660C" w:rsidRPr="00CB2068" w:rsidRDefault="00D6660C" w:rsidP="00694577">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D6660C" w:rsidRPr="00CB2068" w:rsidRDefault="00D6660C" w:rsidP="00694577">
            <w:pPr>
              <w:jc w:val="center"/>
              <w:rPr>
                <w:rFonts w:asciiTheme="majorHAnsi" w:hAnsiTheme="majorHAnsi"/>
                <w:b/>
                <w:bCs/>
                <w:sz w:val="24"/>
                <w:szCs w:val="24"/>
              </w:rPr>
            </w:pPr>
            <w:r w:rsidRPr="00CB2068">
              <w:rPr>
                <w:rFonts w:asciiTheme="majorHAnsi" w:hAnsiTheme="majorHAnsi"/>
                <w:b/>
                <w:bCs/>
                <w:sz w:val="24"/>
                <w:szCs w:val="24"/>
              </w:rPr>
              <w:t>20 points</w:t>
            </w:r>
          </w:p>
        </w:tc>
      </w:tr>
    </w:tbl>
    <w:p w:rsidR="00D6660C" w:rsidRPr="00CB2068" w:rsidRDefault="00D6660C" w:rsidP="00D6660C">
      <w:pPr>
        <w:jc w:val="both"/>
        <w:rPr>
          <w:rFonts w:asciiTheme="majorHAnsi" w:hAnsiTheme="majorHAnsi"/>
          <w:b/>
          <w:iCs/>
        </w:rPr>
      </w:pPr>
    </w:p>
    <w:p w:rsidR="00D6660C" w:rsidRPr="00CB2068" w:rsidRDefault="00D6660C" w:rsidP="00D6660C">
      <w:pPr>
        <w:jc w:val="both"/>
        <w:rPr>
          <w:rFonts w:asciiTheme="majorHAnsi" w:hAnsiTheme="majorHAnsi"/>
          <w:b/>
          <w:iCs/>
        </w:rPr>
      </w:pPr>
    </w:p>
    <w:p w:rsidR="00D6660C" w:rsidRPr="00CB2068" w:rsidRDefault="00D6660C" w:rsidP="00D6660C">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D6660C" w:rsidRPr="00CB2068" w:rsidRDefault="00D6660C" w:rsidP="00D6660C">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D6660C" w:rsidRPr="00CB2068" w:rsidTr="00694577">
        <w:tc>
          <w:tcPr>
            <w:tcW w:w="4606" w:type="dxa"/>
          </w:tcPr>
          <w:p w:rsidR="00D6660C" w:rsidRPr="00CB2068" w:rsidRDefault="00D6660C" w:rsidP="00694577">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04 points</w:t>
            </w:r>
          </w:p>
        </w:tc>
      </w:tr>
      <w:tr w:rsidR="00D6660C" w:rsidRPr="00CB2068" w:rsidTr="00694577">
        <w:tc>
          <w:tcPr>
            <w:tcW w:w="4606" w:type="dxa"/>
          </w:tcPr>
          <w:p w:rsidR="00D6660C" w:rsidRPr="00CB2068" w:rsidRDefault="00D6660C" w:rsidP="00694577">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08 points</w:t>
            </w:r>
          </w:p>
        </w:tc>
      </w:tr>
      <w:tr w:rsidR="00D6660C" w:rsidRPr="00CB2068" w:rsidTr="00694577">
        <w:tc>
          <w:tcPr>
            <w:tcW w:w="4606" w:type="dxa"/>
          </w:tcPr>
          <w:p w:rsidR="00D6660C" w:rsidRPr="00CB2068" w:rsidRDefault="00D6660C" w:rsidP="00694577">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08 points</w:t>
            </w:r>
          </w:p>
        </w:tc>
      </w:tr>
      <w:tr w:rsidR="00D6660C" w:rsidRPr="00CB2068" w:rsidTr="00694577">
        <w:tc>
          <w:tcPr>
            <w:tcW w:w="4606" w:type="dxa"/>
          </w:tcPr>
          <w:p w:rsidR="00D6660C" w:rsidRPr="00CB2068" w:rsidRDefault="00D6660C" w:rsidP="00694577">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D6660C" w:rsidRPr="00CB2068" w:rsidRDefault="00D6660C" w:rsidP="00694577">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D6660C" w:rsidRPr="00CB2068" w:rsidRDefault="00D6660C" w:rsidP="00694577">
            <w:pPr>
              <w:jc w:val="center"/>
              <w:rPr>
                <w:rFonts w:asciiTheme="majorHAnsi" w:hAnsiTheme="majorHAnsi"/>
                <w:b/>
                <w:bCs/>
                <w:sz w:val="24"/>
                <w:szCs w:val="24"/>
              </w:rPr>
            </w:pPr>
            <w:r w:rsidRPr="00CB2068">
              <w:rPr>
                <w:rFonts w:asciiTheme="majorHAnsi" w:hAnsiTheme="majorHAnsi"/>
                <w:b/>
                <w:bCs/>
                <w:sz w:val="24"/>
                <w:szCs w:val="24"/>
              </w:rPr>
              <w:t>20 points</w:t>
            </w:r>
          </w:p>
        </w:tc>
      </w:tr>
    </w:tbl>
    <w:p w:rsidR="00D6660C" w:rsidRPr="00CB2068" w:rsidRDefault="00D6660C" w:rsidP="00D6660C">
      <w:pPr>
        <w:jc w:val="both"/>
        <w:rPr>
          <w:rFonts w:asciiTheme="majorHAnsi" w:hAnsiTheme="majorHAnsi"/>
        </w:rPr>
      </w:pPr>
    </w:p>
    <w:p w:rsidR="00D6660C" w:rsidRDefault="00D6660C" w:rsidP="00D6660C">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D6660C" w:rsidRPr="00CB2068" w:rsidRDefault="00D6660C" w:rsidP="00D6660C">
      <w:pPr>
        <w:shd w:val="clear" w:color="auto" w:fill="FFFFFF"/>
        <w:tabs>
          <w:tab w:val="left" w:pos="567"/>
        </w:tabs>
        <w:jc w:val="both"/>
        <w:rPr>
          <w:rFonts w:asciiTheme="majorHAnsi" w:hAnsiTheme="majorHAnsi"/>
          <w:b/>
          <w:bCs/>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D6660C" w:rsidRPr="00CB2068" w:rsidRDefault="00D6660C" w:rsidP="00D6660C">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D6660C" w:rsidRPr="00CB2068" w:rsidRDefault="00D6660C" w:rsidP="00D6660C">
      <w:pPr>
        <w:jc w:val="both"/>
        <w:rPr>
          <w:rFonts w:asciiTheme="majorHAnsi" w:hAnsiTheme="majorHAnsi"/>
        </w:rPr>
      </w:pPr>
    </w:p>
    <w:p w:rsidR="00D6660C" w:rsidRPr="00CB2068" w:rsidRDefault="00D6660C" w:rsidP="00D6660C">
      <w:pPr>
        <w:jc w:val="both"/>
        <w:rPr>
          <w:rFonts w:asciiTheme="majorHAnsi" w:hAnsiTheme="majorHAnsi"/>
        </w:rPr>
      </w:pPr>
      <w:r w:rsidRPr="00CB2068">
        <w:rPr>
          <w:rFonts w:asciiTheme="majorHAnsi" w:hAnsiTheme="majorHAnsi"/>
        </w:rPr>
        <w:t>La synthèse des différentes propositions peut être résumée dans les points suivants:</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 xml:space="preserve">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w:t>
      </w:r>
      <w:r w:rsidRPr="00CB2068">
        <w:rPr>
          <w:rFonts w:asciiTheme="majorHAnsi" w:hAnsiTheme="majorHAnsi"/>
        </w:rPr>
        <w:lastRenderedPageBreak/>
        <w:t>ou un outil CAO-DAO pour faire des applications et des simulations liées au cours, ... Ces activités peuvent être évaluées, notées et inscrites comme bonification aux étudiants qui les réalisent.</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D6660C" w:rsidRPr="00CB2068" w:rsidRDefault="00D6660C" w:rsidP="00D6660C">
      <w:pPr>
        <w:jc w:val="both"/>
        <w:rPr>
          <w:rFonts w:asciiTheme="majorHAnsi" w:hAnsiTheme="majorHAnsi"/>
        </w:rPr>
      </w:pPr>
    </w:p>
    <w:p w:rsidR="00D6660C" w:rsidRPr="00CB2068" w:rsidRDefault="00D6660C" w:rsidP="00D6660C">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iCs/>
          <w:u w:val="single" w:color="F79646" w:themeColor="accent6"/>
        </w:rPr>
      </w:pPr>
      <w:r w:rsidRPr="00CB2068">
        <w:rPr>
          <w:rFonts w:asciiTheme="majorHAnsi" w:hAnsiTheme="majorHAnsi"/>
          <w:b/>
          <w:u w:val="single" w:color="F79646" w:themeColor="accent6"/>
        </w:rPr>
        <w:t>3</w:t>
      </w:r>
      <w:r w:rsidRPr="00CB2068">
        <w:rPr>
          <w:rFonts w:asciiTheme="majorHAnsi" w:hAnsiTheme="majorHAnsi"/>
          <w:b/>
          <w:iCs/>
          <w:u w:val="single" w:color="F79646" w:themeColor="accent6"/>
        </w:rPr>
        <w:t>. Compte rendu d'une visite, une sortie pédagogique ou un stage de découverte et/ou d'imprégnation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D6660C" w:rsidRPr="00CB2068" w:rsidRDefault="00D6660C" w:rsidP="00D6660C">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D6660C" w:rsidRPr="00CB2068" w:rsidRDefault="00D6660C" w:rsidP="00D6660C">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D6660C" w:rsidRPr="00CB2068" w:rsidRDefault="00D6660C" w:rsidP="00D6660C">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D6660C" w:rsidRPr="00CB2068" w:rsidRDefault="00D6660C" w:rsidP="00D6660C">
      <w:pPr>
        <w:jc w:val="both"/>
        <w:rPr>
          <w:rFonts w:asciiTheme="majorHAnsi" w:hAnsiTheme="majorHAnsi"/>
          <w:b/>
          <w:iCs/>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D6660C" w:rsidRPr="00CB2068" w:rsidRDefault="00D6660C" w:rsidP="00D6660C">
      <w:pPr>
        <w:jc w:val="both"/>
        <w:rPr>
          <w:rFonts w:asciiTheme="majorHAnsi" w:hAnsiTheme="majorHAnsi"/>
          <w:b/>
          <w:iCs/>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 xml:space="preserve">Les NTIC sont très attractifs pour les étudiants. Les enseignants doivent les encourager à exploiter ces technologies pour créer des espaces d'échange entre eux (pages de promotion,  </w:t>
      </w:r>
      <w:r w:rsidRPr="00CB2068">
        <w:rPr>
          <w:rFonts w:asciiTheme="majorHAnsi" w:hAnsiTheme="majorHAnsi"/>
        </w:rPr>
        <w:lastRenderedPageBreak/>
        <w:t>forum de discussion sur une problématique précise d’un cours, etc.). L'enseignant pourra aussi intervenir dans le groupe en tant qu'évaluateur en ligne. Cette activité peut être évaluée, notée et inscrite comme bonification aux étudiants qui s’y impliquent.</w:t>
      </w:r>
    </w:p>
    <w:p w:rsidR="00D6660C" w:rsidRPr="00CB2068" w:rsidRDefault="00D6660C" w:rsidP="00D6660C">
      <w:pPr>
        <w:jc w:val="both"/>
        <w:rPr>
          <w:rFonts w:asciiTheme="majorHAnsi" w:hAnsiTheme="majorHAnsi"/>
          <w:b/>
        </w:rPr>
      </w:pP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D6660C" w:rsidRDefault="00D6660C" w:rsidP="00D6660C">
      <w:pPr>
        <w:jc w:val="both"/>
        <w:rPr>
          <w:rFonts w:asciiTheme="majorHAnsi" w:hAnsiTheme="majorHAnsi"/>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r w:rsidRPr="00D213C2">
        <w:rPr>
          <w:rFonts w:asciiTheme="majorHAnsi" w:hAnsiTheme="majorHAnsi"/>
        </w:rPr>
        <w:t xml:space="preserve"> </w:t>
      </w:r>
    </w:p>
    <w:p w:rsidR="00D6660C" w:rsidRDefault="00D6660C" w:rsidP="00D6660C">
      <w:pPr>
        <w:pStyle w:val="En-tte"/>
        <w:tabs>
          <w:tab w:val="clear" w:pos="4536"/>
          <w:tab w:val="clear" w:pos="9072"/>
        </w:tabs>
        <w:rPr>
          <w:rFonts w:asciiTheme="majorHAnsi" w:hAnsiTheme="majorHAnsi" w:cs="Calibri"/>
          <w:color w:val="FF0000"/>
        </w:rPr>
        <w:sectPr w:rsidR="00D6660C" w:rsidSect="00213360">
          <w:headerReference w:type="default" r:id="rId1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6" w:name="_Toc413532938"/>
      <w:r w:rsidRPr="00715458">
        <w:rPr>
          <w:rFonts w:ascii="Cambria" w:hAnsi="Cambria" w:cs="Calibri"/>
          <w:sz w:val="28"/>
          <w:szCs w:val="28"/>
          <w:u w:val="thick" w:color="F79646" w:themeColor="accent6"/>
        </w:rPr>
        <w:lastRenderedPageBreak/>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6"/>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7"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7"/>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8" w:name="_Toc413532940"/>
      <w:r w:rsidRPr="0064647F">
        <w:rPr>
          <w:rFonts w:ascii="Cambria" w:hAnsi="Cambria" w:cs="Calibri"/>
          <w:sz w:val="28"/>
          <w:szCs w:val="28"/>
          <w:u w:val="thick" w:color="F79646" w:themeColor="accent6"/>
        </w:rPr>
        <w:t>B : Equipe pédagogique inter</w:t>
      </w:r>
      <w:r w:rsidR="005764A5">
        <w:rPr>
          <w:rFonts w:ascii="Cambria" w:hAnsi="Cambria" w:cs="Calibri"/>
          <w:sz w:val="28"/>
          <w:szCs w:val="28"/>
          <w:u w:val="thick" w:color="F79646" w:themeColor="accent6"/>
        </w:rPr>
        <w:t>ne mobilisée pour la spécialité</w:t>
      </w:r>
      <w:r w:rsidRPr="0064647F">
        <w:rPr>
          <w:rFonts w:ascii="Cambria" w:hAnsi="Cambria" w:cs="Calibri"/>
          <w:sz w:val="28"/>
          <w:szCs w:val="28"/>
          <w:u w:val="thick" w:color="F79646" w:themeColor="accent6"/>
        </w:rPr>
        <w:t>:</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8"/>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406BA9">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406BA9">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etP</w:t>
            </w:r>
            <w:r w:rsidRPr="007C5473">
              <w:rPr>
                <w:rFonts w:ascii="Cambria" w:hAnsi="Cambria" w:cs="Calibri"/>
              </w:rPr>
              <w:t>rénom</w:t>
            </w:r>
          </w:p>
        </w:tc>
        <w:tc>
          <w:tcPr>
            <w:tcW w:w="2695" w:type="dxa"/>
            <w:tcBorders>
              <w:left w:val="none" w:sz="0" w:space="0" w:color="auto"/>
              <w:right w:val="none" w:sz="0" w:space="0" w:color="auto"/>
            </w:tcBorders>
            <w:vAlign w:val="center"/>
          </w:tcPr>
          <w:p w:rsidR="0099470D" w:rsidRPr="007C5473" w:rsidRDefault="0099470D" w:rsidP="00406BA9">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406BA9">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406BA9">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406BA9">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406BA9">
            <w:pPr>
              <w:jc w:val="center"/>
              <w:cnfStyle w:val="100000000000"/>
              <w:rPr>
                <w:rFonts w:ascii="Cambria" w:hAnsi="Cambria" w:cs="Calibri"/>
                <w:b w:val="0"/>
              </w:rPr>
            </w:pPr>
            <w:r w:rsidRPr="00FB7261">
              <w:rPr>
                <w:rFonts w:ascii="Cambria" w:hAnsi="Cambria" w:cs="Calibri"/>
              </w:rPr>
              <w:t>Emargement</w:t>
            </w:r>
          </w:p>
        </w:tc>
      </w:tr>
      <w:tr w:rsidR="0099470D" w:rsidRPr="00FB7261" w:rsidTr="00F94461">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tcBorders>
              <w:top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tcBorders>
              <w:top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r>
      <w:tr w:rsidR="0099470D" w:rsidRPr="00FB7261" w:rsidTr="00F9446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r>
      <w:tr w:rsidR="0099470D" w:rsidRPr="00FB7261" w:rsidTr="00F94461">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r>
      <w:tr w:rsidR="0099470D" w:rsidRPr="00FB7261" w:rsidTr="00F94461">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r>
      <w:tr w:rsidR="0099470D" w:rsidRPr="00FB7261" w:rsidTr="00F94461">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r>
      <w:tr w:rsidR="0099470D" w:rsidRPr="00FB7261" w:rsidTr="00F9446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r>
      <w:tr w:rsidR="0099470D" w:rsidRPr="00FB7261" w:rsidTr="00F94461">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r>
      <w:tr w:rsidR="0099470D" w:rsidRPr="00FB7261" w:rsidTr="00F9446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r>
      <w:tr w:rsidR="0099470D" w:rsidRPr="00FB7261" w:rsidTr="00F94461">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r>
      <w:tr w:rsidR="0099470D" w:rsidRPr="00FB7261" w:rsidTr="00F9446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r>
      <w:tr w:rsidR="0099470D" w:rsidRPr="00FB7261" w:rsidTr="00F94461">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r>
      <w:tr w:rsidR="0099470D" w:rsidRPr="00FB7261" w:rsidTr="00F9446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r>
      <w:tr w:rsidR="0099470D" w:rsidRPr="00FB7261" w:rsidTr="00F94461">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r>
      <w:tr w:rsidR="0099470D" w:rsidRPr="00FB7261" w:rsidTr="00F9446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r>
      <w:tr w:rsidR="0099470D" w:rsidRPr="00FB7261" w:rsidTr="00F94461">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tcBorders>
              <w:bottom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tcBorders>
              <w:bottom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F94461" w:rsidRDefault="00F94461">
      <w:pPr>
        <w:spacing w:after="200" w:line="276" w:lineRule="auto"/>
        <w:rPr>
          <w:rFonts w:ascii="Cambria" w:eastAsia="Times New Roman" w:hAnsi="Cambria" w:cs="Calibri"/>
          <w:b/>
          <w:strike/>
          <w:lang w:eastAsia="fr-FR"/>
        </w:rPr>
      </w:pPr>
      <w:r>
        <w:rPr>
          <w:rFonts w:ascii="Cambria" w:hAnsi="Cambria" w:cs="Calibri"/>
          <w:b/>
          <w:strike/>
        </w:rPr>
        <w:br w:type="page"/>
      </w:r>
    </w:p>
    <w:p w:rsidR="0099470D" w:rsidRPr="000310C5" w:rsidRDefault="0099470D" w:rsidP="0099470D">
      <w:pPr>
        <w:pStyle w:val="En-tte"/>
        <w:tabs>
          <w:tab w:val="clear" w:pos="4536"/>
          <w:tab w:val="clear" w:pos="9072"/>
        </w:tabs>
        <w:outlineLvl w:val="2"/>
        <w:rPr>
          <w:rFonts w:ascii="Cambria" w:hAnsi="Cambria" w:cs="Calibri"/>
          <w:b/>
          <w:sz w:val="28"/>
          <w:szCs w:val="28"/>
        </w:rPr>
      </w:pPr>
      <w:bookmarkStart w:id="9" w:name="_Toc413532941"/>
      <w:r w:rsidRPr="00CA2735">
        <w:rPr>
          <w:rFonts w:ascii="Cambria" w:hAnsi="Cambria" w:cs="Calibri"/>
          <w:sz w:val="28"/>
          <w:szCs w:val="28"/>
          <w:u w:val="thick" w:color="F79646" w:themeColor="accent6"/>
        </w:rPr>
        <w:lastRenderedPageBreak/>
        <w:t>C : Equipe pédagogique externe mobilisée pour la spécialité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9"/>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406BA9">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406BA9">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406BA9">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406BA9">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406BA9">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406BA9">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406BA9">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406BA9">
            <w:pPr>
              <w:jc w:val="center"/>
              <w:rPr>
                <w:rFonts w:ascii="Cambria" w:hAnsi="Cambria" w:cs="Calibri"/>
                <w:b w:val="0"/>
              </w:rPr>
            </w:pPr>
            <w:r w:rsidRPr="00FB7261">
              <w:rPr>
                <w:rFonts w:ascii="Cambria" w:hAnsi="Cambria" w:cs="Calibri"/>
              </w:rPr>
              <w:t>Emargement</w:t>
            </w:r>
          </w:p>
        </w:tc>
      </w:tr>
      <w:tr w:rsidR="0099470D" w:rsidRPr="00FB7261" w:rsidTr="00F94461">
        <w:trPr>
          <w:cnfStyle w:val="000000100000"/>
          <w:trHeight w:val="283"/>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56" w:type="dxa"/>
            <w:tcBorders>
              <w:top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4" w:type="dxa"/>
            <w:tcBorders>
              <w:top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812" w:type="dxa"/>
            <w:tcBorders>
              <w:top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r>
      <w:tr w:rsidR="0099470D" w:rsidRPr="00FB7261" w:rsidTr="00F94461">
        <w:trPr>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56"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4"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812"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r>
      <w:tr w:rsidR="0099470D" w:rsidRPr="00FB7261" w:rsidTr="00F94461">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56"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4"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812"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r>
      <w:tr w:rsidR="0099470D" w:rsidRPr="00FB7261" w:rsidTr="00F94461">
        <w:trPr>
          <w:trHeight w:val="283"/>
        </w:trPr>
        <w:tc>
          <w:tcPr>
            <w:cnfStyle w:val="000010000000"/>
            <w:tcW w:w="3189" w:type="dxa"/>
            <w:tcBorders>
              <w:left w:val="single" w:sz="18" w:space="0" w:color="auto"/>
              <w:bottom w:val="single" w:sz="18"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56" w:type="dxa"/>
            <w:tcBorders>
              <w:bottom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4" w:type="dxa"/>
            <w:tcBorders>
              <w:bottom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812" w:type="dxa"/>
            <w:tcBorders>
              <w:bottom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0" w:name="_Toc413532942"/>
      <w:r w:rsidRPr="000310C5">
        <w:rPr>
          <w:rFonts w:ascii="Cambria" w:hAnsi="Cambria" w:cs="Calibri"/>
          <w:sz w:val="28"/>
          <w:szCs w:val="28"/>
          <w:u w:val="thick" w:color="F79646" w:themeColor="accent6"/>
        </w:rPr>
        <w:lastRenderedPageBreak/>
        <w:t>D : Synthèse globale des ressources humaines mobilisées pour la spécialité (L3)</w:t>
      </w:r>
      <w:r w:rsidRPr="000310C5">
        <w:rPr>
          <w:rFonts w:ascii="Cambria" w:hAnsi="Cambria" w:cs="Calibri"/>
          <w:b/>
          <w:sz w:val="28"/>
          <w:szCs w:val="28"/>
          <w:u w:val="thick" w:color="F79646" w:themeColor="accent6"/>
        </w:rPr>
        <w:t> :</w:t>
      </w:r>
      <w:bookmarkEnd w:id="10"/>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F94461">
        <w:trPr>
          <w:cnfStyle w:val="100000000000"/>
          <w:trHeight w:val="454"/>
        </w:trPr>
        <w:tc>
          <w:tcPr>
            <w:cnfStyle w:val="001000000100"/>
            <w:tcW w:w="3648" w:type="dxa"/>
            <w:tcBorders>
              <w:left w:val="single" w:sz="18" w:space="0" w:color="auto"/>
              <w:right w:val="single" w:sz="8" w:space="0" w:color="auto"/>
            </w:tcBorders>
            <w:vAlign w:val="center"/>
          </w:tcPr>
          <w:p w:rsidR="0099470D" w:rsidRPr="00FB7261" w:rsidRDefault="0099470D" w:rsidP="00406BA9">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406BA9">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406BA9">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406BA9">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F94461">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99470D" w:rsidRPr="00FB7261" w:rsidRDefault="0099470D" w:rsidP="00F94461">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b/>
                <w:bCs/>
              </w:rPr>
            </w:pPr>
          </w:p>
        </w:tc>
      </w:tr>
      <w:tr w:rsidR="0099470D" w:rsidRPr="00FB7261" w:rsidTr="00F94461">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F94461">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b/>
                <w:bCs/>
              </w:rPr>
            </w:pPr>
          </w:p>
        </w:tc>
      </w:tr>
      <w:tr w:rsidR="0099470D" w:rsidRPr="00FB7261" w:rsidTr="00F94461">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F94461">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b/>
                <w:bCs/>
              </w:rPr>
            </w:pPr>
          </w:p>
        </w:tc>
      </w:tr>
      <w:tr w:rsidR="0099470D" w:rsidRPr="00FB7261" w:rsidTr="00F94461">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F94461">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b/>
                <w:bCs/>
              </w:rPr>
            </w:pPr>
          </w:p>
        </w:tc>
      </w:tr>
      <w:tr w:rsidR="0099470D" w:rsidRPr="00FB7261" w:rsidTr="00F94461">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F94461">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b/>
                <w:bCs/>
              </w:rPr>
            </w:pPr>
          </w:p>
        </w:tc>
      </w:tr>
      <w:tr w:rsidR="0099470D" w:rsidRPr="00FB7261" w:rsidTr="00F94461">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F94461">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b/>
                <w:bCs/>
              </w:rPr>
            </w:pPr>
          </w:p>
        </w:tc>
      </w:tr>
      <w:tr w:rsidR="0099470D" w:rsidRPr="00FB7261" w:rsidTr="00F94461">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99470D" w:rsidRPr="00FB7261" w:rsidRDefault="0099470D" w:rsidP="00F94461">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F94461" w:rsidRDefault="00F94461">
      <w:pPr>
        <w:spacing w:after="200" w:line="276" w:lineRule="auto"/>
        <w:rPr>
          <w:rFonts w:ascii="Cambria" w:eastAsia="Times New Roman" w:hAnsi="Cambria" w:cs="Calibri"/>
          <w:b/>
          <w:sz w:val="28"/>
          <w:szCs w:val="28"/>
          <w:lang w:eastAsia="fr-FR"/>
        </w:rPr>
      </w:pPr>
      <w:bookmarkStart w:id="11" w:name="_Toc413532943"/>
      <w:r>
        <w:rPr>
          <w:rFonts w:ascii="Cambria" w:hAnsi="Cambria" w:cs="Calibri"/>
          <w:b/>
          <w:sz w:val="28"/>
          <w:szCs w:val="28"/>
        </w:rPr>
        <w:br w:type="page"/>
      </w:r>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lastRenderedPageBreak/>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1"/>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2" w:name="_Toc413532944"/>
      <w:r w:rsidRPr="000310C5">
        <w:rPr>
          <w:rFonts w:ascii="Cambria" w:hAnsi="Cambria" w:cs="Calibri"/>
          <w:b w:val="0"/>
          <w:sz w:val="28"/>
          <w:szCs w:val="28"/>
          <w:u w:val="thick" w:color="F79646" w:themeColor="accent6"/>
        </w:rPr>
        <w:t>A- Laboratoires Pédagogiques et Equipements :</w:t>
      </w:r>
      <w:r w:rsidRPr="00FB7261">
        <w:rPr>
          <w:rFonts w:ascii="Cambria" w:hAnsi="Cambria" w:cs="Calibri"/>
        </w:rPr>
        <w:t>Fiche des équipements pédagogiques existants pour les TP de la formation envisagée (1 fiche par laboratoire)</w:t>
      </w:r>
      <w:bookmarkEnd w:id="12"/>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005764A5">
        <w:rPr>
          <w:rFonts w:ascii="Cambria" w:hAnsi="Cambria" w:cs="Calibri"/>
          <w:b/>
          <w:bCs/>
        </w:rPr>
        <w:t xml:space="preserve"> du laboratoire</w:t>
      </w:r>
      <w:r w:rsidRPr="00FB7261">
        <w:rPr>
          <w:rFonts w:ascii="Cambria" w:hAnsi="Cambria" w:cs="Calibri"/>
          <w:b/>
          <w:bCs/>
        </w:rPr>
        <w:t xml:space="preserve">: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005764A5">
        <w:rPr>
          <w:rFonts w:ascii="Cambria" w:hAnsi="Cambria" w:cs="Calibri"/>
          <w:b/>
          <w:bCs/>
        </w:rPr>
        <w:t>Capacité en étudiants</w:t>
      </w:r>
      <w:r w:rsidRPr="00FB7261">
        <w:rPr>
          <w:rFonts w:ascii="Cambria" w:hAnsi="Cambria" w:cs="Calibri"/>
          <w:b/>
          <w:bCs/>
        </w:rPr>
        <w:t>:</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F94461">
        <w:trPr>
          <w:cnfStyle w:val="100000000000"/>
          <w:trHeight w:val="454"/>
        </w:trPr>
        <w:tc>
          <w:tcPr>
            <w:cnfStyle w:val="001000000100"/>
            <w:tcW w:w="618" w:type="dxa"/>
            <w:tcBorders>
              <w:left w:val="single" w:sz="18" w:space="0" w:color="auto"/>
              <w:right w:val="none" w:sz="0" w:space="0" w:color="auto"/>
            </w:tcBorders>
            <w:vAlign w:val="center"/>
          </w:tcPr>
          <w:p w:rsidR="0099470D" w:rsidRPr="00593394" w:rsidRDefault="0099470D" w:rsidP="00406BA9">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406BA9">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406BA9">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406BA9">
            <w:pPr>
              <w:jc w:val="center"/>
              <w:rPr>
                <w:rFonts w:ascii="Cambria" w:hAnsi="Cambria" w:cs="Calibri"/>
                <w:b w:val="0"/>
                <w:bCs w:val="0"/>
              </w:rPr>
            </w:pPr>
            <w:r w:rsidRPr="00593394">
              <w:rPr>
                <w:rFonts w:ascii="Cambria" w:hAnsi="Cambria" w:cs="Calibri"/>
              </w:rPr>
              <w:t>Observations</w:t>
            </w:r>
          </w:p>
        </w:tc>
      </w:tr>
      <w:tr w:rsidR="0099470D" w:rsidRPr="00593394" w:rsidTr="00F94461">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tcBorders>
              <w:top w:val="single" w:sz="18" w:space="0" w:color="auto"/>
            </w:tcBorders>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99470D" w:rsidRPr="00593394" w:rsidRDefault="0099470D" w:rsidP="00F94461">
            <w:pP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99470D" w:rsidRPr="00593394" w:rsidRDefault="0099470D" w:rsidP="00F94461">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99470D" w:rsidRPr="00593394" w:rsidRDefault="0099470D" w:rsidP="00F94461">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406BA9" w:rsidRDefault="00406BA9" w:rsidP="0099470D">
      <w:pPr>
        <w:pStyle w:val="Titre3"/>
        <w:jc w:val="left"/>
        <w:rPr>
          <w:rFonts w:ascii="Cambria" w:hAnsi="Cambria" w:cs="Calibri"/>
          <w:b w:val="0"/>
          <w:sz w:val="28"/>
          <w:szCs w:val="28"/>
          <w:u w:val="thick" w:color="F79646" w:themeColor="accent6"/>
        </w:rPr>
        <w:sectPr w:rsidR="00406BA9"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13" w:name="_Toc413532945"/>
    </w:p>
    <w:p w:rsidR="0099470D" w:rsidRPr="0091486E" w:rsidRDefault="0099470D" w:rsidP="0099470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3"/>
      <w:r w:rsidRPr="0091486E">
        <w:rPr>
          <w:rFonts w:ascii="Cambria" w:hAnsi="Cambria" w:cs="Calibri"/>
          <w:b w:val="0"/>
          <w:sz w:val="20"/>
          <w:szCs w:val="20"/>
        </w:rPr>
        <w:t>conventions)</w:t>
      </w: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F94461">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406BA9">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406BA9">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406BA9">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F94461">
        <w:trPr>
          <w:trHeight w:val="283"/>
        </w:trPr>
        <w:tc>
          <w:tcPr>
            <w:tcW w:w="4111" w:type="dxa"/>
            <w:tcBorders>
              <w:top w:val="single" w:sz="18" w:space="0" w:color="auto"/>
              <w:lef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r>
      <w:tr w:rsidR="0099470D" w:rsidRPr="00593394" w:rsidTr="00F94461">
        <w:trPr>
          <w:trHeight w:val="283"/>
        </w:trPr>
        <w:tc>
          <w:tcPr>
            <w:tcW w:w="4111" w:type="dxa"/>
            <w:tcBorders>
              <w:left w:val="single" w:sz="18" w:space="0" w:color="auto"/>
              <w:bottom w:val="single" w:sz="8" w:space="0" w:color="auto"/>
            </w:tcBorders>
            <w:shd w:val="clear" w:color="auto" w:fill="FFFFFF" w:themeFill="background1"/>
            <w:vAlign w:val="center"/>
          </w:tcPr>
          <w:p w:rsidR="0099470D" w:rsidRPr="00593394" w:rsidRDefault="0099470D" w:rsidP="00F94461">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F94461">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r>
      <w:tr w:rsidR="0099470D" w:rsidRPr="00593394" w:rsidTr="00F94461">
        <w:trPr>
          <w:trHeight w:val="283"/>
        </w:trPr>
        <w:tc>
          <w:tcPr>
            <w:tcW w:w="4111" w:type="dxa"/>
            <w:tcBorders>
              <w:top w:val="single" w:sz="8" w:space="0" w:color="auto"/>
              <w:lef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F94461">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r>
      <w:tr w:rsidR="0099470D" w:rsidRPr="00593394" w:rsidTr="00F94461">
        <w:trPr>
          <w:trHeight w:val="283"/>
        </w:trPr>
        <w:tc>
          <w:tcPr>
            <w:tcW w:w="4111" w:type="dxa"/>
            <w:tcBorders>
              <w:lef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F94461">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r>
      <w:tr w:rsidR="0099470D" w:rsidRPr="00593394" w:rsidTr="00F94461">
        <w:trPr>
          <w:trHeight w:val="283"/>
        </w:trPr>
        <w:tc>
          <w:tcPr>
            <w:tcW w:w="4111" w:type="dxa"/>
            <w:tcBorders>
              <w:lef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F94461">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r>
      <w:tr w:rsidR="0099470D" w:rsidRPr="00593394" w:rsidTr="00F94461">
        <w:trPr>
          <w:trHeight w:val="283"/>
        </w:trPr>
        <w:tc>
          <w:tcPr>
            <w:tcW w:w="4111" w:type="dxa"/>
            <w:tcBorders>
              <w:lef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F94461">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r>
      <w:tr w:rsidR="0099470D" w:rsidRPr="00593394" w:rsidTr="00F94461">
        <w:trPr>
          <w:trHeight w:val="283"/>
        </w:trPr>
        <w:tc>
          <w:tcPr>
            <w:tcW w:w="4111" w:type="dxa"/>
            <w:tcBorders>
              <w:lef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F94461">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r>
      <w:tr w:rsidR="0099470D" w:rsidRPr="00593394" w:rsidTr="00F94461">
        <w:trPr>
          <w:trHeight w:val="283"/>
        </w:trPr>
        <w:tc>
          <w:tcPr>
            <w:tcW w:w="4111" w:type="dxa"/>
            <w:tcBorders>
              <w:left w:val="single" w:sz="18" w:space="0" w:color="auto"/>
              <w:bottom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4" w:name="_Toc413532946"/>
      <w:r w:rsidRPr="000310C5">
        <w:rPr>
          <w:rFonts w:ascii="Cambria" w:hAnsi="Cambria" w:cs="Calibri"/>
          <w:b w:val="0"/>
          <w:sz w:val="28"/>
          <w:szCs w:val="28"/>
          <w:u w:val="thick" w:color="F79646" w:themeColor="accent6"/>
        </w:rPr>
        <w:t>C- Documentation disponible au niveau de l’</w:t>
      </w:r>
      <w:r w:rsidR="005764A5">
        <w:rPr>
          <w:rFonts w:ascii="Cambria" w:hAnsi="Cambria" w:cs="Calibri"/>
          <w:b w:val="0"/>
          <w:sz w:val="28"/>
          <w:szCs w:val="28"/>
          <w:u w:val="thick" w:color="F79646" w:themeColor="accent6"/>
        </w:rPr>
        <w:t xml:space="preserve">établissement spécifique à la </w:t>
      </w:r>
      <w:r w:rsidRPr="000310C5">
        <w:rPr>
          <w:rFonts w:ascii="Cambria" w:hAnsi="Cambria" w:cs="Calibri"/>
          <w:b w:val="0"/>
          <w:sz w:val="28"/>
          <w:szCs w:val="28"/>
          <w:u w:val="thick" w:color="F79646" w:themeColor="accent6"/>
        </w:rPr>
        <w:t>formation proposée</w:t>
      </w:r>
      <w:r w:rsidR="005764A5">
        <w:rPr>
          <w:rFonts w:ascii="Cambria" w:hAnsi="Cambria" w:cs="Calibri"/>
          <w:b w:val="0"/>
          <w:u w:val="thick" w:color="F79646" w:themeColor="accent6"/>
        </w:rPr>
        <w:t>(Champ obligatoire)</w:t>
      </w:r>
      <w:r w:rsidRPr="00715458">
        <w:rPr>
          <w:rFonts w:ascii="Cambria" w:hAnsi="Cambria" w:cs="Calibri"/>
          <w:b w:val="0"/>
          <w:u w:val="thick" w:color="F79646" w:themeColor="accent6"/>
        </w:rPr>
        <w:t>:</w:t>
      </w:r>
      <w:bookmarkEnd w:id="14"/>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F94461" w:rsidRDefault="00F94461">
      <w:pPr>
        <w:spacing w:after="200" w:line="276" w:lineRule="auto"/>
        <w:rPr>
          <w:rFonts w:ascii="Cambria" w:hAnsi="Cambria" w:cs="Calibri"/>
        </w:rPr>
      </w:pPr>
      <w:bookmarkStart w:id="15" w:name="_Toc413532947"/>
      <w:r>
        <w:rPr>
          <w:rFonts w:ascii="Cambria" w:hAnsi="Cambria" w:cs="Calibri"/>
        </w:rPr>
        <w:br w:type="page"/>
      </w: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lastRenderedPageBreak/>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w:t>
      </w:r>
      <w:bookmarkEnd w:id="15"/>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F94461" w:rsidRDefault="00F94461">
      <w:pPr>
        <w:spacing w:after="200" w:line="276" w:lineRule="auto"/>
        <w:rPr>
          <w:rFonts w:ascii="Cambria" w:hAnsi="Cambria" w:cs="Calibri"/>
          <w:b/>
          <w:sz w:val="28"/>
          <w:szCs w:val="28"/>
        </w:rPr>
      </w:pPr>
      <w:r>
        <w:rPr>
          <w:rFonts w:ascii="Cambria" w:hAnsi="Cambria" w:cs="Calibri"/>
          <w:b/>
          <w:sz w:val="28"/>
          <w:szCs w:val="28"/>
        </w:rPr>
        <w:br w:type="page"/>
      </w: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94461" w:rsidRDefault="00F94461"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A2E8B" w:rsidRDefault="00BA2E8B" w:rsidP="00BA2E8B">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BA2E8B" w:rsidRDefault="00BA2E8B" w:rsidP="00BA2E8B">
      <w:pPr>
        <w:rPr>
          <w:rFonts w:asciiTheme="majorHAnsi" w:eastAsiaTheme="minorHAnsi" w:hAnsiTheme="majorHAnsi" w:cs="Arial"/>
          <w:b/>
          <w:u w:val="thick" w:color="F79646" w:themeColor="accent6"/>
        </w:rPr>
      </w:pP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669"/>
        <w:gridCol w:w="978"/>
        <w:gridCol w:w="551"/>
        <w:gridCol w:w="869"/>
        <w:gridCol w:w="739"/>
        <w:gridCol w:w="739"/>
        <w:gridCol w:w="1671"/>
        <w:gridCol w:w="1824"/>
        <w:gridCol w:w="1119"/>
        <w:gridCol w:w="1113"/>
      </w:tblGrid>
      <w:tr w:rsidR="00BA2E8B" w:rsidRPr="000D7A9B" w:rsidTr="00F12700">
        <w:trPr>
          <w:cnfStyle w:val="100000000000"/>
          <w:trHeight w:val="604"/>
          <w:jc w:val="center"/>
        </w:trPr>
        <w:tc>
          <w:tcPr>
            <w:cnfStyle w:val="001000000100"/>
            <w:tcW w:w="723" w:type="pct"/>
            <w:vMerge w:val="restart"/>
            <w:tcBorders>
              <w:left w:val="single" w:sz="18" w:space="0" w:color="auto"/>
              <w:right w:val="single" w:sz="18" w:space="0" w:color="auto"/>
            </w:tcBorders>
            <w:vAlign w:val="center"/>
            <w:hideMark/>
          </w:tcPr>
          <w:p w:rsidR="00BA2E8B" w:rsidRPr="000D7A9B" w:rsidRDefault="00BA2E8B" w:rsidP="00F12700">
            <w:pPr>
              <w:autoSpaceDE w:val="0"/>
              <w:autoSpaceDN w:val="0"/>
              <w:adjustRightInd w:val="0"/>
              <w:jc w:val="center"/>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Unité d'enseignement</w:t>
            </w:r>
          </w:p>
        </w:tc>
        <w:tc>
          <w:tcPr>
            <w:tcW w:w="932" w:type="pct"/>
            <w:tcBorders>
              <w:left w:val="single" w:sz="18" w:space="0" w:color="auto"/>
              <w:bottom w:val="single" w:sz="4"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lang w:eastAsia="en-US"/>
              </w:rPr>
              <w:t>Matières</w:t>
            </w:r>
          </w:p>
        </w:tc>
        <w:tc>
          <w:tcPr>
            <w:tcW w:w="342"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BA2E8B" w:rsidRPr="000D7A9B" w:rsidRDefault="00BA2E8B" w:rsidP="00F12700">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w:t>
            </w:r>
          </w:p>
        </w:tc>
        <w:tc>
          <w:tcPr>
            <w:tcW w:w="808" w:type="pct"/>
            <w:gridSpan w:val="3"/>
            <w:tcBorders>
              <w:left w:val="single" w:sz="6" w:space="0" w:color="auto"/>
              <w:bottom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Volume horaire hebdomadaire</w:t>
            </w:r>
          </w:p>
        </w:tc>
        <w:tc>
          <w:tcPr>
            <w:tcW w:w="585"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Volume Horaire Semestriel</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(15 semaines)</w:t>
            </w:r>
          </w:p>
        </w:tc>
        <w:tc>
          <w:tcPr>
            <w:tcW w:w="637"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Travail Complémentaire</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en Consultation            (15 semaines)</w:t>
            </w:r>
          </w:p>
        </w:tc>
        <w:tc>
          <w:tcPr>
            <w:tcW w:w="780" w:type="pct"/>
            <w:gridSpan w:val="2"/>
            <w:tcBorders>
              <w:left w:val="single" w:sz="6" w:space="0" w:color="auto"/>
              <w:bottom w:val="single" w:sz="6" w:space="0" w:color="auto"/>
              <w:right w:val="single" w:sz="18"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Mode d’évaluation</w:t>
            </w:r>
          </w:p>
        </w:tc>
      </w:tr>
      <w:tr w:rsidR="00C45ADD" w:rsidRPr="000D7A9B" w:rsidTr="00F12700">
        <w:trPr>
          <w:cnfStyle w:val="000000100000"/>
          <w:trHeight w:val="757"/>
          <w:jc w:val="center"/>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A2E8B" w:rsidRPr="000D7A9B" w:rsidRDefault="00BA2E8B" w:rsidP="00F12700">
            <w:pPr>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29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39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Examen</w:t>
            </w:r>
          </w:p>
        </w:tc>
      </w:tr>
      <w:tr w:rsidR="00BA2E8B" w:rsidRPr="000D7A9B" w:rsidTr="00F12700">
        <w:trPr>
          <w:trHeight w:val="533"/>
          <w:jc w:val="center"/>
        </w:trPr>
        <w:tc>
          <w:tcPr>
            <w:cnfStyle w:val="001000000000"/>
            <w:tcW w:w="723" w:type="pct"/>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1.1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18</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9</w:t>
            </w:r>
          </w:p>
        </w:tc>
        <w:tc>
          <w:tcPr>
            <w:tcW w:w="9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Mathématiques 1</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3</w:t>
            </w:r>
          </w:p>
        </w:tc>
        <w:tc>
          <w:tcPr>
            <w:tcW w:w="2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67h30</w:t>
            </w:r>
          </w:p>
        </w:tc>
        <w:tc>
          <w:tcPr>
            <w:tcW w:w="6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82h30</w:t>
            </w:r>
          </w:p>
        </w:tc>
        <w:tc>
          <w:tcPr>
            <w:tcW w:w="3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cnfStyle w:val="000000100000"/>
          <w:trHeight w:val="420"/>
          <w:jc w:val="center"/>
        </w:trPr>
        <w:tc>
          <w:tcPr>
            <w:cnfStyle w:val="001000000000"/>
            <w:tcW w:w="0" w:type="auto"/>
            <w:vMerge/>
            <w:tcBorders>
              <w:top w:val="single" w:sz="18" w:space="0" w:color="auto"/>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lang w:eastAsia="en-US"/>
              </w:rPr>
            </w:pPr>
            <w:r w:rsidRPr="000D7A9B">
              <w:rPr>
                <w:rFonts w:asciiTheme="majorHAnsi" w:eastAsia="Calibri" w:hAnsiTheme="majorHAnsi" w:cs="Calibri"/>
              </w:rPr>
              <w:t>Physique 1</w:t>
            </w:r>
          </w:p>
        </w:tc>
        <w:tc>
          <w:tcPr>
            <w:tcW w:w="3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6</w:t>
            </w:r>
          </w:p>
        </w:tc>
        <w:tc>
          <w:tcPr>
            <w:tcW w:w="19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3</w:t>
            </w:r>
          </w:p>
        </w:tc>
        <w:tc>
          <w:tcPr>
            <w:tcW w:w="2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67h30</w:t>
            </w:r>
          </w:p>
        </w:tc>
        <w:tc>
          <w:tcPr>
            <w:tcW w:w="6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82h30</w:t>
            </w:r>
          </w:p>
        </w:tc>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trHeight w:val="525"/>
          <w:jc w:val="center"/>
        </w:trPr>
        <w:tc>
          <w:tcPr>
            <w:cnfStyle w:val="001000000000"/>
            <w:tcW w:w="0" w:type="auto"/>
            <w:vMerge/>
            <w:tcBorders>
              <w:top w:val="single" w:sz="18" w:space="0" w:color="auto"/>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rPr>
              <w:t xml:space="preserve">Structure de la matière </w:t>
            </w:r>
          </w:p>
        </w:tc>
        <w:tc>
          <w:tcPr>
            <w:tcW w:w="3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3</w:t>
            </w:r>
          </w:p>
        </w:tc>
        <w:tc>
          <w:tcPr>
            <w:tcW w:w="2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67h30</w:t>
            </w:r>
          </w:p>
        </w:tc>
        <w:tc>
          <w:tcPr>
            <w:tcW w:w="6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82h30</w:t>
            </w:r>
          </w:p>
        </w:tc>
        <w:tc>
          <w:tcPr>
            <w:tcW w:w="3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cnfStyle w:val="000000100000"/>
          <w:trHeight w:val="520"/>
          <w:jc w:val="center"/>
        </w:trPr>
        <w:tc>
          <w:tcPr>
            <w:cnfStyle w:val="001000000000"/>
            <w:tcW w:w="723" w:type="pct"/>
            <w:vMerge w:val="restart"/>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Méthodologique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UEM 1.1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9</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5</w:t>
            </w:r>
          </w:p>
        </w:tc>
        <w:tc>
          <w:tcPr>
            <w:tcW w:w="9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TP Physique 1</w:t>
            </w:r>
          </w:p>
        </w:tc>
        <w:tc>
          <w:tcPr>
            <w:tcW w:w="34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2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100000"/>
              <w:rPr>
                <w:rFonts w:asciiTheme="majorHAnsi" w:eastAsiaTheme="minorHAnsi" w:hAnsiTheme="maj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5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22h30</w:t>
            </w:r>
          </w:p>
        </w:tc>
        <w:tc>
          <w:tcPr>
            <w:tcW w:w="6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27h30</w:t>
            </w:r>
          </w:p>
        </w:tc>
        <w:tc>
          <w:tcPr>
            <w:tcW w:w="3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cnfStyle w:val="000000100000"/>
              <w:rPr>
                <w:rFonts w:asciiTheme="majorHAnsi" w:eastAsiaTheme="minorHAnsi" w:hAnsiTheme="majorHAnsi"/>
                <w:lang w:eastAsia="en-US"/>
              </w:rPr>
            </w:pPr>
          </w:p>
        </w:tc>
      </w:tr>
      <w:tr w:rsidR="00BA2E8B" w:rsidRPr="000D7A9B" w:rsidTr="00F12700">
        <w:trPr>
          <w:trHeight w:val="512"/>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rPr>
              <w:t>TP Chimie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eastAsiaTheme="min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22h30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27h30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cnfStyle w:val="000000000000"/>
              <w:rPr>
                <w:rFonts w:asciiTheme="majorHAnsi" w:eastAsiaTheme="minorHAnsi" w:hAnsiTheme="majorHAnsi"/>
                <w:lang w:eastAsia="en-US"/>
              </w:rPr>
            </w:pPr>
          </w:p>
        </w:tc>
      </w:tr>
      <w:tr w:rsidR="00BA2E8B" w:rsidRPr="000D7A9B" w:rsidTr="00F12700">
        <w:trPr>
          <w:cnfStyle w:val="000000100000"/>
          <w:trHeight w:val="534"/>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lang w:eastAsia="en-US"/>
              </w:rPr>
            </w:pPr>
            <w:r w:rsidRPr="000D7A9B">
              <w:rPr>
                <w:rFonts w:asciiTheme="majorHAnsi" w:eastAsia="Calibri" w:hAnsiTheme="majorHAnsi" w:cs="Calibri"/>
              </w:rPr>
              <w:t>Informatique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100000"/>
              <w:rPr>
                <w:rFonts w:asciiTheme="majorHAnsi" w:hAnsiTheme="majorHAnsi"/>
                <w:lang w:eastAsia="en-US"/>
              </w:rPr>
            </w:pPr>
            <w:r w:rsidRPr="000D7A9B">
              <w:rPr>
                <w:rFonts w:asciiTheme="majorHAnsi" w:hAnsiTheme="majorHAnsi"/>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45h00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55h00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trHeight w:val="44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rPr>
              <w:t xml:space="preserve">Méthodologie de la rédaction </w:t>
            </w:r>
          </w:p>
        </w:tc>
        <w:tc>
          <w:tcPr>
            <w:tcW w:w="34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2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hAnsiTheme="majorHAnsi"/>
                <w:lang w:eastAsia="en-US"/>
              </w:rPr>
            </w:pPr>
            <w:r w:rsidRPr="000D7A9B">
              <w:rPr>
                <w:rFonts w:asciiTheme="majorHAnsi" w:hAnsiTheme="majorHAnsi"/>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eastAsiaTheme="minorHAnsi" w:hAnsiTheme="majorHAnsi"/>
                <w:lang w:eastAsia="en-US"/>
              </w:rPr>
            </w:pPr>
          </w:p>
        </w:tc>
        <w:tc>
          <w:tcPr>
            <w:tcW w:w="5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15h00</w:t>
            </w:r>
          </w:p>
        </w:tc>
        <w:tc>
          <w:tcPr>
            <w:tcW w:w="6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10h00</w:t>
            </w:r>
          </w:p>
        </w:tc>
        <w:tc>
          <w:tcPr>
            <w:tcW w:w="3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eastAsiaTheme="minorHAnsi" w:hAnsiTheme="maj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lang w:eastAsia="en-US"/>
              </w:rPr>
            </w:pPr>
            <w:r w:rsidRPr="000D7A9B">
              <w:rPr>
                <w:rFonts w:asciiTheme="majorHAnsi" w:eastAsia="Calibri" w:hAnsiTheme="majorHAnsi" w:cs="Calibri"/>
                <w:color w:val="000000"/>
              </w:rPr>
              <w:t>100%</w:t>
            </w:r>
          </w:p>
        </w:tc>
      </w:tr>
      <w:tr w:rsidR="000D7A9B" w:rsidRPr="000D7A9B" w:rsidTr="00F12700">
        <w:trPr>
          <w:cnfStyle w:val="000000100000"/>
          <w:trHeight w:val="1225"/>
          <w:jc w:val="center"/>
        </w:trPr>
        <w:tc>
          <w:tcPr>
            <w:cnfStyle w:val="001000000000"/>
            <w:tcW w:w="723" w:type="pct"/>
            <w:tcBorders>
              <w:top w:val="single" w:sz="18" w:space="0" w:color="auto"/>
              <w:left w:val="single" w:sz="18" w:space="0" w:color="auto"/>
              <w:bottom w:val="single" w:sz="18" w:space="0" w:color="auto"/>
              <w:right w:val="single" w:sz="4" w:space="0" w:color="auto"/>
            </w:tcBorders>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Découverte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UED 1.1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1</w:t>
            </w:r>
          </w:p>
        </w:tc>
        <w:tc>
          <w:tcPr>
            <w:tcW w:w="932"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 xml:space="preserve">Les métiers en sciences </w:t>
            </w:r>
          </w:p>
          <w:p w:rsidR="00BA2E8B" w:rsidRPr="000D7A9B" w:rsidRDefault="00BA2E8B" w:rsidP="00F12700">
            <w:pPr>
              <w:autoSpaceDE w:val="0"/>
              <w:autoSpaceDN w:val="0"/>
              <w:adjustRightInd w:val="0"/>
              <w:cnfStyle w:val="000000100000"/>
              <w:rPr>
                <w:rFonts w:asciiTheme="majorHAnsi" w:eastAsia="Calibri" w:hAnsiTheme="majorHAnsi" w:cs="Calibri"/>
                <w:lang w:eastAsia="en-US"/>
              </w:rPr>
            </w:pPr>
            <w:r w:rsidRPr="000D7A9B">
              <w:rPr>
                <w:rFonts w:asciiTheme="majorHAnsi" w:eastAsia="Calibri" w:hAnsiTheme="majorHAnsi" w:cs="Calibri"/>
                <w:color w:val="000000"/>
              </w:rPr>
              <w:t>et technologies 1</w:t>
            </w:r>
          </w:p>
        </w:tc>
        <w:tc>
          <w:tcPr>
            <w:tcW w:w="342"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1</w:t>
            </w:r>
          </w:p>
        </w:tc>
        <w:tc>
          <w:tcPr>
            <w:tcW w:w="19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1</w:t>
            </w:r>
          </w:p>
        </w:tc>
        <w:tc>
          <w:tcPr>
            <w:tcW w:w="2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22h30</w:t>
            </w:r>
          </w:p>
        </w:tc>
        <w:tc>
          <w:tcPr>
            <w:tcW w:w="63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02h30</w:t>
            </w:r>
          </w:p>
        </w:tc>
        <w:tc>
          <w:tcPr>
            <w:tcW w:w="3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100%</w:t>
            </w:r>
          </w:p>
        </w:tc>
      </w:tr>
      <w:tr w:rsidR="000D7A9B" w:rsidRPr="000D7A9B" w:rsidTr="00F12700">
        <w:trPr>
          <w:trHeight w:val="1110"/>
          <w:jc w:val="center"/>
        </w:trPr>
        <w:tc>
          <w:tcPr>
            <w:cnfStyle w:val="001000000000"/>
            <w:tcW w:w="723" w:type="pct"/>
            <w:tcBorders>
              <w:top w:val="single" w:sz="18" w:space="0" w:color="auto"/>
              <w:left w:val="single" w:sz="18" w:space="0" w:color="auto"/>
              <w:right w:val="single" w:sz="6" w:space="0" w:color="auto"/>
            </w:tcBorders>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Transversale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UET 1.1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2</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2</w:t>
            </w:r>
          </w:p>
        </w:tc>
        <w:tc>
          <w:tcPr>
            <w:tcW w:w="9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lang w:eastAsia="en-US"/>
              </w:rPr>
              <w:t>Langue étrangère 1</w:t>
            </w:r>
          </w:p>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lang w:eastAsia="en-US"/>
              </w:rPr>
              <w:t>(Français et/ou anglais)</w:t>
            </w:r>
          </w:p>
        </w:tc>
        <w:tc>
          <w:tcPr>
            <w:tcW w:w="34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2</w:t>
            </w:r>
          </w:p>
        </w:tc>
        <w:tc>
          <w:tcPr>
            <w:tcW w:w="19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2</w:t>
            </w:r>
          </w:p>
        </w:tc>
        <w:tc>
          <w:tcPr>
            <w:tcW w:w="2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45h00</w:t>
            </w:r>
          </w:p>
        </w:tc>
        <w:tc>
          <w:tcPr>
            <w:tcW w:w="6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05h00</w:t>
            </w:r>
          </w:p>
        </w:tc>
        <w:tc>
          <w:tcPr>
            <w:tcW w:w="3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100 %</w:t>
            </w:r>
          </w:p>
        </w:tc>
      </w:tr>
      <w:tr w:rsidR="000D7A9B" w:rsidRPr="000D7A9B" w:rsidTr="00F12700">
        <w:trPr>
          <w:cnfStyle w:val="000000100000"/>
          <w:trHeight w:val="288"/>
          <w:jc w:val="center"/>
        </w:trPr>
        <w:tc>
          <w:tcPr>
            <w:cnfStyle w:val="001000000000"/>
            <w:tcW w:w="723" w:type="pct"/>
            <w:tcBorders>
              <w:top w:val="single" w:sz="18" w:space="0" w:color="auto"/>
              <w:left w:val="single" w:sz="18" w:space="0" w:color="auto"/>
              <w:right w:val="single" w:sz="6" w:space="0" w:color="auto"/>
            </w:tcBorders>
            <w:hideMark/>
          </w:tcPr>
          <w:p w:rsidR="00BA2E8B" w:rsidRPr="000D7A9B" w:rsidRDefault="00BA2E8B" w:rsidP="00F12700">
            <w:pPr>
              <w:autoSpaceDE w:val="0"/>
              <w:autoSpaceDN w:val="0"/>
              <w:adjustRightInd w:val="0"/>
              <w:jc w:val="center"/>
              <w:rPr>
                <w:rFonts w:asciiTheme="majorHAnsi" w:eastAsia="Calibri" w:hAnsiTheme="majorHAnsi" w:cs="Calibri"/>
                <w:color w:val="000000"/>
                <w:lang w:eastAsia="en-US"/>
              </w:rPr>
            </w:pPr>
            <w:r w:rsidRPr="000D7A9B">
              <w:rPr>
                <w:rFonts w:asciiTheme="majorHAnsi" w:eastAsia="Calibri" w:hAnsiTheme="majorHAnsi" w:cs="Calibri"/>
                <w:color w:val="000000"/>
              </w:rPr>
              <w:t>Total semestre 1</w:t>
            </w:r>
          </w:p>
        </w:tc>
        <w:tc>
          <w:tcPr>
            <w:tcW w:w="9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cnfStyle w:val="000000100000"/>
              <w:rPr>
                <w:rFonts w:asciiTheme="majorHAnsi" w:eastAsia="Calibri" w:hAnsiTheme="majorHAnsi" w:cs="Calibri"/>
                <w:b/>
                <w:bCs/>
                <w:color w:val="000000"/>
                <w:lang w:eastAsia="en-US"/>
              </w:rPr>
            </w:pPr>
          </w:p>
        </w:tc>
        <w:tc>
          <w:tcPr>
            <w:tcW w:w="34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17</w:t>
            </w:r>
          </w:p>
        </w:tc>
        <w:tc>
          <w:tcPr>
            <w:tcW w:w="2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cnfStyle w:val="000000100000"/>
              <w:rPr>
                <w:rFonts w:asciiTheme="majorHAnsi" w:hAnsiTheme="majorHAnsi"/>
                <w:b/>
                <w:bCs/>
                <w:lang w:eastAsia="en-US"/>
              </w:rPr>
            </w:pPr>
            <w:r w:rsidRPr="000D7A9B">
              <w:rPr>
                <w:rFonts w:asciiTheme="majorHAnsi" w:hAnsiTheme="majorHAnsi"/>
                <w:b/>
                <w:bCs/>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4h30</w:t>
            </w:r>
          </w:p>
        </w:tc>
        <w:tc>
          <w:tcPr>
            <w:tcW w:w="5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6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3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p>
        </w:tc>
      </w:tr>
    </w:tbl>
    <w:p w:rsidR="00BA2E8B" w:rsidRPr="000D7A9B" w:rsidRDefault="00BA2E8B" w:rsidP="00BA2E8B">
      <w:pPr>
        <w:rPr>
          <w:rFonts w:asciiTheme="majorHAnsi" w:eastAsia="Calibri" w:hAnsiTheme="majorHAnsi" w:cs="Calibri"/>
          <w:b/>
          <w:bCs/>
          <w:color w:val="000000"/>
          <w:u w:val="thick" w:color="F79646" w:themeColor="accent6"/>
        </w:rPr>
      </w:pPr>
    </w:p>
    <w:p w:rsidR="00BA2E8B" w:rsidRPr="000D7A9B" w:rsidRDefault="00BA2E8B" w:rsidP="00BA2E8B">
      <w:pPr>
        <w:rPr>
          <w:rFonts w:asciiTheme="majorHAnsi" w:eastAsia="Calibri" w:hAnsiTheme="majorHAnsi" w:cs="Calibri"/>
          <w:b/>
          <w:bCs/>
          <w:color w:val="000000"/>
          <w:u w:val="thick" w:color="F79646" w:themeColor="accent6"/>
        </w:rPr>
        <w:sectPr w:rsidR="00BA2E8B" w:rsidRPr="000D7A9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BA2E8B" w:rsidRPr="000D7A9B" w:rsidRDefault="00BA2E8B" w:rsidP="00BA2E8B">
      <w:pPr>
        <w:rPr>
          <w:rFonts w:asciiTheme="majorHAnsi" w:eastAsia="Calibri" w:hAnsiTheme="majorHAnsi" w:cs="Calibri"/>
          <w:b/>
          <w:bCs/>
          <w:color w:val="000000"/>
          <w:u w:val="thick" w:color="F79646" w:themeColor="accent6"/>
        </w:rPr>
      </w:pPr>
      <w:r w:rsidRPr="000D7A9B">
        <w:rPr>
          <w:rFonts w:asciiTheme="majorHAnsi" w:eastAsia="Calibri" w:hAnsiTheme="majorHAnsi" w:cs="Calibri"/>
          <w:b/>
          <w:bCs/>
          <w:color w:val="000000"/>
          <w:u w:val="thick" w:color="F79646" w:themeColor="accent6"/>
        </w:rPr>
        <w:lastRenderedPageBreak/>
        <w:t>Semestre 2</w:t>
      </w:r>
    </w:p>
    <w:p w:rsidR="00BA2E8B" w:rsidRPr="000D7A9B" w:rsidRDefault="00BA2E8B" w:rsidP="00F12700">
      <w:pPr>
        <w:jc w:val="center"/>
        <w:rPr>
          <w:rFonts w:asciiTheme="majorHAnsi" w:eastAsia="Calibri" w:hAnsiTheme="majorHAnsi" w:cs="Calibri"/>
          <w:b/>
          <w:bCs/>
          <w:color w:val="000000"/>
          <w:u w:val="thick" w:color="F79646" w:themeColor="accent6"/>
        </w:rPr>
      </w:pP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BA2E8B" w:rsidRPr="000D7A9B" w:rsidTr="00F12700">
        <w:trPr>
          <w:cnfStyle w:val="100000000000"/>
          <w:trHeight w:val="604"/>
          <w:jc w:val="center"/>
        </w:trPr>
        <w:tc>
          <w:tcPr>
            <w:cnfStyle w:val="001000000100"/>
            <w:tcW w:w="721" w:type="pct"/>
            <w:vMerge w:val="restart"/>
            <w:tcBorders>
              <w:left w:val="single" w:sz="18" w:space="0" w:color="auto"/>
              <w:right w:val="single" w:sz="18" w:space="0" w:color="auto"/>
            </w:tcBorders>
            <w:vAlign w:val="center"/>
            <w:hideMark/>
          </w:tcPr>
          <w:p w:rsidR="00BA2E8B" w:rsidRPr="000D7A9B" w:rsidRDefault="00BA2E8B" w:rsidP="00F12700">
            <w:pPr>
              <w:autoSpaceDE w:val="0"/>
              <w:autoSpaceDN w:val="0"/>
              <w:adjustRightInd w:val="0"/>
              <w:jc w:val="center"/>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Unité d'enseignement</w:t>
            </w:r>
          </w:p>
        </w:tc>
        <w:tc>
          <w:tcPr>
            <w:tcW w:w="930" w:type="pct"/>
            <w:tcBorders>
              <w:left w:val="single" w:sz="18" w:space="0" w:color="auto"/>
              <w:bottom w:val="single" w:sz="4"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BA2E8B" w:rsidRPr="000D7A9B" w:rsidRDefault="00BA2E8B" w:rsidP="00F12700">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Volume Horaire Semestriel</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Travail Complémentaire</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Mode d’évaluation</w:t>
            </w:r>
          </w:p>
        </w:tc>
      </w:tr>
      <w:tr w:rsidR="00C45ADD" w:rsidRPr="000D7A9B" w:rsidTr="00F12700">
        <w:trPr>
          <w:cnfStyle w:val="000000100000"/>
          <w:trHeight w:val="757"/>
          <w:jc w:val="center"/>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A2E8B" w:rsidRPr="000D7A9B" w:rsidRDefault="00BA2E8B" w:rsidP="00F12700">
            <w:pPr>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Examen</w:t>
            </w:r>
          </w:p>
        </w:tc>
      </w:tr>
      <w:tr w:rsidR="00BA2E8B" w:rsidRPr="000D7A9B" w:rsidTr="00F12700">
        <w:trPr>
          <w:trHeight w:val="533"/>
          <w:jc w:val="center"/>
        </w:trPr>
        <w:tc>
          <w:tcPr>
            <w:cnfStyle w:val="001000000000"/>
            <w:tcW w:w="721" w:type="pct"/>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1.2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18</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9</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Mathématiques 2</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cnfStyle w:val="000000100000"/>
          <w:trHeight w:val="420"/>
          <w:jc w:val="center"/>
        </w:trPr>
        <w:tc>
          <w:tcPr>
            <w:cnfStyle w:val="001000000000"/>
            <w:tcW w:w="0" w:type="auto"/>
            <w:vMerge/>
            <w:tcBorders>
              <w:top w:val="single" w:sz="18" w:space="0" w:color="auto"/>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lang w:eastAsia="en-US"/>
              </w:rPr>
            </w:pPr>
            <w:r w:rsidRPr="000D7A9B">
              <w:rPr>
                <w:rFonts w:asciiTheme="majorHAnsi" w:eastAsia="Calibri" w:hAnsiTheme="majorHAnsi" w:cs="Calibri"/>
              </w:rPr>
              <w:t>Physique 2</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6</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3</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67h30</w:t>
            </w:r>
          </w:p>
        </w:tc>
        <w:tc>
          <w:tcPr>
            <w:tcW w:w="63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82h30</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trHeight w:val="525"/>
          <w:jc w:val="center"/>
        </w:trPr>
        <w:tc>
          <w:tcPr>
            <w:cnfStyle w:val="001000000000"/>
            <w:tcW w:w="0" w:type="auto"/>
            <w:vMerge/>
            <w:tcBorders>
              <w:top w:val="single" w:sz="18" w:space="0" w:color="auto"/>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rPr>
              <w:t xml:space="preserve">Thermodynamique </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3</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67h30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82h30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cnfStyle w:val="000000100000"/>
          <w:trHeight w:val="520"/>
          <w:jc w:val="center"/>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Méthodologique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UEM 1.2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9</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TP Physique 2</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100000"/>
              <w:rPr>
                <w:rFonts w:asciiTheme="majorHAnsi" w:eastAsiaTheme="minorHAnsi" w:hAnsiTheme="maj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cnfStyle w:val="000000100000"/>
              <w:rPr>
                <w:rFonts w:asciiTheme="majorHAnsi" w:eastAsiaTheme="minorHAnsi" w:hAnsiTheme="majorHAnsi"/>
                <w:lang w:eastAsia="en-US"/>
              </w:rPr>
            </w:pPr>
          </w:p>
        </w:tc>
      </w:tr>
      <w:tr w:rsidR="00BA2E8B" w:rsidRPr="000D7A9B" w:rsidTr="00F12700">
        <w:trPr>
          <w:trHeight w:val="512"/>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rPr>
              <w:t>TP Chimie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eastAsiaTheme="min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cnfStyle w:val="000000000000"/>
              <w:rPr>
                <w:rFonts w:asciiTheme="majorHAnsi" w:eastAsiaTheme="minorHAnsi" w:hAnsiTheme="majorHAnsi"/>
                <w:lang w:eastAsia="en-US"/>
              </w:rPr>
            </w:pPr>
          </w:p>
        </w:tc>
      </w:tr>
      <w:tr w:rsidR="00BA2E8B" w:rsidRPr="000D7A9B" w:rsidTr="00F12700">
        <w:trPr>
          <w:cnfStyle w:val="000000100000"/>
          <w:trHeight w:val="534"/>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lang w:eastAsia="en-US"/>
              </w:rPr>
            </w:pPr>
            <w:r w:rsidRPr="000D7A9B">
              <w:rPr>
                <w:rFonts w:asciiTheme="majorHAnsi" w:eastAsia="Calibri" w:hAnsiTheme="majorHAnsi" w:cs="Calibri"/>
              </w:rPr>
              <w:t>Informatique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100000"/>
              <w:rPr>
                <w:rFonts w:asciiTheme="majorHAnsi" w:hAnsiTheme="majorHAnsi"/>
                <w:lang w:eastAsia="en-US"/>
              </w:rPr>
            </w:pPr>
            <w:r w:rsidRPr="000D7A9B">
              <w:rPr>
                <w:rFonts w:asciiTheme="majorHAnsi" w:hAnsiTheme="majorHAnsi"/>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55h00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trHeight w:val="44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rPr>
              <w:t xml:space="preserve">Méthodologie de la présentation </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hAnsiTheme="majorHAnsi"/>
                <w:lang w:eastAsia="en-US"/>
              </w:rPr>
            </w:pPr>
            <w:r w:rsidRPr="000D7A9B">
              <w:rPr>
                <w:rFonts w:asciiTheme="majorHAnsi" w:hAnsiTheme="majorHAnsi"/>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eastAsiaTheme="minorHAnsi" w:hAnsiTheme="majorHAnsi"/>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15h00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10h00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eastAsiaTheme="minorHAnsi" w:hAnsiTheme="maj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lang w:eastAsia="en-US"/>
              </w:rPr>
            </w:pPr>
            <w:r w:rsidRPr="000D7A9B">
              <w:rPr>
                <w:rFonts w:asciiTheme="majorHAnsi" w:eastAsia="Calibri" w:hAnsiTheme="majorHAnsi" w:cs="Calibri"/>
                <w:color w:val="000000"/>
              </w:rPr>
              <w:t>100%</w:t>
            </w:r>
          </w:p>
        </w:tc>
      </w:tr>
      <w:tr w:rsidR="000D7A9B" w:rsidRPr="000D7A9B" w:rsidTr="00F12700">
        <w:trPr>
          <w:cnfStyle w:val="000000100000"/>
          <w:trHeight w:val="1225"/>
          <w:jc w:val="center"/>
        </w:trPr>
        <w:tc>
          <w:tcPr>
            <w:cnfStyle w:val="001000000000"/>
            <w:tcW w:w="721" w:type="pct"/>
            <w:tcBorders>
              <w:top w:val="single" w:sz="18" w:space="0" w:color="auto"/>
              <w:left w:val="single" w:sz="18" w:space="0" w:color="auto"/>
              <w:bottom w:val="single" w:sz="18" w:space="0" w:color="auto"/>
              <w:right w:val="single" w:sz="4" w:space="0" w:color="auto"/>
            </w:tcBorders>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Découverte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UED 1.2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1</w:t>
            </w:r>
          </w:p>
        </w:tc>
        <w:tc>
          <w:tcPr>
            <w:tcW w:w="930"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 xml:space="preserve">Les métiers en sciences </w:t>
            </w:r>
          </w:p>
          <w:p w:rsidR="00BA2E8B" w:rsidRPr="000D7A9B" w:rsidRDefault="00BA2E8B" w:rsidP="00F12700">
            <w:pPr>
              <w:autoSpaceDE w:val="0"/>
              <w:autoSpaceDN w:val="0"/>
              <w:adjustRightInd w:val="0"/>
              <w:cnfStyle w:val="000000100000"/>
              <w:rPr>
                <w:rFonts w:asciiTheme="majorHAnsi" w:eastAsia="Calibri" w:hAnsiTheme="majorHAnsi" w:cs="Calibri"/>
                <w:lang w:eastAsia="en-US"/>
              </w:rPr>
            </w:pPr>
            <w:r w:rsidRPr="000D7A9B">
              <w:rPr>
                <w:rFonts w:asciiTheme="majorHAnsi" w:eastAsia="Calibri" w:hAnsiTheme="majorHAnsi" w:cs="Calibri"/>
                <w:color w:val="000000"/>
              </w:rPr>
              <w:t>et technologies 2</w:t>
            </w:r>
          </w:p>
        </w:tc>
        <w:tc>
          <w:tcPr>
            <w:tcW w:w="340"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1</w:t>
            </w:r>
          </w:p>
        </w:tc>
        <w:tc>
          <w:tcPr>
            <w:tcW w:w="30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22h30</w:t>
            </w:r>
          </w:p>
        </w:tc>
        <w:tc>
          <w:tcPr>
            <w:tcW w:w="63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02h30</w:t>
            </w:r>
          </w:p>
        </w:tc>
        <w:tc>
          <w:tcPr>
            <w:tcW w:w="38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100%</w:t>
            </w:r>
          </w:p>
        </w:tc>
      </w:tr>
      <w:tr w:rsidR="00BA2E8B" w:rsidRPr="000D7A9B" w:rsidTr="00F12700">
        <w:trPr>
          <w:trHeight w:val="1110"/>
          <w:jc w:val="center"/>
        </w:trPr>
        <w:tc>
          <w:tcPr>
            <w:cnfStyle w:val="001000000000"/>
            <w:tcW w:w="721" w:type="pct"/>
            <w:tcBorders>
              <w:top w:val="single" w:sz="18" w:space="0" w:color="auto"/>
              <w:left w:val="single" w:sz="18" w:space="0" w:color="auto"/>
              <w:right w:val="single" w:sz="6" w:space="0" w:color="auto"/>
            </w:tcBorders>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Transversale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UET 1.2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2</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2</w:t>
            </w:r>
          </w:p>
        </w:tc>
        <w:tc>
          <w:tcPr>
            <w:tcW w:w="9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lang w:eastAsia="en-US"/>
              </w:rPr>
              <w:t>Langue étrangère 2</w:t>
            </w:r>
          </w:p>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lang w:eastAsia="en-US"/>
              </w:rPr>
              <w:t>(Français et/ou anglais)</w:t>
            </w:r>
          </w:p>
        </w:tc>
        <w:tc>
          <w:tcPr>
            <w:tcW w:w="34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2</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2</w:t>
            </w:r>
          </w:p>
        </w:tc>
        <w:tc>
          <w:tcPr>
            <w:tcW w:w="30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45h00</w:t>
            </w:r>
          </w:p>
        </w:tc>
        <w:tc>
          <w:tcPr>
            <w:tcW w:w="63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05h00</w:t>
            </w:r>
          </w:p>
        </w:tc>
        <w:tc>
          <w:tcPr>
            <w:tcW w:w="38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100 %</w:t>
            </w:r>
          </w:p>
        </w:tc>
      </w:tr>
      <w:tr w:rsidR="00BA2E8B" w:rsidRPr="000D7A9B" w:rsidTr="00F12700">
        <w:trPr>
          <w:cnfStyle w:val="000000100000"/>
          <w:trHeight w:val="288"/>
          <w:jc w:val="center"/>
        </w:trPr>
        <w:tc>
          <w:tcPr>
            <w:cnfStyle w:val="001000000000"/>
            <w:tcW w:w="721" w:type="pct"/>
            <w:tcBorders>
              <w:top w:val="single" w:sz="18" w:space="0" w:color="auto"/>
              <w:left w:val="single" w:sz="18" w:space="0" w:color="auto"/>
              <w:right w:val="single" w:sz="6" w:space="0" w:color="auto"/>
            </w:tcBorders>
            <w:hideMark/>
          </w:tcPr>
          <w:p w:rsidR="00BA2E8B" w:rsidRPr="000D7A9B" w:rsidRDefault="00BA2E8B" w:rsidP="00F12700">
            <w:pPr>
              <w:autoSpaceDE w:val="0"/>
              <w:autoSpaceDN w:val="0"/>
              <w:adjustRightInd w:val="0"/>
              <w:jc w:val="center"/>
              <w:rPr>
                <w:rFonts w:asciiTheme="majorHAnsi" w:eastAsia="Calibri" w:hAnsiTheme="majorHAnsi" w:cs="Calibri"/>
                <w:color w:val="000000"/>
                <w:lang w:eastAsia="en-US"/>
              </w:rPr>
            </w:pPr>
            <w:r w:rsidRPr="000D7A9B">
              <w:rPr>
                <w:rFonts w:asciiTheme="majorHAnsi" w:eastAsia="Calibri" w:hAnsiTheme="majorHAnsi" w:cs="Calibri"/>
                <w:color w:val="000000"/>
              </w:rPr>
              <w:t>Total semestre 2</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cnfStyle w:val="000000100000"/>
              <w:rPr>
                <w:rFonts w:asciiTheme="majorHAnsi" w:hAnsiTheme="majorHAnsi"/>
                <w:b/>
                <w:bCs/>
                <w:lang w:eastAsia="en-US"/>
              </w:rPr>
            </w:pPr>
            <w:r w:rsidRPr="000D7A9B">
              <w:rPr>
                <w:rFonts w:asciiTheme="majorHAnsi" w:hAnsiTheme="majorHAnsi"/>
                <w:b/>
                <w:bCs/>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4h30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p>
        </w:tc>
      </w:tr>
    </w:tbl>
    <w:p w:rsidR="00F94461" w:rsidRPr="000D7A9B" w:rsidRDefault="00F94461">
      <w:pPr>
        <w:spacing w:after="200" w:line="276" w:lineRule="auto"/>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br w:type="page"/>
      </w:r>
    </w:p>
    <w:p w:rsidR="00BA2E8B" w:rsidRPr="000D7A9B" w:rsidRDefault="00BA2E8B" w:rsidP="00BA2E8B">
      <w:pPr>
        <w:rPr>
          <w:rFonts w:asciiTheme="majorHAnsi" w:eastAsia="Calibri" w:hAnsiTheme="majorHAnsi" w:cs="Calibri"/>
          <w:b/>
          <w:bCs/>
          <w:color w:val="000000"/>
          <w:u w:val="thick" w:color="F79646" w:themeColor="accent6"/>
        </w:rPr>
      </w:pPr>
      <w:r w:rsidRPr="000D7A9B">
        <w:rPr>
          <w:rFonts w:asciiTheme="majorHAnsi" w:eastAsia="Calibri" w:hAnsiTheme="majorHAnsi" w:cs="Calibri"/>
          <w:b/>
          <w:bCs/>
          <w:color w:val="000000"/>
          <w:u w:val="thick" w:color="F79646" w:themeColor="accent6"/>
        </w:rPr>
        <w:lastRenderedPageBreak/>
        <w:t>Semestre 3</w:t>
      </w:r>
    </w:p>
    <w:p w:rsidR="00BA2E8B" w:rsidRPr="000D7A9B" w:rsidRDefault="00BA2E8B" w:rsidP="00BA2E8B">
      <w:pPr>
        <w:rPr>
          <w:rFonts w:asciiTheme="majorHAnsi" w:eastAsia="Calibri" w:hAnsiTheme="majorHAnsi" w:cs="Calibri"/>
          <w:b/>
          <w:bCs/>
          <w:color w:val="000000"/>
          <w:u w:val="thick" w:color="F79646" w:themeColor="accent6"/>
        </w:rPr>
      </w:pP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BA2E8B" w:rsidRPr="000D7A9B" w:rsidTr="00F12700">
        <w:trPr>
          <w:cnfStyle w:val="100000000000"/>
          <w:trHeight w:val="604"/>
          <w:jc w:val="center"/>
        </w:trPr>
        <w:tc>
          <w:tcPr>
            <w:cnfStyle w:val="001000000100"/>
            <w:tcW w:w="721" w:type="pct"/>
            <w:vMerge w:val="restart"/>
            <w:tcBorders>
              <w:left w:val="single" w:sz="18" w:space="0" w:color="auto"/>
              <w:right w:val="single" w:sz="18" w:space="0" w:color="auto"/>
            </w:tcBorders>
            <w:vAlign w:val="center"/>
            <w:hideMark/>
          </w:tcPr>
          <w:p w:rsidR="00BA2E8B" w:rsidRPr="000D7A9B" w:rsidRDefault="00BA2E8B" w:rsidP="00F12700">
            <w:pPr>
              <w:autoSpaceDE w:val="0"/>
              <w:autoSpaceDN w:val="0"/>
              <w:adjustRightInd w:val="0"/>
              <w:jc w:val="center"/>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Unité d'enseignement</w:t>
            </w:r>
          </w:p>
        </w:tc>
        <w:tc>
          <w:tcPr>
            <w:tcW w:w="930" w:type="pct"/>
            <w:tcBorders>
              <w:left w:val="single" w:sz="18" w:space="0" w:color="auto"/>
              <w:bottom w:val="single" w:sz="4"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BA2E8B" w:rsidRPr="000D7A9B" w:rsidRDefault="00BA2E8B" w:rsidP="00F12700">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w:t>
            </w:r>
          </w:p>
        </w:tc>
        <w:tc>
          <w:tcPr>
            <w:tcW w:w="818" w:type="pct"/>
            <w:gridSpan w:val="3"/>
            <w:tcBorders>
              <w:left w:val="single" w:sz="6" w:space="0" w:color="auto"/>
              <w:bottom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Volume Horaire Semestriel</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Travail Complémentaire</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en Consultation            (15 semaines)</w:t>
            </w:r>
          </w:p>
        </w:tc>
        <w:tc>
          <w:tcPr>
            <w:tcW w:w="779" w:type="pct"/>
            <w:gridSpan w:val="2"/>
            <w:tcBorders>
              <w:left w:val="single" w:sz="6" w:space="0" w:color="auto"/>
              <w:bottom w:val="single" w:sz="6" w:space="0" w:color="auto"/>
              <w:right w:val="single" w:sz="18"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Mode d’évaluation</w:t>
            </w:r>
          </w:p>
        </w:tc>
      </w:tr>
      <w:tr w:rsidR="00C45ADD" w:rsidRPr="000D7A9B" w:rsidTr="00F12700">
        <w:trPr>
          <w:cnfStyle w:val="000000100000"/>
          <w:trHeight w:val="757"/>
          <w:jc w:val="center"/>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A2E8B" w:rsidRPr="000D7A9B" w:rsidRDefault="00BA2E8B" w:rsidP="00F12700">
            <w:pPr>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b/>
                <w:bCs/>
                <w:color w:val="00000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Examen</w:t>
            </w:r>
          </w:p>
        </w:tc>
      </w:tr>
      <w:tr w:rsidR="00BA2E8B" w:rsidRPr="000D7A9B" w:rsidTr="00F12700">
        <w:trPr>
          <w:trHeight w:val="533"/>
          <w:jc w:val="center"/>
        </w:trPr>
        <w:tc>
          <w:tcPr>
            <w:cnfStyle w:val="001000000000"/>
            <w:tcW w:w="721" w:type="pct"/>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2.1.1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10</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Mathématiques 3</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cnfStyle w:val="000000100000"/>
          <w:trHeight w:val="416"/>
          <w:jc w:val="center"/>
        </w:trPr>
        <w:tc>
          <w:tcPr>
            <w:cnfStyle w:val="001000000000"/>
            <w:tcW w:w="0" w:type="auto"/>
            <w:vMerge/>
            <w:tcBorders>
              <w:top w:val="single" w:sz="18" w:space="0" w:color="auto"/>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lang w:eastAsia="en-US"/>
              </w:rPr>
            </w:pPr>
            <w:r w:rsidRPr="000D7A9B">
              <w:rPr>
                <w:rFonts w:asciiTheme="majorHAnsi" w:eastAsia="Calibri" w:hAnsiTheme="majorHAnsi" w:cs="Calibri"/>
              </w:rPr>
              <w:t>Ondes et vibrations</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trHeight w:val="452"/>
          <w:jc w:val="center"/>
        </w:trPr>
        <w:tc>
          <w:tcPr>
            <w:cnfStyle w:val="001000000000"/>
            <w:tcW w:w="0" w:type="auto"/>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2.1.2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8</w:t>
            </w:r>
          </w:p>
          <w:p w:rsidR="00BA2E8B" w:rsidRPr="000D7A9B" w:rsidRDefault="00BA2E8B" w:rsidP="00F12700">
            <w:pPr>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rPr>
            </w:pPr>
            <w:r w:rsidRPr="000D7A9B">
              <w:rPr>
                <w:rFonts w:asciiTheme="majorHAnsi" w:eastAsia="Calibri" w:hAnsiTheme="majorHAnsi" w:cs="Calibri"/>
                <w:color w:val="000000"/>
                <w:lang w:eastAsia="en-US"/>
              </w:rPr>
              <w:t>Mécanique des fluides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cnfStyle w:val="000000100000"/>
          <w:trHeight w:val="418"/>
          <w:jc w:val="center"/>
        </w:trPr>
        <w:tc>
          <w:tcPr>
            <w:cnfStyle w:val="001000000000"/>
            <w:tcW w:w="0" w:type="auto"/>
            <w:vMerge/>
            <w:tcBorders>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rPr>
            </w:pPr>
            <w:r w:rsidRPr="000D7A9B">
              <w:rPr>
                <w:rFonts w:asciiTheme="majorHAnsi" w:eastAsia="Calibri" w:hAnsiTheme="majorHAnsi" w:cs="Calibri"/>
                <w:color w:val="000000"/>
                <w:lang w:eastAsia="en-US"/>
              </w:rPr>
              <w:t>Mécanique rationnelle</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trHeight w:val="531"/>
          <w:jc w:val="center"/>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Méthodologique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UEM 2.1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9</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Probabilités et statistiques</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cnfStyle w:val="000000100000"/>
          <w:trHeight w:val="283"/>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lang w:eastAsia="en-US"/>
              </w:rPr>
            </w:pPr>
            <w:r w:rsidRPr="000D7A9B">
              <w:rPr>
                <w:rFonts w:asciiTheme="majorHAnsi" w:eastAsia="Calibri" w:hAnsiTheme="majorHAnsi" w:cs="Calibri"/>
              </w:rPr>
              <w:t>Informatique 3</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100000"/>
              <w:rPr>
                <w:rFonts w:asciiTheme="maj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cnfStyle w:val="000000100000"/>
              <w:rPr>
                <w:rFonts w:asciiTheme="majorHAnsi" w:hAnsiTheme="majorHAnsi"/>
                <w:lang w:eastAsia="en-US"/>
              </w:rPr>
            </w:pPr>
          </w:p>
        </w:tc>
      </w:tr>
      <w:tr w:rsidR="00BA2E8B" w:rsidRPr="000D7A9B" w:rsidTr="00F12700">
        <w:trPr>
          <w:trHeight w:val="283"/>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color w:val="000000"/>
                <w:lang w:eastAsia="en-US"/>
              </w:rPr>
              <w:t>Dessin technique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cnfStyle w:val="000000000000"/>
              <w:rPr>
                <w:rFonts w:asciiTheme="majorHAnsi" w:hAnsiTheme="majorHAnsi"/>
                <w:lang w:eastAsia="en-US"/>
              </w:rPr>
            </w:pPr>
          </w:p>
        </w:tc>
      </w:tr>
      <w:tr w:rsidR="00BA2E8B" w:rsidRPr="000D7A9B" w:rsidTr="00F12700">
        <w:trPr>
          <w:cnfStyle w:val="000000100000"/>
          <w:trHeight w:val="34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lang w:eastAsia="en-US"/>
              </w:rPr>
            </w:pPr>
            <w:r w:rsidRPr="000D7A9B">
              <w:rPr>
                <w:rFonts w:asciiTheme="majorHAnsi" w:eastAsia="Calibri" w:hAnsiTheme="majorHAnsi" w:cs="Calibri"/>
                <w:lang w:eastAsia="en-US"/>
              </w:rPr>
              <w:t>TP Ondes et vibrations</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cnfStyle w:val="000000100000"/>
              <w:rPr>
                <w:rFonts w:asciiTheme="majorHAnsi" w:hAnsiTheme="majorHAnsi"/>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1h00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15h00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10h00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cnfStyle w:val="000000100000"/>
              <w:rPr>
                <w:rFonts w:asciiTheme="majorHAnsi" w:hAnsiTheme="majorHAnsi"/>
                <w:lang w:eastAsia="en-US"/>
              </w:rPr>
            </w:pPr>
          </w:p>
        </w:tc>
      </w:tr>
      <w:tr w:rsidR="00F12700" w:rsidRPr="000D7A9B" w:rsidTr="00F12700">
        <w:trPr>
          <w:trHeight w:val="567"/>
          <w:jc w:val="center"/>
        </w:trPr>
        <w:tc>
          <w:tcPr>
            <w:cnfStyle w:val="001000000000"/>
            <w:tcW w:w="721" w:type="pct"/>
            <w:vMerge w:val="restart"/>
            <w:tcBorders>
              <w:top w:val="single" w:sz="18" w:space="0" w:color="auto"/>
              <w:left w:val="single" w:sz="18" w:space="0" w:color="auto"/>
              <w:bottom w:val="single" w:sz="18" w:space="0" w:color="auto"/>
              <w:right w:val="single" w:sz="4"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Découverte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UED 2.1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2</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color w:val="000000"/>
                <w:lang w:eastAsia="en-US"/>
              </w:rPr>
              <w:t>Technologie de base</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r>
      <w:tr w:rsidR="00F12700" w:rsidRPr="000D7A9B" w:rsidTr="00F12700">
        <w:trPr>
          <w:cnfStyle w:val="000000100000"/>
          <w:trHeight w:val="340"/>
          <w:jc w:val="center"/>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A2E8B" w:rsidRPr="000D7A9B" w:rsidRDefault="00BA2E8B" w:rsidP="00F12700">
            <w:pPr>
              <w:cnfStyle w:val="000000100000"/>
              <w:rPr>
                <w:rFonts w:asciiTheme="majorHAnsi" w:hAnsiTheme="majorHAnsi"/>
                <w:lang w:eastAsia="en-US"/>
              </w:rPr>
            </w:pPr>
            <w:r w:rsidRPr="000D7A9B">
              <w:rPr>
                <w:rFonts w:asciiTheme="majorHAnsi" w:eastAsia="Calibri" w:hAnsiTheme="majorHAnsi" w:cs="Calibri"/>
                <w:color w:val="000000"/>
                <w:lang w:eastAsia="en-US"/>
              </w:rPr>
              <w:t>Métrologie</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r>
      <w:tr w:rsidR="00BA2E8B" w:rsidRPr="000D7A9B" w:rsidTr="00F12700">
        <w:trPr>
          <w:trHeight w:val="360"/>
          <w:jc w:val="center"/>
        </w:trPr>
        <w:tc>
          <w:tcPr>
            <w:cnfStyle w:val="001000000000"/>
            <w:tcW w:w="721" w:type="pct"/>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Transversale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UET 2.1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lang w:eastAsia="en-US"/>
              </w:rPr>
              <w:t>Anglais technique</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r>
      <w:tr w:rsidR="00095999" w:rsidRPr="000D7A9B" w:rsidTr="00F12700">
        <w:trPr>
          <w:cnfStyle w:val="000000100000"/>
          <w:trHeight w:val="288"/>
          <w:jc w:val="center"/>
        </w:trPr>
        <w:tc>
          <w:tcPr>
            <w:cnfStyle w:val="001000000000"/>
            <w:tcW w:w="721" w:type="pc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color w:val="000000"/>
              </w:rPr>
              <w:t>Total semestre 3</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cnfStyle w:val="000000100000"/>
              <w:rPr>
                <w:rFonts w:asciiTheme="majorHAnsi" w:hAnsiTheme="majorHAnsi"/>
                <w:b/>
                <w:bCs/>
                <w:lang w:eastAsia="en-US"/>
              </w:rPr>
            </w:pPr>
            <w:r w:rsidRPr="000D7A9B">
              <w:rPr>
                <w:rFonts w:asciiTheme="majorHAnsi" w:hAnsiTheme="majorHAnsi"/>
                <w:b/>
                <w:bCs/>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7h30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4h00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p>
        </w:tc>
      </w:tr>
    </w:tbl>
    <w:p w:rsidR="00F94461" w:rsidRPr="000D7A9B" w:rsidRDefault="00F94461">
      <w:pPr>
        <w:spacing w:after="200" w:line="276" w:lineRule="auto"/>
        <w:rPr>
          <w:rFonts w:asciiTheme="majorHAnsi" w:eastAsiaTheme="minorHAnsi" w:hAnsiTheme="majorHAnsi" w:cs="Arial"/>
          <w:b/>
          <w:u w:val="thick" w:color="F79646" w:themeColor="accent6"/>
        </w:rPr>
      </w:pPr>
      <w:r w:rsidRPr="000D7A9B">
        <w:rPr>
          <w:rFonts w:asciiTheme="majorHAnsi" w:eastAsiaTheme="minorHAnsi" w:hAnsiTheme="majorHAnsi" w:cs="Arial"/>
          <w:b/>
          <w:u w:val="thick" w:color="F79646" w:themeColor="accent6"/>
        </w:rPr>
        <w:br w:type="page"/>
      </w:r>
    </w:p>
    <w:p w:rsidR="00BA2E8B" w:rsidRPr="000D7A9B" w:rsidRDefault="00BA2E8B" w:rsidP="00F12700">
      <w:pPr>
        <w:spacing w:after="120"/>
        <w:rPr>
          <w:rFonts w:asciiTheme="majorHAnsi" w:eastAsia="Calibri" w:hAnsiTheme="majorHAnsi" w:cs="Calibri"/>
          <w:b/>
          <w:bCs/>
          <w:color w:val="000000"/>
          <w:u w:val="thick" w:color="F79646" w:themeColor="accent6"/>
        </w:rPr>
      </w:pPr>
      <w:r w:rsidRPr="000D7A9B">
        <w:rPr>
          <w:rFonts w:asciiTheme="majorHAnsi" w:eastAsia="Calibri" w:hAnsiTheme="majorHAnsi" w:cs="Calibri"/>
          <w:b/>
          <w:bCs/>
          <w:color w:val="000000"/>
          <w:u w:val="thick" w:color="F79646" w:themeColor="accent6"/>
        </w:rPr>
        <w:lastRenderedPageBreak/>
        <w:t>Semestre 4</w:t>
      </w: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4"/>
        <w:gridCol w:w="2636"/>
        <w:gridCol w:w="972"/>
        <w:gridCol w:w="551"/>
        <w:gridCol w:w="869"/>
        <w:gridCol w:w="752"/>
        <w:gridCol w:w="740"/>
        <w:gridCol w:w="1675"/>
        <w:gridCol w:w="1824"/>
        <w:gridCol w:w="1116"/>
        <w:gridCol w:w="1113"/>
      </w:tblGrid>
      <w:tr w:rsidR="00BA2E8B" w:rsidRPr="000D7A9B" w:rsidTr="00950958">
        <w:trPr>
          <w:cnfStyle w:val="100000000000"/>
          <w:trHeight w:val="604"/>
        </w:trPr>
        <w:tc>
          <w:tcPr>
            <w:cnfStyle w:val="001000000100"/>
            <w:tcW w:w="730" w:type="pct"/>
            <w:vMerge w:val="restart"/>
            <w:tcBorders>
              <w:left w:val="single" w:sz="18" w:space="0" w:color="auto"/>
              <w:right w:val="single" w:sz="18" w:space="0" w:color="auto"/>
            </w:tcBorders>
            <w:vAlign w:val="center"/>
            <w:hideMark/>
          </w:tcPr>
          <w:p w:rsidR="00BA2E8B" w:rsidRPr="000D7A9B" w:rsidRDefault="00BA2E8B" w:rsidP="00F12700">
            <w:pPr>
              <w:autoSpaceDE w:val="0"/>
              <w:autoSpaceDN w:val="0"/>
              <w:adjustRightInd w:val="0"/>
              <w:jc w:val="center"/>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Unité d'enseignement</w:t>
            </w:r>
          </w:p>
        </w:tc>
        <w:tc>
          <w:tcPr>
            <w:tcW w:w="919" w:type="pct"/>
            <w:tcBorders>
              <w:left w:val="single" w:sz="18" w:space="0" w:color="auto"/>
              <w:bottom w:val="single" w:sz="4"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lang w:eastAsia="en-US"/>
              </w:rPr>
              <w:t>Matières</w:t>
            </w:r>
          </w:p>
        </w:tc>
        <w:tc>
          <w:tcPr>
            <w:tcW w:w="339"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BA2E8B" w:rsidRPr="000D7A9B" w:rsidRDefault="00BA2E8B" w:rsidP="00F12700">
            <w:pPr>
              <w:autoSpaceDE w:val="0"/>
              <w:autoSpaceDN w:val="0"/>
              <w:adjustRightInd w:val="0"/>
              <w:ind w:left="113" w:right="113"/>
              <w:jc w:val="center"/>
              <w:cnfStyle w:val="100000000000"/>
              <w:rPr>
                <w:rFonts w:asciiTheme="majorHAnsi" w:eastAsia="Calibri" w:hAnsiTheme="majorHAnsi" w:cs="Calibri"/>
                <w:b w:val="0"/>
                <w:bCs w:val="0"/>
                <w:color w:val="000000"/>
                <w:sz w:val="20"/>
                <w:szCs w:val="20"/>
                <w:lang w:eastAsia="en-US"/>
              </w:rPr>
            </w:pPr>
            <w:r w:rsidRPr="000D7A9B">
              <w:rPr>
                <w:rFonts w:asciiTheme="majorHAnsi" w:eastAsia="Calibri" w:hAnsiTheme="majorHAnsi" w:cs="Calibri"/>
                <w:b w:val="0"/>
                <w:bCs w:val="0"/>
                <w:color w:val="000000"/>
                <w:sz w:val="20"/>
                <w:szCs w:val="20"/>
              </w:rPr>
              <w:t>Coefficient</w:t>
            </w:r>
          </w:p>
        </w:tc>
        <w:tc>
          <w:tcPr>
            <w:tcW w:w="823" w:type="pct"/>
            <w:gridSpan w:val="3"/>
            <w:tcBorders>
              <w:left w:val="single" w:sz="6" w:space="0" w:color="auto"/>
              <w:bottom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sz w:val="20"/>
                <w:szCs w:val="20"/>
                <w:lang w:eastAsia="en-US"/>
              </w:rPr>
            </w:pPr>
            <w:r w:rsidRPr="000D7A9B">
              <w:rPr>
                <w:rFonts w:asciiTheme="majorHAnsi" w:eastAsia="Calibri" w:hAnsiTheme="majorHAnsi" w:cs="Calibri"/>
                <w:b w:val="0"/>
                <w:bCs w:val="0"/>
                <w:color w:val="000000"/>
                <w:sz w:val="20"/>
                <w:szCs w:val="20"/>
              </w:rPr>
              <w:t>Volume horaire hebdomadaire</w:t>
            </w:r>
          </w:p>
        </w:tc>
        <w:tc>
          <w:tcPr>
            <w:tcW w:w="584"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sz w:val="20"/>
                <w:szCs w:val="20"/>
              </w:rPr>
            </w:pPr>
            <w:r w:rsidRPr="000D7A9B">
              <w:rPr>
                <w:rFonts w:asciiTheme="majorHAnsi" w:eastAsia="Calibri" w:hAnsiTheme="majorHAnsi" w:cs="Calibri"/>
                <w:b w:val="0"/>
                <w:bCs w:val="0"/>
                <w:color w:val="000000"/>
                <w:sz w:val="20"/>
                <w:szCs w:val="20"/>
              </w:rPr>
              <w:t>Volume Horaire Semestriel</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sz w:val="20"/>
                <w:szCs w:val="20"/>
                <w:lang w:eastAsia="en-US"/>
              </w:rPr>
            </w:pPr>
            <w:r w:rsidRPr="000D7A9B">
              <w:rPr>
                <w:rFonts w:asciiTheme="majorHAnsi" w:eastAsia="Calibri" w:hAnsiTheme="majorHAnsi" w:cs="Calibri"/>
                <w:b w:val="0"/>
                <w:bCs w:val="0"/>
                <w:color w:val="000000"/>
                <w:sz w:val="20"/>
                <w:szCs w:val="20"/>
              </w:rPr>
              <w:t>(15 semaines)</w:t>
            </w:r>
          </w:p>
        </w:tc>
        <w:tc>
          <w:tcPr>
            <w:tcW w:w="636"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sz w:val="20"/>
                <w:szCs w:val="20"/>
              </w:rPr>
            </w:pPr>
            <w:r w:rsidRPr="000D7A9B">
              <w:rPr>
                <w:rFonts w:asciiTheme="majorHAnsi" w:eastAsia="Calibri" w:hAnsiTheme="majorHAnsi" w:cs="Calibri"/>
                <w:b w:val="0"/>
                <w:bCs w:val="0"/>
                <w:color w:val="000000"/>
                <w:sz w:val="20"/>
                <w:szCs w:val="20"/>
              </w:rPr>
              <w:t>Travail Complémentaire</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sz w:val="20"/>
                <w:szCs w:val="20"/>
                <w:lang w:eastAsia="en-US"/>
              </w:rPr>
            </w:pPr>
            <w:r w:rsidRPr="000D7A9B">
              <w:rPr>
                <w:rFonts w:asciiTheme="majorHAnsi" w:eastAsia="Calibri" w:hAnsiTheme="majorHAnsi" w:cs="Calibri"/>
                <w:b w:val="0"/>
                <w:bCs w:val="0"/>
                <w:color w:val="000000"/>
                <w:sz w:val="20"/>
                <w:szCs w:val="20"/>
              </w:rPr>
              <w:t>en Consultation            (15 semaines)</w:t>
            </w:r>
          </w:p>
        </w:tc>
        <w:tc>
          <w:tcPr>
            <w:tcW w:w="777" w:type="pct"/>
            <w:gridSpan w:val="2"/>
            <w:tcBorders>
              <w:left w:val="single" w:sz="6" w:space="0" w:color="auto"/>
              <w:bottom w:val="single" w:sz="6" w:space="0" w:color="auto"/>
              <w:right w:val="single" w:sz="18"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sz w:val="20"/>
                <w:szCs w:val="20"/>
                <w:lang w:eastAsia="en-US"/>
              </w:rPr>
            </w:pPr>
            <w:r w:rsidRPr="000D7A9B">
              <w:rPr>
                <w:rFonts w:asciiTheme="majorHAnsi" w:eastAsia="Calibri" w:hAnsiTheme="majorHAnsi" w:cs="Calibri"/>
                <w:b w:val="0"/>
                <w:bCs w:val="0"/>
                <w:color w:val="000000"/>
                <w:sz w:val="20"/>
                <w:szCs w:val="20"/>
              </w:rPr>
              <w:t>Mode d’évaluation</w:t>
            </w:r>
          </w:p>
        </w:tc>
      </w:tr>
      <w:tr w:rsidR="00C45ADD" w:rsidRPr="000D7A9B" w:rsidTr="00950958">
        <w:trPr>
          <w:cnfStyle w:val="000000100000"/>
          <w:trHeight w:val="521"/>
        </w:trPr>
        <w:tc>
          <w:tcPr>
            <w:cnfStyle w:val="001000000000"/>
            <w:tcW w:w="730" w:type="pct"/>
            <w:vMerge/>
            <w:tcBorders>
              <w:top w:val="single" w:sz="18" w:space="0" w:color="auto"/>
              <w:left w:val="single" w:sz="18" w:space="0" w:color="auto"/>
              <w:bottom w:val="single" w:sz="18" w:space="0" w:color="auto"/>
              <w:right w:val="single" w:sz="18"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19"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A2E8B" w:rsidRPr="000D7A9B" w:rsidRDefault="00BA2E8B" w:rsidP="00F12700">
            <w:pPr>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Intitulé</w:t>
            </w:r>
          </w:p>
        </w:tc>
        <w:tc>
          <w:tcPr>
            <w:tcW w:w="339" w:type="pct"/>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Cours</w:t>
            </w:r>
          </w:p>
        </w:tc>
        <w:tc>
          <w:tcPr>
            <w:tcW w:w="26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sz w:val="20"/>
                <w:szCs w:val="20"/>
                <w:lang w:eastAsia="en-US"/>
              </w:rPr>
            </w:pPr>
            <w:r w:rsidRPr="000D7A9B">
              <w:rPr>
                <w:rFonts w:asciiTheme="majorHAnsi" w:eastAsia="Calibri" w:hAnsiTheme="majorHAnsi" w:cs="Calibri"/>
                <w:b/>
                <w:bCs/>
                <w:color w:val="000000"/>
                <w:sz w:val="20"/>
                <w:szCs w:val="20"/>
              </w:rPr>
              <w:t>Contrôle Continu</w:t>
            </w:r>
          </w:p>
        </w:tc>
        <w:tc>
          <w:tcPr>
            <w:tcW w:w="388"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Examen</w:t>
            </w:r>
          </w:p>
        </w:tc>
      </w:tr>
      <w:tr w:rsidR="00BA2E8B" w:rsidRPr="000D7A9B" w:rsidTr="00950958">
        <w:trPr>
          <w:trHeight w:val="533"/>
        </w:trPr>
        <w:tc>
          <w:tcPr>
            <w:cnfStyle w:val="001000000000"/>
            <w:tcW w:w="730" w:type="pct"/>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2.2.1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6</w:t>
            </w:r>
          </w:p>
          <w:p w:rsidR="00BA2E8B" w:rsidRPr="000D7A9B" w:rsidRDefault="00BA2E8B" w:rsidP="00F12700">
            <w:pPr>
              <w:autoSpaceDE w:val="0"/>
              <w:autoSpaceDN w:val="0"/>
              <w:adjustRightInd w:val="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Coefficients : 3</w:t>
            </w:r>
          </w:p>
        </w:tc>
        <w:tc>
          <w:tcPr>
            <w:tcW w:w="9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cnfStyle w:val="000000000000"/>
              <w:rPr>
                <w:rFonts w:asciiTheme="majorHAnsi" w:hAnsiTheme="majorHAnsi"/>
                <w:color w:val="000000"/>
              </w:rPr>
            </w:pPr>
            <w:r w:rsidRPr="000D7A9B">
              <w:rPr>
                <w:rFonts w:asciiTheme="majorHAnsi" w:hAnsiTheme="majorHAnsi"/>
                <w:color w:val="000000"/>
              </w:rPr>
              <w:t>Thermodynamique 2</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45h00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55h00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40%</w:t>
            </w:r>
          </w:p>
        </w:tc>
        <w:tc>
          <w:tcPr>
            <w:tcW w:w="388"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60%</w:t>
            </w:r>
          </w:p>
        </w:tc>
      </w:tr>
      <w:tr w:rsidR="00BA2E8B" w:rsidRPr="000D7A9B" w:rsidTr="00950958">
        <w:trPr>
          <w:cnfStyle w:val="000000100000"/>
          <w:trHeight w:val="413"/>
        </w:trPr>
        <w:tc>
          <w:tcPr>
            <w:cnfStyle w:val="001000000000"/>
            <w:tcW w:w="730" w:type="pct"/>
            <w:vMerge/>
            <w:tcBorders>
              <w:top w:val="single" w:sz="18" w:space="0" w:color="auto"/>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b w:val="0"/>
                <w:bCs w:val="0"/>
                <w:color w:val="000000"/>
                <w:lang w:eastAsia="en-US"/>
              </w:rPr>
            </w:pPr>
          </w:p>
        </w:tc>
        <w:tc>
          <w:tcPr>
            <w:tcW w:w="9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cnfStyle w:val="000000100000"/>
              <w:rPr>
                <w:rFonts w:asciiTheme="majorHAnsi" w:hAnsiTheme="majorHAnsi"/>
                <w:color w:val="000000"/>
              </w:rPr>
            </w:pPr>
            <w:r w:rsidRPr="000D7A9B">
              <w:rPr>
                <w:rFonts w:asciiTheme="majorHAnsi" w:hAnsiTheme="majorHAnsi"/>
                <w:color w:val="000000"/>
              </w:rPr>
              <w:t xml:space="preserve">Fabrication Mécanique </w:t>
            </w:r>
          </w:p>
        </w:tc>
        <w:tc>
          <w:tcPr>
            <w:tcW w:w="33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6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388"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r>
      <w:tr w:rsidR="00BA2E8B" w:rsidRPr="000D7A9B" w:rsidTr="00950958">
        <w:trPr>
          <w:trHeight w:val="452"/>
        </w:trPr>
        <w:tc>
          <w:tcPr>
            <w:cnfStyle w:val="001000000000"/>
            <w:tcW w:w="730" w:type="pct"/>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2.2.2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8</w:t>
            </w:r>
          </w:p>
          <w:p w:rsidR="00BA2E8B" w:rsidRPr="000D7A9B" w:rsidRDefault="00BA2E8B" w:rsidP="00F12700">
            <w:pPr>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Coefficients : 4</w:t>
            </w:r>
          </w:p>
        </w:tc>
        <w:tc>
          <w:tcPr>
            <w:tcW w:w="9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cnfStyle w:val="000000000000"/>
              <w:rPr>
                <w:rFonts w:asciiTheme="majorHAnsi" w:hAnsiTheme="majorHAnsi"/>
                <w:color w:val="000000"/>
              </w:rPr>
            </w:pPr>
            <w:r w:rsidRPr="000D7A9B">
              <w:rPr>
                <w:rFonts w:asciiTheme="majorHAnsi" w:hAnsiTheme="majorHAnsi"/>
                <w:color w:val="000000"/>
              </w:rPr>
              <w:t>Mathématiques 4</w:t>
            </w:r>
          </w:p>
        </w:tc>
        <w:tc>
          <w:tcPr>
            <w:tcW w:w="33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6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40%</w:t>
            </w:r>
          </w:p>
        </w:tc>
        <w:tc>
          <w:tcPr>
            <w:tcW w:w="388"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60%</w:t>
            </w:r>
          </w:p>
        </w:tc>
      </w:tr>
      <w:tr w:rsidR="00BA2E8B" w:rsidRPr="000D7A9B" w:rsidTr="00950958">
        <w:trPr>
          <w:cnfStyle w:val="000000100000"/>
          <w:trHeight w:val="418"/>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b w:val="0"/>
                <w:bCs w:val="0"/>
                <w:color w:val="000000"/>
                <w:lang w:eastAsia="en-US"/>
              </w:rPr>
            </w:pPr>
          </w:p>
        </w:tc>
        <w:tc>
          <w:tcPr>
            <w:tcW w:w="9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cnfStyle w:val="000000100000"/>
              <w:rPr>
                <w:rFonts w:asciiTheme="majorHAnsi" w:hAnsiTheme="majorHAnsi"/>
                <w:color w:val="000000"/>
              </w:rPr>
            </w:pPr>
            <w:r w:rsidRPr="000D7A9B">
              <w:rPr>
                <w:rFonts w:asciiTheme="majorHAnsi" w:hAnsiTheme="majorHAnsi"/>
                <w:color w:val="000000"/>
              </w:rPr>
              <w:t>Méthodes numériques</w:t>
            </w:r>
          </w:p>
        </w:tc>
        <w:tc>
          <w:tcPr>
            <w:tcW w:w="33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6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40%</w:t>
            </w:r>
          </w:p>
        </w:tc>
        <w:tc>
          <w:tcPr>
            <w:tcW w:w="388"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60%</w:t>
            </w:r>
          </w:p>
        </w:tc>
      </w:tr>
      <w:tr w:rsidR="00BA2E8B" w:rsidRPr="000D7A9B" w:rsidTr="00950958">
        <w:trPr>
          <w:trHeight w:val="845"/>
        </w:trPr>
        <w:tc>
          <w:tcPr>
            <w:cnfStyle w:val="001000000000"/>
            <w:tcW w:w="730" w:type="pc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2.2.3</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4</w:t>
            </w:r>
          </w:p>
          <w:p w:rsidR="00BA2E8B" w:rsidRPr="000D7A9B" w:rsidRDefault="00BA2E8B" w:rsidP="00F12700">
            <w:pPr>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Coefficients : 2</w:t>
            </w:r>
          </w:p>
        </w:tc>
        <w:tc>
          <w:tcPr>
            <w:tcW w:w="9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cnfStyle w:val="000000000000"/>
              <w:rPr>
                <w:rFonts w:asciiTheme="majorHAnsi" w:hAnsiTheme="majorHAnsi"/>
                <w:color w:val="000000"/>
              </w:rPr>
            </w:pPr>
            <w:r w:rsidRPr="000D7A9B">
              <w:rPr>
                <w:rFonts w:asciiTheme="majorHAnsi" w:hAnsiTheme="majorHAnsi"/>
                <w:color w:val="000000"/>
              </w:rPr>
              <w:t>Résistance des matériaux</w:t>
            </w:r>
          </w:p>
        </w:tc>
        <w:tc>
          <w:tcPr>
            <w:tcW w:w="33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6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40%</w:t>
            </w:r>
          </w:p>
        </w:tc>
        <w:tc>
          <w:tcPr>
            <w:tcW w:w="388"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60%</w:t>
            </w:r>
          </w:p>
        </w:tc>
      </w:tr>
      <w:tr w:rsidR="00BA2E8B" w:rsidRPr="000D7A9B" w:rsidTr="00950958">
        <w:trPr>
          <w:cnfStyle w:val="000000100000"/>
          <w:trHeight w:val="322"/>
        </w:trPr>
        <w:tc>
          <w:tcPr>
            <w:cnfStyle w:val="001000000000"/>
            <w:tcW w:w="730" w:type="pct"/>
            <w:vMerge w:val="restart"/>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UE Méthodologique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UEM 2.2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9</w:t>
            </w:r>
          </w:p>
          <w:p w:rsidR="00BA2E8B" w:rsidRPr="000D7A9B" w:rsidRDefault="00BA2E8B" w:rsidP="00F12700">
            <w:pPr>
              <w:autoSpaceDE w:val="0"/>
              <w:autoSpaceDN w:val="0"/>
              <w:adjustRightInd w:val="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Coefficients : 5</w:t>
            </w:r>
          </w:p>
        </w:tc>
        <w:tc>
          <w:tcPr>
            <w:tcW w:w="9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100000"/>
              <w:rPr>
                <w:rFonts w:asciiTheme="majorHAnsi" w:hAnsiTheme="majorHAnsi"/>
                <w:color w:val="000000"/>
              </w:rPr>
            </w:pPr>
            <w:r w:rsidRPr="000D7A9B">
              <w:rPr>
                <w:rFonts w:asciiTheme="majorHAnsi" w:hAnsiTheme="majorHAnsi"/>
                <w:color w:val="000000"/>
              </w:rPr>
              <w:t xml:space="preserve">Dessin </w:t>
            </w:r>
            <w:r w:rsidR="00950958" w:rsidRPr="000D7A9B">
              <w:rPr>
                <w:rFonts w:asciiTheme="majorHAnsi" w:hAnsiTheme="majorHAnsi"/>
                <w:color w:val="000000"/>
              </w:rPr>
              <w:t>DAO</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6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22h30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c>
          <w:tcPr>
            <w:tcW w:w="388"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r>
      <w:tr w:rsidR="00BA2E8B" w:rsidRPr="000D7A9B" w:rsidTr="00950958">
        <w:trPr>
          <w:trHeight w:val="228"/>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b w:val="0"/>
                <w:bCs w:val="0"/>
                <w:color w:val="000000"/>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hAnsiTheme="majorHAnsi"/>
                <w:color w:val="000000"/>
              </w:rPr>
            </w:pPr>
            <w:r w:rsidRPr="000D7A9B">
              <w:rPr>
                <w:rFonts w:asciiTheme="majorHAnsi" w:hAnsiTheme="majorHAnsi"/>
                <w:color w:val="000000"/>
              </w:rPr>
              <w:t>TP Mécanique des fluides</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c>
          <w:tcPr>
            <w:tcW w:w="38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r>
      <w:tr w:rsidR="00BA2E8B" w:rsidRPr="000D7A9B" w:rsidTr="00950958">
        <w:trPr>
          <w:cnfStyle w:val="000000100000"/>
          <w:trHeight w:val="219"/>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b w:val="0"/>
                <w:bCs w:val="0"/>
                <w:color w:val="000000"/>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100000"/>
              <w:rPr>
                <w:rFonts w:asciiTheme="majorHAnsi" w:hAnsiTheme="majorHAnsi"/>
                <w:color w:val="000000"/>
              </w:rPr>
            </w:pPr>
            <w:r w:rsidRPr="000D7A9B">
              <w:rPr>
                <w:rFonts w:asciiTheme="majorHAnsi" w:hAnsiTheme="majorHAnsi"/>
                <w:color w:val="000000"/>
              </w:rPr>
              <w:t>TP Méthodes numériques</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c>
          <w:tcPr>
            <w:tcW w:w="38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r>
      <w:tr w:rsidR="00BA2E8B" w:rsidRPr="000D7A9B" w:rsidTr="00950958">
        <w:trPr>
          <w:trHeight w:val="336"/>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b w:val="0"/>
                <w:bCs w:val="0"/>
                <w:color w:val="000000"/>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hAnsiTheme="majorHAnsi"/>
                <w:color w:val="000000"/>
              </w:rPr>
            </w:pPr>
            <w:r w:rsidRPr="000D7A9B">
              <w:rPr>
                <w:rFonts w:asciiTheme="majorHAnsi" w:hAnsiTheme="majorHAnsi"/>
                <w:color w:val="000000"/>
              </w:rPr>
              <w:t>TP Résistance des matériaux</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1h00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c>
          <w:tcPr>
            <w:tcW w:w="38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r>
      <w:tr w:rsidR="00BA2E8B" w:rsidRPr="000D7A9B" w:rsidTr="00950958">
        <w:trPr>
          <w:cnfStyle w:val="000000100000"/>
          <w:trHeight w:val="257"/>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b w:val="0"/>
                <w:bCs w:val="0"/>
                <w:color w:val="000000"/>
                <w:lang w:eastAsia="en-US"/>
              </w:rPr>
            </w:pPr>
          </w:p>
        </w:tc>
        <w:tc>
          <w:tcPr>
            <w:tcW w:w="91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cnfStyle w:val="000000100000"/>
              <w:rPr>
                <w:rFonts w:asciiTheme="majorHAnsi" w:hAnsiTheme="majorHAnsi"/>
                <w:color w:val="000000"/>
              </w:rPr>
            </w:pPr>
            <w:r w:rsidRPr="000D7A9B">
              <w:rPr>
                <w:rFonts w:asciiTheme="majorHAnsi" w:hAnsiTheme="majorHAnsi"/>
                <w:color w:val="000000"/>
              </w:rPr>
              <w:t xml:space="preserve">TP Fabrication </w:t>
            </w:r>
            <w:r w:rsidR="00950958" w:rsidRPr="000D7A9B">
              <w:rPr>
                <w:rFonts w:asciiTheme="majorHAnsi" w:hAnsiTheme="majorHAnsi"/>
                <w:color w:val="000000"/>
                <w:sz w:val="20"/>
                <w:szCs w:val="20"/>
              </w:rPr>
              <w:t>Mécanique</w:t>
            </w:r>
            <w:r w:rsidR="00950958" w:rsidRPr="000D7A9B">
              <w:rPr>
                <w:rFonts w:asciiTheme="majorHAnsi" w:hAnsiTheme="majorHAnsi"/>
                <w:color w:val="000000"/>
              </w:rPr>
              <w:t xml:space="preserve">. </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6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c>
          <w:tcPr>
            <w:tcW w:w="388"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r>
      <w:tr w:rsidR="000D7A9B" w:rsidRPr="000D7A9B" w:rsidTr="00950958">
        <w:trPr>
          <w:trHeight w:val="380"/>
        </w:trPr>
        <w:tc>
          <w:tcPr>
            <w:cnfStyle w:val="001000000000"/>
            <w:tcW w:w="730" w:type="pct"/>
            <w:vMerge w:val="restart"/>
            <w:tcBorders>
              <w:top w:val="single" w:sz="18" w:space="0" w:color="auto"/>
              <w:left w:val="single" w:sz="18" w:space="0" w:color="auto"/>
              <w:bottom w:val="single" w:sz="18" w:space="0" w:color="auto"/>
              <w:right w:val="single" w:sz="4" w:space="0" w:color="auto"/>
            </w:tcBorders>
            <w:hideMark/>
          </w:tcPr>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UE Découverte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UED 2.2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2</w:t>
            </w:r>
          </w:p>
          <w:p w:rsidR="00BA2E8B" w:rsidRPr="000D7A9B" w:rsidRDefault="00BA2E8B" w:rsidP="00F12700">
            <w:pPr>
              <w:autoSpaceDE w:val="0"/>
              <w:autoSpaceDN w:val="0"/>
              <w:adjustRightInd w:val="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Coefficients : 2</w:t>
            </w:r>
          </w:p>
        </w:tc>
        <w:tc>
          <w:tcPr>
            <w:tcW w:w="919"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A2E8B" w:rsidRPr="000D7A9B" w:rsidRDefault="00BA2E8B" w:rsidP="00F12700">
            <w:pPr>
              <w:cnfStyle w:val="000000000000"/>
              <w:rPr>
                <w:rFonts w:asciiTheme="majorHAnsi" w:hAnsiTheme="majorHAnsi"/>
                <w:color w:val="000000"/>
              </w:rPr>
            </w:pPr>
            <w:r w:rsidRPr="000D7A9B">
              <w:rPr>
                <w:rFonts w:asciiTheme="majorHAnsi" w:hAnsiTheme="majorHAnsi"/>
                <w:color w:val="000000"/>
              </w:rPr>
              <w:t>Electricité industrielle</w:t>
            </w:r>
          </w:p>
        </w:tc>
        <w:tc>
          <w:tcPr>
            <w:tcW w:w="339"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388"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r>
      <w:tr w:rsidR="000D7A9B" w:rsidRPr="000D7A9B" w:rsidTr="00950958">
        <w:trPr>
          <w:cnfStyle w:val="000000100000"/>
          <w:trHeight w:val="528"/>
        </w:trPr>
        <w:tc>
          <w:tcPr>
            <w:cnfStyle w:val="001000000000"/>
            <w:tcW w:w="730" w:type="pct"/>
            <w:vMerge/>
            <w:tcBorders>
              <w:top w:val="single" w:sz="18" w:space="0" w:color="auto"/>
              <w:left w:val="single" w:sz="18" w:space="0" w:color="auto"/>
              <w:bottom w:val="single" w:sz="18" w:space="0" w:color="auto"/>
              <w:right w:val="single" w:sz="4"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19"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A2E8B" w:rsidRPr="000D7A9B" w:rsidRDefault="00BA2E8B" w:rsidP="00F12700">
            <w:pPr>
              <w:cnfStyle w:val="000000100000"/>
              <w:rPr>
                <w:rFonts w:asciiTheme="majorHAnsi" w:hAnsiTheme="majorHAnsi"/>
                <w:color w:val="000000"/>
              </w:rPr>
            </w:pPr>
            <w:r w:rsidRPr="000D7A9B">
              <w:rPr>
                <w:rFonts w:asciiTheme="majorHAnsi" w:hAnsiTheme="majorHAnsi"/>
                <w:color w:val="000000"/>
              </w:rPr>
              <w:t>Sciences des Matériaux</w:t>
            </w:r>
          </w:p>
        </w:tc>
        <w:tc>
          <w:tcPr>
            <w:tcW w:w="339"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6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388"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r>
      <w:tr w:rsidR="00095999" w:rsidRPr="000D7A9B" w:rsidTr="00950958">
        <w:trPr>
          <w:trHeight w:val="360"/>
        </w:trPr>
        <w:tc>
          <w:tcPr>
            <w:cnfStyle w:val="001000000000"/>
            <w:tcW w:w="730" w:type="pct"/>
            <w:tcBorders>
              <w:top w:val="single" w:sz="18" w:space="0" w:color="auto"/>
              <w:left w:val="single" w:sz="18" w:space="0" w:color="auto"/>
              <w:bottom w:val="single" w:sz="18" w:space="0" w:color="auto"/>
              <w:right w:val="single" w:sz="6" w:space="0" w:color="auto"/>
            </w:tcBorders>
            <w:hideMark/>
          </w:tcPr>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UE Transversale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UET 2.2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w:t>
            </w:r>
          </w:p>
          <w:p w:rsidR="00BA2E8B" w:rsidRPr="000D7A9B" w:rsidRDefault="00BA2E8B" w:rsidP="00F12700">
            <w:pPr>
              <w:autoSpaceDE w:val="0"/>
              <w:autoSpaceDN w:val="0"/>
              <w:adjustRightInd w:val="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Coefficients : 1</w:t>
            </w:r>
          </w:p>
        </w:tc>
        <w:tc>
          <w:tcPr>
            <w:tcW w:w="9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hAnsiTheme="majorHAnsi"/>
                <w:color w:val="000000"/>
              </w:rPr>
            </w:pPr>
            <w:r w:rsidRPr="000D7A9B">
              <w:rPr>
                <w:rFonts w:asciiTheme="majorHAnsi" w:hAnsiTheme="majorHAnsi"/>
                <w:color w:val="000000"/>
              </w:rPr>
              <w:t>Techniques d'expression et de communication</w:t>
            </w:r>
          </w:p>
        </w:tc>
        <w:tc>
          <w:tcPr>
            <w:tcW w:w="33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6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388"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r>
      <w:tr w:rsidR="00095999" w:rsidRPr="000D7A9B" w:rsidTr="00950958">
        <w:trPr>
          <w:cnfStyle w:val="000000100000"/>
          <w:trHeight w:val="288"/>
        </w:trPr>
        <w:tc>
          <w:tcPr>
            <w:cnfStyle w:val="001000000000"/>
            <w:tcW w:w="730" w:type="pct"/>
            <w:tcBorders>
              <w:top w:val="single" w:sz="18" w:space="0" w:color="auto"/>
              <w:left w:val="single" w:sz="18" w:space="0" w:color="auto"/>
              <w:right w:val="single" w:sz="6" w:space="0" w:color="auto"/>
            </w:tcBorders>
            <w:hideMark/>
          </w:tcPr>
          <w:p w:rsidR="00BA2E8B" w:rsidRPr="000D7A9B" w:rsidRDefault="00BA2E8B" w:rsidP="00F12700">
            <w:pPr>
              <w:autoSpaceDE w:val="0"/>
              <w:autoSpaceDN w:val="0"/>
              <w:adjustRightInd w:val="0"/>
              <w:jc w:val="center"/>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Total semestre 4</w:t>
            </w:r>
          </w:p>
        </w:tc>
        <w:tc>
          <w:tcPr>
            <w:tcW w:w="9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cnfStyle w:val="0000001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cnfStyle w:val="000000100000"/>
              <w:rPr>
                <w:rFonts w:asciiTheme="majorHAnsi" w:hAnsiTheme="majorHAnsi"/>
                <w:b/>
                <w:bCs/>
                <w:lang w:eastAsia="en-US"/>
              </w:rPr>
            </w:pPr>
            <w:r w:rsidRPr="000D7A9B">
              <w:rPr>
                <w:rFonts w:asciiTheme="majorHAnsi" w:hAnsiTheme="majorHAnsi"/>
                <w:b/>
                <w:bCs/>
                <w:lang w:eastAsia="en-US"/>
              </w:rPr>
              <w:t>12h00</w:t>
            </w:r>
          </w:p>
        </w:tc>
        <w:tc>
          <w:tcPr>
            <w:tcW w:w="26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7h00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p>
        </w:tc>
        <w:tc>
          <w:tcPr>
            <w:tcW w:w="388"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p>
        </w:tc>
      </w:tr>
    </w:tbl>
    <w:p w:rsidR="00BA2E8B" w:rsidRPr="000D7A9B" w:rsidRDefault="00BA2E8B" w:rsidP="00BA2E8B">
      <w:pPr>
        <w:rPr>
          <w:rFonts w:asciiTheme="majorHAnsi" w:eastAsia="Calibri" w:hAnsiTheme="majorHAnsi" w:cs="Calibri"/>
          <w:b/>
          <w:bCs/>
          <w:color w:val="000000"/>
          <w:u w:val="thick" w:color="F79646" w:themeColor="accent6"/>
        </w:rPr>
        <w:sectPr w:rsidR="00BA2E8B" w:rsidRPr="000D7A9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BA2E8B" w:rsidRPr="000D7A9B" w:rsidRDefault="00BA2E8B" w:rsidP="00BA2E8B">
      <w:pPr>
        <w:rPr>
          <w:rFonts w:asciiTheme="majorHAnsi" w:eastAsia="Calibri" w:hAnsiTheme="majorHAnsi" w:cs="Calibri"/>
          <w:b/>
          <w:bCs/>
          <w:color w:val="000000"/>
          <w:u w:val="thick" w:color="F79646" w:themeColor="accent6"/>
        </w:rPr>
      </w:pPr>
      <w:r w:rsidRPr="000D7A9B">
        <w:rPr>
          <w:rFonts w:asciiTheme="majorHAnsi" w:eastAsia="Calibri" w:hAnsiTheme="majorHAnsi" w:cs="Calibri"/>
          <w:b/>
          <w:bCs/>
          <w:color w:val="000000"/>
          <w:u w:val="thick" w:color="F79646" w:themeColor="accent6"/>
        </w:rPr>
        <w:lastRenderedPageBreak/>
        <w:t>Semestre 5</w:t>
      </w:r>
    </w:p>
    <w:p w:rsidR="00950958" w:rsidRPr="000D7A9B" w:rsidRDefault="00950958" w:rsidP="00BA2E8B">
      <w:pPr>
        <w:rPr>
          <w:rFonts w:asciiTheme="majorHAnsi" w:eastAsia="Calibri" w:hAnsiTheme="majorHAnsi" w:cs="Calibri"/>
          <w:b/>
          <w:bCs/>
          <w:color w:val="000000"/>
          <w:u w:val="thick" w:color="F79646" w:themeColor="accent6"/>
        </w:rPr>
      </w:pP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2590"/>
        <w:gridCol w:w="952"/>
        <w:gridCol w:w="554"/>
        <w:gridCol w:w="929"/>
        <w:gridCol w:w="786"/>
        <w:gridCol w:w="786"/>
        <w:gridCol w:w="1560"/>
        <w:gridCol w:w="1925"/>
        <w:gridCol w:w="1173"/>
        <w:gridCol w:w="1096"/>
      </w:tblGrid>
      <w:tr w:rsidR="00BA2E8B" w:rsidRPr="000D7A9B" w:rsidTr="00F12700">
        <w:trPr>
          <w:cnfStyle w:val="100000000000"/>
          <w:trHeight w:val="604"/>
          <w:jc w:val="center"/>
        </w:trPr>
        <w:tc>
          <w:tcPr>
            <w:cnfStyle w:val="001000000100"/>
            <w:tcW w:w="694" w:type="pct"/>
            <w:vMerge w:val="restart"/>
            <w:tcBorders>
              <w:left w:val="single" w:sz="18" w:space="0" w:color="auto"/>
              <w:right w:val="single" w:sz="18" w:space="0" w:color="auto"/>
            </w:tcBorders>
            <w:vAlign w:val="center"/>
            <w:hideMark/>
          </w:tcPr>
          <w:p w:rsidR="00BA2E8B" w:rsidRPr="000D7A9B" w:rsidRDefault="00BA2E8B" w:rsidP="00F12700">
            <w:pPr>
              <w:autoSpaceDE w:val="0"/>
              <w:autoSpaceDN w:val="0"/>
              <w:adjustRightInd w:val="0"/>
              <w:jc w:val="center"/>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Unité d'enseignement</w:t>
            </w:r>
          </w:p>
        </w:tc>
        <w:tc>
          <w:tcPr>
            <w:tcW w:w="903" w:type="pct"/>
            <w:tcBorders>
              <w:left w:val="single" w:sz="18" w:space="0" w:color="auto"/>
              <w:bottom w:val="single" w:sz="4"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BA2E8B" w:rsidRPr="000D7A9B" w:rsidRDefault="00BA2E8B" w:rsidP="00F12700">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Volume horaire hebdomadaire</w:t>
            </w:r>
          </w:p>
        </w:tc>
        <w:tc>
          <w:tcPr>
            <w:tcW w:w="544"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Volume Horaire Semestriel</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Travail Complémentaire</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Mode d’évaluation</w:t>
            </w:r>
          </w:p>
        </w:tc>
      </w:tr>
      <w:tr w:rsidR="00C45ADD" w:rsidRPr="000D7A9B" w:rsidTr="00F12700">
        <w:trPr>
          <w:cnfStyle w:val="000000100000"/>
          <w:trHeight w:val="757"/>
          <w:jc w:val="center"/>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A2E8B" w:rsidRPr="000D7A9B" w:rsidRDefault="00BA2E8B" w:rsidP="00F12700">
            <w:pPr>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b/>
                <w:bCs/>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Examen</w:t>
            </w:r>
          </w:p>
        </w:tc>
      </w:tr>
      <w:tr w:rsidR="00BA2E8B" w:rsidRPr="000D7A9B" w:rsidTr="00F12700">
        <w:trPr>
          <w:trHeight w:val="533"/>
          <w:jc w:val="center"/>
        </w:trPr>
        <w:tc>
          <w:tcPr>
            <w:cnfStyle w:val="001000000000"/>
            <w:tcW w:w="694" w:type="pct"/>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3.1.1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8</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4</w:t>
            </w:r>
          </w:p>
        </w:tc>
        <w:tc>
          <w:tcPr>
            <w:tcW w:w="9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rPr>
            </w:pPr>
            <w:r w:rsidRPr="000D7A9B">
              <w:rPr>
                <w:rFonts w:asciiTheme="majorHAnsi" w:eastAsia="Calibri" w:hAnsiTheme="majorHAnsi" w:cs="Calibri"/>
                <w:color w:val="000000"/>
              </w:rPr>
              <w:t>Transfert de chaleur et de masse</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p>
        </w:tc>
        <w:tc>
          <w:tcPr>
            <w:tcW w:w="5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60%</w:t>
            </w:r>
          </w:p>
        </w:tc>
      </w:tr>
      <w:tr w:rsidR="00BA2E8B" w:rsidRPr="000D7A9B" w:rsidTr="00F12700">
        <w:trPr>
          <w:cnfStyle w:val="000000100000"/>
          <w:trHeight w:val="416"/>
          <w:jc w:val="center"/>
        </w:trPr>
        <w:tc>
          <w:tcPr>
            <w:cnfStyle w:val="001000000000"/>
            <w:tcW w:w="0" w:type="auto"/>
            <w:vMerge/>
            <w:tcBorders>
              <w:top w:val="single" w:sz="18" w:space="0" w:color="auto"/>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Mécanique des milieux continus</w:t>
            </w:r>
          </w:p>
        </w:tc>
        <w:tc>
          <w:tcPr>
            <w:tcW w:w="33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2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eastAsia="Calibri" w:hAnsiTheme="majorHAnsi" w:cs="Calibr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eastAsia="Calibri" w:hAnsiTheme="majorHAnsi" w:cs="Calibr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A2E8B" w:rsidRPr="000D7A9B" w:rsidRDefault="00BA2E8B" w:rsidP="00F12700">
            <w:pPr>
              <w:jc w:val="center"/>
              <w:cnfStyle w:val="000000100000"/>
              <w:rPr>
                <w:rFonts w:asciiTheme="majorHAnsi" w:hAnsiTheme="majorHAnsi"/>
              </w:rPr>
            </w:pPr>
          </w:p>
        </w:tc>
        <w:tc>
          <w:tcPr>
            <w:tcW w:w="54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45h00</w:t>
            </w:r>
          </w:p>
        </w:tc>
        <w:tc>
          <w:tcPr>
            <w:tcW w:w="6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55h00</w:t>
            </w:r>
          </w:p>
        </w:tc>
        <w:tc>
          <w:tcPr>
            <w:tcW w:w="40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40%</w:t>
            </w:r>
          </w:p>
        </w:tc>
        <w:tc>
          <w:tcPr>
            <w:tcW w:w="382"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60%</w:t>
            </w:r>
          </w:p>
        </w:tc>
      </w:tr>
      <w:tr w:rsidR="00BA2E8B" w:rsidRPr="000D7A9B" w:rsidTr="00F12700">
        <w:trPr>
          <w:trHeight w:val="284"/>
          <w:jc w:val="center"/>
        </w:trPr>
        <w:tc>
          <w:tcPr>
            <w:cnfStyle w:val="001000000000"/>
            <w:tcW w:w="0" w:type="auto"/>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3.1.2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10</w:t>
            </w:r>
          </w:p>
          <w:p w:rsidR="00BA2E8B" w:rsidRPr="000D7A9B" w:rsidRDefault="00BA2E8B" w:rsidP="00F12700">
            <w:pPr>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5</w:t>
            </w:r>
          </w:p>
        </w:tc>
        <w:tc>
          <w:tcPr>
            <w:tcW w:w="9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rPr>
            </w:pPr>
            <w:r w:rsidRPr="000D7A9B">
              <w:rPr>
                <w:rFonts w:asciiTheme="majorHAnsi" w:eastAsia="Calibri" w:hAnsiTheme="majorHAnsi" w:cs="Calibri"/>
                <w:color w:val="000000"/>
              </w:rPr>
              <w:t>Métaux et alliages</w:t>
            </w:r>
          </w:p>
        </w:tc>
        <w:tc>
          <w:tcPr>
            <w:tcW w:w="33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eastAsia="Calibri" w:hAnsiTheme="majorHAnsi" w:cs="Calibri"/>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jc w:val="center"/>
              <w:cnfStyle w:val="000000000000"/>
              <w:rPr>
                <w:rFonts w:asciiTheme="majorHAnsi" w:hAnsiTheme="majorHAnsi"/>
              </w:rPr>
            </w:pPr>
          </w:p>
        </w:tc>
        <w:tc>
          <w:tcPr>
            <w:tcW w:w="54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60%</w:t>
            </w:r>
          </w:p>
        </w:tc>
      </w:tr>
      <w:tr w:rsidR="00BA2E8B" w:rsidRPr="000D7A9B" w:rsidTr="00FA44AD">
        <w:trPr>
          <w:cnfStyle w:val="000000100000"/>
          <w:trHeight w:val="331"/>
          <w:jc w:val="center"/>
        </w:trPr>
        <w:tc>
          <w:tcPr>
            <w:cnfStyle w:val="001000000000"/>
            <w:tcW w:w="0" w:type="auto"/>
            <w:vMerge/>
            <w:tcBorders>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Céramiques et verres</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eastAsia="Calibri" w:hAnsiTheme="majorHAnsi"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jc w:val="center"/>
              <w:cnfStyle w:val="000000100000"/>
              <w:rPr>
                <w:rFonts w:asciiTheme="majorHAnsi" w:hAnsiTheme="majorHAnsi"/>
              </w:rPr>
            </w:pPr>
          </w:p>
        </w:tc>
        <w:tc>
          <w:tcPr>
            <w:tcW w:w="54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60%</w:t>
            </w:r>
          </w:p>
        </w:tc>
      </w:tr>
      <w:tr w:rsidR="00BA2E8B" w:rsidRPr="000D7A9B" w:rsidTr="00F12700">
        <w:trPr>
          <w:trHeight w:val="367"/>
          <w:jc w:val="center"/>
        </w:trPr>
        <w:tc>
          <w:tcPr>
            <w:cnfStyle w:val="001000000000"/>
            <w:tcW w:w="0" w:type="auto"/>
            <w:vMerge/>
            <w:tcBorders>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rPr>
            </w:pPr>
            <w:r w:rsidRPr="000D7A9B">
              <w:rPr>
                <w:rFonts w:asciiTheme="majorHAnsi" w:eastAsia="Calibri" w:hAnsiTheme="majorHAnsi" w:cs="Calibri"/>
                <w:color w:val="000000"/>
              </w:rPr>
              <w:t>Liants et Bétons</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jc w:val="center"/>
              <w:cnfStyle w:val="000000000000"/>
              <w:rPr>
                <w:rFonts w:asciiTheme="majorHAnsi" w:hAnsiTheme="majorHAnsi"/>
              </w:rPr>
            </w:pPr>
          </w:p>
        </w:tc>
        <w:tc>
          <w:tcPr>
            <w:tcW w:w="54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22h30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hAnsiTheme="majorHAnsi"/>
              </w:rPr>
              <w:t>27h30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eastAsia="Calibri" w:hAnsiTheme="majorHAnsi" w:cs="Calibri"/>
                <w:color w:val="000000"/>
              </w:rPr>
              <w:t>100%</w:t>
            </w:r>
          </w:p>
        </w:tc>
      </w:tr>
      <w:tr w:rsidR="00BA2E8B" w:rsidRPr="000D7A9B" w:rsidTr="00F12700">
        <w:trPr>
          <w:cnfStyle w:val="000000100000"/>
          <w:trHeight w:val="498"/>
          <w:jc w:val="center"/>
        </w:trPr>
        <w:tc>
          <w:tcPr>
            <w:cnfStyle w:val="001000000000"/>
            <w:tcW w:w="694" w:type="pct"/>
            <w:vMerge w:val="restart"/>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Méthodologique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UEM 3.1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9</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5</w:t>
            </w:r>
          </w:p>
        </w:tc>
        <w:tc>
          <w:tcPr>
            <w:tcW w:w="9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TP Transfert de chaleur et de masse</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100000"/>
              <w:rPr>
                <w:rFonts w:asciiTheme="majorHAnsi" w:hAnsiTheme="majorHAnsi"/>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1h30</w:t>
            </w:r>
          </w:p>
        </w:tc>
        <w:tc>
          <w:tcPr>
            <w:tcW w:w="54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hAnsiTheme="majorHAnsi"/>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r>
      <w:tr w:rsidR="00BA2E8B" w:rsidRPr="000D7A9B" w:rsidTr="00F12700">
        <w:trPr>
          <w:trHeight w:val="45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rPr>
            </w:pPr>
            <w:r w:rsidRPr="000D7A9B">
              <w:rPr>
                <w:rFonts w:asciiTheme="majorHAnsi" w:eastAsia="Calibri" w:hAnsiTheme="majorHAnsi" w:cs="Calibri"/>
                <w:color w:val="000000"/>
              </w:rPr>
              <w:t>Méthodes d’analyses et de caractérisations</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3</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1h30</w:t>
            </w: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1h00</w:t>
            </w:r>
          </w:p>
        </w:tc>
        <w:tc>
          <w:tcPr>
            <w:tcW w:w="5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37h30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37h30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40%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60%</w:t>
            </w:r>
          </w:p>
        </w:tc>
      </w:tr>
      <w:tr w:rsidR="00BA2E8B" w:rsidRPr="000D7A9B" w:rsidTr="00F12700">
        <w:trPr>
          <w:cnfStyle w:val="000000100000"/>
          <w:trHeight w:val="361"/>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rPr>
              <w:t>TP métaux et alliages</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1h30</w:t>
            </w:r>
          </w:p>
        </w:tc>
        <w:tc>
          <w:tcPr>
            <w:tcW w:w="5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hAnsiTheme="majorHAnsi"/>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r>
      <w:tr w:rsidR="00BA2E8B" w:rsidRPr="000D7A9B" w:rsidTr="00F12700">
        <w:trPr>
          <w:trHeight w:val="38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rPr>
            </w:pPr>
            <w:r w:rsidRPr="000D7A9B">
              <w:rPr>
                <w:rFonts w:asciiTheme="majorHAnsi" w:eastAsia="Calibri" w:hAnsiTheme="majorHAnsi"/>
              </w:rPr>
              <w:t xml:space="preserve">TP </w:t>
            </w:r>
            <w:r w:rsidRPr="000D7A9B">
              <w:rPr>
                <w:rFonts w:asciiTheme="majorHAnsi" w:eastAsia="Calibri" w:hAnsiTheme="majorHAnsi" w:cs="Calibri"/>
                <w:color w:val="000000"/>
              </w:rPr>
              <w:t>Céramiques, verres et bétons</w:t>
            </w:r>
          </w:p>
        </w:tc>
        <w:tc>
          <w:tcPr>
            <w:tcW w:w="3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1h30</w:t>
            </w:r>
          </w:p>
        </w:tc>
        <w:tc>
          <w:tcPr>
            <w:tcW w:w="54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22h30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hAnsiTheme="majorHAnsi"/>
              </w:rPr>
              <w:t>27h30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p>
        </w:tc>
      </w:tr>
      <w:tr w:rsidR="000D7A9B" w:rsidRPr="000D7A9B" w:rsidTr="00F12700">
        <w:trPr>
          <w:cnfStyle w:val="000000100000"/>
          <w:trHeight w:val="588"/>
          <w:jc w:val="center"/>
        </w:trPr>
        <w:tc>
          <w:tcPr>
            <w:cnfStyle w:val="001000000000"/>
            <w:tcW w:w="694" w:type="pct"/>
            <w:vMerge w:val="restart"/>
            <w:tcBorders>
              <w:top w:val="single" w:sz="18" w:space="0" w:color="auto"/>
              <w:left w:val="single" w:sz="18" w:space="0" w:color="auto"/>
              <w:bottom w:val="single" w:sz="18" w:space="0" w:color="auto"/>
              <w:right w:val="single" w:sz="4"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Découverte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UED 3.1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2</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2</w:t>
            </w:r>
          </w:p>
        </w:tc>
        <w:tc>
          <w:tcPr>
            <w:tcW w:w="90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A2E8B" w:rsidRPr="000D7A9B" w:rsidRDefault="00BA2E8B" w:rsidP="00F12700">
            <w:pPr>
              <w:cnfStyle w:val="000000100000"/>
              <w:rPr>
                <w:rFonts w:asciiTheme="majorHAnsi" w:hAnsiTheme="majorHAnsi"/>
              </w:rPr>
            </w:pPr>
            <w:r w:rsidRPr="000D7A9B">
              <w:rPr>
                <w:rFonts w:asciiTheme="majorHAnsi" w:eastAsia="Calibri" w:hAnsiTheme="majorHAnsi" w:cs="Calibri"/>
              </w:rPr>
              <w:t>Assemblage des matériaux</w:t>
            </w: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5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jc w:val="center"/>
              <w:cnfStyle w:val="000000100000"/>
              <w:rPr>
                <w:rFonts w:asciiTheme="majorHAnsi" w:hAnsiTheme="majorHAnsi"/>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100%</w:t>
            </w:r>
          </w:p>
        </w:tc>
      </w:tr>
      <w:tr w:rsidR="00F12700" w:rsidRPr="000D7A9B" w:rsidTr="00F12700">
        <w:trPr>
          <w:trHeight w:val="329"/>
          <w:jc w:val="center"/>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A2E8B" w:rsidRPr="000D7A9B" w:rsidRDefault="00BA2E8B" w:rsidP="00F12700">
            <w:pPr>
              <w:cnfStyle w:val="000000000000"/>
              <w:rPr>
                <w:rFonts w:asciiTheme="majorHAnsi" w:hAnsiTheme="majorHAnsi"/>
              </w:rPr>
            </w:pPr>
            <w:r w:rsidRPr="000D7A9B">
              <w:rPr>
                <w:rFonts w:asciiTheme="majorHAnsi" w:hAnsiTheme="majorHAnsi"/>
              </w:rPr>
              <w:t>Normalisation</w:t>
            </w:r>
          </w:p>
        </w:tc>
        <w:tc>
          <w:tcPr>
            <w:tcW w:w="33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w:t>
            </w:r>
          </w:p>
        </w:tc>
        <w:tc>
          <w:tcPr>
            <w:tcW w:w="1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p>
        </w:tc>
        <w:tc>
          <w:tcPr>
            <w:tcW w:w="54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22h30</w:t>
            </w:r>
          </w:p>
        </w:tc>
        <w:tc>
          <w:tcPr>
            <w:tcW w:w="6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p>
        </w:tc>
        <w:tc>
          <w:tcPr>
            <w:tcW w:w="38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100%</w:t>
            </w:r>
          </w:p>
        </w:tc>
      </w:tr>
      <w:tr w:rsidR="00BA2E8B" w:rsidRPr="000D7A9B" w:rsidTr="00F12700">
        <w:trPr>
          <w:cnfStyle w:val="000000100000"/>
          <w:trHeight w:val="360"/>
          <w:jc w:val="center"/>
        </w:trPr>
        <w:tc>
          <w:tcPr>
            <w:cnfStyle w:val="001000000000"/>
            <w:tcW w:w="694" w:type="pct"/>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Transversale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UET 3.1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1</w:t>
            </w:r>
          </w:p>
        </w:tc>
        <w:tc>
          <w:tcPr>
            <w:tcW w:w="9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rPr>
            </w:pPr>
            <w:r w:rsidRPr="000D7A9B">
              <w:rPr>
                <w:rFonts w:asciiTheme="majorHAnsi" w:eastAsia="Calibri" w:hAnsiTheme="majorHAnsi" w:cs="Calibri"/>
              </w:rPr>
              <w:t>Anglais scientifique</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54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100%</w:t>
            </w:r>
          </w:p>
        </w:tc>
      </w:tr>
      <w:tr w:rsidR="00095999" w:rsidRPr="000D7A9B" w:rsidTr="00F12700">
        <w:trPr>
          <w:trHeight w:val="288"/>
          <w:jc w:val="center"/>
        </w:trPr>
        <w:tc>
          <w:tcPr>
            <w:cnfStyle w:val="001000000000"/>
            <w:tcW w:w="694" w:type="pc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color w:val="000000"/>
              </w:rPr>
              <w:t>Total semestre 5</w:t>
            </w:r>
          </w:p>
        </w:tc>
        <w:tc>
          <w:tcPr>
            <w:tcW w:w="9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cnfStyle w:val="0000000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cnfStyle w:val="000000000000"/>
              <w:rPr>
                <w:rFonts w:asciiTheme="majorHAnsi" w:hAnsiTheme="majorHAnsi"/>
                <w:b/>
                <w:bCs/>
                <w:lang w:eastAsia="en-US"/>
              </w:rPr>
            </w:pPr>
            <w:r w:rsidRPr="000D7A9B">
              <w:rPr>
                <w:rFonts w:asciiTheme="majorHAnsi" w:hAnsiTheme="majorHAnsi"/>
                <w:b/>
                <w:bCs/>
                <w:lang w:eastAsia="en-US"/>
              </w:rPr>
              <w:t>13h30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6h00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5h30</w:t>
            </w:r>
          </w:p>
        </w:tc>
        <w:tc>
          <w:tcPr>
            <w:tcW w:w="54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p>
        </w:tc>
      </w:tr>
    </w:tbl>
    <w:p w:rsidR="000C0A4A" w:rsidRPr="000D7A9B" w:rsidRDefault="000C0A4A">
      <w:pPr>
        <w:spacing w:after="200" w:line="276" w:lineRule="auto"/>
        <w:rPr>
          <w:rFonts w:asciiTheme="majorHAnsi" w:eastAsia="Calibri" w:hAnsiTheme="majorHAnsi" w:cs="Calibri"/>
          <w:b/>
          <w:bCs/>
          <w:color w:val="000000"/>
          <w:u w:val="thick" w:color="F79646" w:themeColor="accent6"/>
        </w:rPr>
      </w:pPr>
      <w:r w:rsidRPr="000D7A9B">
        <w:rPr>
          <w:rFonts w:asciiTheme="majorHAnsi" w:eastAsia="Calibri" w:hAnsiTheme="majorHAnsi" w:cs="Calibri"/>
          <w:b/>
          <w:bCs/>
          <w:color w:val="000000"/>
          <w:u w:val="thick" w:color="F79646" w:themeColor="accent6"/>
        </w:rPr>
        <w:br w:type="page"/>
      </w:r>
    </w:p>
    <w:p w:rsidR="00BA2E8B" w:rsidRPr="000D7A9B" w:rsidRDefault="00BA2E8B" w:rsidP="00F12700">
      <w:pPr>
        <w:spacing w:after="120"/>
        <w:rPr>
          <w:rFonts w:asciiTheme="majorHAnsi" w:eastAsia="Calibri" w:hAnsiTheme="majorHAnsi" w:cs="Calibri"/>
          <w:b/>
          <w:bCs/>
          <w:color w:val="000000"/>
          <w:u w:val="thick" w:color="F79646" w:themeColor="accent6"/>
        </w:rPr>
      </w:pPr>
      <w:r w:rsidRPr="000D7A9B">
        <w:rPr>
          <w:rFonts w:asciiTheme="majorHAnsi" w:eastAsia="Calibri" w:hAnsiTheme="majorHAnsi" w:cs="Calibri"/>
          <w:b/>
          <w:bCs/>
          <w:color w:val="000000"/>
          <w:u w:val="thick" w:color="F79646" w:themeColor="accent6"/>
        </w:rPr>
        <w:lastRenderedPageBreak/>
        <w:t>Semestre 6</w:t>
      </w: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BA2E8B" w:rsidRPr="000D7A9B" w:rsidTr="00F12700">
        <w:trPr>
          <w:cnfStyle w:val="100000000000"/>
          <w:trHeight w:val="604"/>
          <w:jc w:val="center"/>
        </w:trPr>
        <w:tc>
          <w:tcPr>
            <w:cnfStyle w:val="001000000100"/>
            <w:tcW w:w="721" w:type="pct"/>
            <w:vMerge w:val="restart"/>
            <w:tcBorders>
              <w:left w:val="single" w:sz="18" w:space="0" w:color="auto"/>
              <w:right w:val="single" w:sz="18" w:space="0" w:color="auto"/>
            </w:tcBorders>
            <w:vAlign w:val="center"/>
            <w:hideMark/>
          </w:tcPr>
          <w:p w:rsidR="00BA2E8B" w:rsidRPr="000D7A9B" w:rsidRDefault="00BA2E8B" w:rsidP="00F12700">
            <w:pPr>
              <w:autoSpaceDE w:val="0"/>
              <w:autoSpaceDN w:val="0"/>
              <w:adjustRightInd w:val="0"/>
              <w:jc w:val="center"/>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Unité d'enseignement</w:t>
            </w:r>
          </w:p>
        </w:tc>
        <w:tc>
          <w:tcPr>
            <w:tcW w:w="930" w:type="pct"/>
            <w:tcBorders>
              <w:left w:val="single" w:sz="18" w:space="0" w:color="auto"/>
              <w:bottom w:val="single" w:sz="4"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BA2E8B" w:rsidRPr="000D7A9B" w:rsidRDefault="00BA2E8B" w:rsidP="00F12700">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Volume Horaire Semestriel</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Travail Complémentaire</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Mode d’évaluation</w:t>
            </w:r>
          </w:p>
        </w:tc>
      </w:tr>
      <w:tr w:rsidR="00C45ADD" w:rsidRPr="000D7A9B" w:rsidTr="00F12700">
        <w:trPr>
          <w:cnfStyle w:val="000000100000"/>
          <w:trHeight w:val="757"/>
          <w:jc w:val="center"/>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A2E8B" w:rsidRPr="000D7A9B" w:rsidRDefault="00BA2E8B" w:rsidP="00F12700">
            <w:pPr>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b/>
                <w:bCs/>
                <w:color w:val="00000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Examen</w:t>
            </w:r>
          </w:p>
        </w:tc>
      </w:tr>
      <w:tr w:rsidR="00BA2E8B" w:rsidRPr="000D7A9B" w:rsidTr="00F12700">
        <w:trPr>
          <w:trHeight w:val="285"/>
          <w:jc w:val="center"/>
        </w:trPr>
        <w:tc>
          <w:tcPr>
            <w:cnfStyle w:val="001000000000"/>
            <w:tcW w:w="721" w:type="pct"/>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3.2.1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10</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rPr>
            </w:pPr>
            <w:r w:rsidRPr="000D7A9B">
              <w:rPr>
                <w:rFonts w:asciiTheme="majorHAnsi" w:eastAsia="Calibri" w:hAnsiTheme="majorHAnsi" w:cs="Calibri"/>
                <w:color w:val="000000"/>
              </w:rPr>
              <w:t xml:space="preserve"> Polymères</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r w:rsidRPr="000D7A9B">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45h00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55h00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60%</w:t>
            </w:r>
          </w:p>
        </w:tc>
      </w:tr>
      <w:tr w:rsidR="00BA2E8B" w:rsidRPr="000D7A9B" w:rsidTr="00F12700">
        <w:trPr>
          <w:cnfStyle w:val="000000100000"/>
          <w:trHeight w:val="404"/>
          <w:jc w:val="center"/>
        </w:trPr>
        <w:tc>
          <w:tcPr>
            <w:cnfStyle w:val="001000000000"/>
            <w:tcW w:w="0" w:type="auto"/>
            <w:vMerge/>
            <w:tcBorders>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 xml:space="preserve"> Matériaux composites</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60%</w:t>
            </w:r>
          </w:p>
        </w:tc>
      </w:tr>
      <w:tr w:rsidR="00BA2E8B" w:rsidRPr="000D7A9B" w:rsidTr="00F12700">
        <w:trPr>
          <w:trHeight w:val="386"/>
          <w:jc w:val="center"/>
        </w:trPr>
        <w:tc>
          <w:tcPr>
            <w:cnfStyle w:val="001000000000"/>
            <w:tcW w:w="0" w:type="auto"/>
            <w:vMerge/>
            <w:tcBorders>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rPr>
            </w:pPr>
            <w:r w:rsidRPr="000D7A9B">
              <w:rPr>
                <w:rFonts w:asciiTheme="majorHAnsi" w:eastAsia="Calibri" w:hAnsiTheme="majorHAnsi" w:cs="Calibri"/>
                <w:color w:val="000000"/>
              </w:rPr>
              <w:t>Le bois et les mousses</w:t>
            </w:r>
          </w:p>
        </w:tc>
        <w:tc>
          <w:tcPr>
            <w:tcW w:w="34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192"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03"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Calibri" w:hAnsiTheme="majorHAnsi" w:cstheme="majorBidi"/>
                <w:color w:val="000000"/>
              </w:rPr>
            </w:pPr>
            <w:r w:rsidRPr="000D7A9B">
              <w:rPr>
                <w:rFonts w:asciiTheme="majorHAnsi" w:eastAsia="Calibri" w:hAnsiTheme="majorHAnsi" w:cstheme="majorBidi"/>
                <w:color w:val="000000"/>
              </w:rPr>
              <w:t>1h30</w:t>
            </w:r>
          </w:p>
        </w:tc>
        <w:tc>
          <w:tcPr>
            <w:tcW w:w="258"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p>
        </w:tc>
        <w:tc>
          <w:tcPr>
            <w:tcW w:w="258"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22h30</w:t>
            </w:r>
          </w:p>
        </w:tc>
        <w:tc>
          <w:tcPr>
            <w:tcW w:w="63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27h30</w:t>
            </w:r>
          </w:p>
        </w:tc>
        <w:tc>
          <w:tcPr>
            <w:tcW w:w="38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p>
        </w:tc>
        <w:tc>
          <w:tcPr>
            <w:tcW w:w="389"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100%</w:t>
            </w:r>
          </w:p>
        </w:tc>
      </w:tr>
      <w:tr w:rsidR="00BA2E8B" w:rsidRPr="000D7A9B" w:rsidTr="00F12700">
        <w:trPr>
          <w:cnfStyle w:val="000000100000"/>
          <w:trHeight w:val="452"/>
          <w:jc w:val="center"/>
        </w:trPr>
        <w:tc>
          <w:tcPr>
            <w:cnfStyle w:val="001000000000"/>
            <w:tcW w:w="0" w:type="auto"/>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3.2.2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8</w:t>
            </w:r>
          </w:p>
          <w:p w:rsidR="00BA2E8B" w:rsidRPr="000D7A9B" w:rsidRDefault="00BA2E8B" w:rsidP="00F12700">
            <w:pPr>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Rhéologie des matériaux</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eastAsia="Calibri" w:hAnsiTheme="majorHAnsi" w:cstheme="majorBidi"/>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60%</w:t>
            </w:r>
          </w:p>
        </w:tc>
      </w:tr>
      <w:tr w:rsidR="00BA2E8B" w:rsidRPr="000D7A9B" w:rsidTr="00F12700">
        <w:trPr>
          <w:trHeight w:val="418"/>
          <w:jc w:val="center"/>
        </w:trPr>
        <w:tc>
          <w:tcPr>
            <w:cnfStyle w:val="001000000000"/>
            <w:tcW w:w="0" w:type="auto"/>
            <w:vMerge/>
            <w:tcBorders>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strike/>
                <w:color w:val="000000"/>
              </w:rPr>
            </w:pPr>
            <w:r w:rsidRPr="000D7A9B">
              <w:rPr>
                <w:rFonts w:asciiTheme="majorHAnsi" w:eastAsia="Calibri" w:hAnsiTheme="majorHAnsi" w:cs="Calibri"/>
                <w:color w:val="000000"/>
              </w:rPr>
              <w:t>Dégradation et protection des matériaux</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eastAsia="Calibri" w:hAnsiTheme="majorHAnsi" w:cstheme="majorBidi"/>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Calibri" w:hAnsiTheme="majorHAnsi" w:cstheme="majorBidi"/>
              </w:rPr>
            </w:pPr>
            <w:r w:rsidRPr="000D7A9B">
              <w:rPr>
                <w:rFonts w:asciiTheme="majorHAnsi" w:eastAsia="Calibri" w:hAnsiTheme="majorHAnsi" w:cstheme="majorBidi"/>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theme="majorBidi"/>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60%</w:t>
            </w:r>
          </w:p>
        </w:tc>
      </w:tr>
      <w:tr w:rsidR="00BA2E8B" w:rsidRPr="000D7A9B" w:rsidTr="00F12700">
        <w:trPr>
          <w:cnfStyle w:val="000000100000"/>
          <w:trHeight w:val="431"/>
          <w:jc w:val="center"/>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Méthodologique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UEM 3.2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9</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Projet de Fin de Cycle</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theme="majorBidi"/>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rPr>
            </w:pPr>
            <w:r w:rsidRPr="000D7A9B">
              <w:rPr>
                <w:rFonts w:asciiTheme="majorHAnsi" w:eastAsia="Calibri" w:hAnsiTheme="majorHAnsi" w:cstheme="majorBidi"/>
              </w:rPr>
              <w:t>3h00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r w:rsidRPr="000D7A9B">
              <w:rPr>
                <w:rFonts w:asciiTheme="majorHAnsi" w:eastAsia="Calibri" w:hAnsiTheme="majorHAnsi" w:cstheme="majorBidi"/>
                <w:color w:val="000000"/>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r w:rsidRPr="000D7A9B">
              <w:rPr>
                <w:rFonts w:asciiTheme="majorHAnsi" w:eastAsia="Calibri" w:hAnsiTheme="majorHAnsi" w:cstheme="majorBidi"/>
                <w:color w:val="000000"/>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r w:rsidRPr="000D7A9B">
              <w:rPr>
                <w:rFonts w:asciiTheme="majorHAnsi" w:hAnsiTheme="majorHAnsi" w:cstheme="majorBidi"/>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p>
        </w:tc>
      </w:tr>
      <w:tr w:rsidR="00BA2E8B" w:rsidRPr="000D7A9B" w:rsidTr="00F12700">
        <w:trPr>
          <w:trHeight w:val="394"/>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u w:val="single"/>
              </w:rPr>
            </w:pPr>
            <w:r w:rsidRPr="000D7A9B">
              <w:rPr>
                <w:rFonts w:asciiTheme="majorHAnsi" w:eastAsia="Calibri" w:hAnsiTheme="majorHAnsi" w:cs="Calibri"/>
                <w:color w:val="000000"/>
              </w:rPr>
              <w:t xml:space="preserve">TP Polymères </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theme="majorBidi"/>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theme="majorBidi"/>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theme="majorBidi"/>
              </w:rPr>
            </w:pPr>
            <w:r w:rsidRPr="000D7A9B">
              <w:rPr>
                <w:rFonts w:asciiTheme="majorHAnsi" w:eastAsia="Calibri" w:hAnsiTheme="majorHAnsi" w:cstheme="majorBidi"/>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p>
        </w:tc>
      </w:tr>
      <w:tr w:rsidR="00BA2E8B" w:rsidRPr="000D7A9B" w:rsidTr="00F12700">
        <w:trPr>
          <w:cnfStyle w:val="000000100000"/>
          <w:trHeight w:val="372"/>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TP Matériaux composites</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theme="majorBidi"/>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rPr>
            </w:pPr>
            <w:r w:rsidRPr="000D7A9B">
              <w:rPr>
                <w:rFonts w:asciiTheme="majorHAnsi" w:eastAsia="Calibri" w:hAnsiTheme="majorHAnsi" w:cstheme="majorBidi"/>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p>
        </w:tc>
      </w:tr>
      <w:tr w:rsidR="00BA2E8B" w:rsidRPr="000D7A9B" w:rsidTr="00F12700">
        <w:trPr>
          <w:trHeight w:val="44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rPr>
            </w:pPr>
            <w:r w:rsidRPr="000D7A9B">
              <w:rPr>
                <w:rFonts w:asciiTheme="majorHAnsi" w:eastAsia="Calibri" w:hAnsiTheme="majorHAnsi" w:cs="Calibri"/>
                <w:color w:val="000000"/>
              </w:rPr>
              <w:t>TP Corrosion</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theme="majorBidi"/>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theme="majorBidi"/>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theme="majorBidi"/>
              </w:rPr>
            </w:pPr>
            <w:r w:rsidRPr="000D7A9B">
              <w:rPr>
                <w:rFonts w:asciiTheme="majorHAnsi" w:eastAsia="Calibri" w:hAnsiTheme="majorHAnsi" w:cstheme="majorBidi"/>
              </w:rPr>
              <w:t>1h00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15h00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10h00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p>
        </w:tc>
      </w:tr>
      <w:tr w:rsidR="00F12700" w:rsidRPr="000D7A9B" w:rsidTr="00F12700">
        <w:trPr>
          <w:cnfStyle w:val="000000100000"/>
          <w:trHeight w:val="642"/>
          <w:jc w:val="center"/>
        </w:trPr>
        <w:tc>
          <w:tcPr>
            <w:cnfStyle w:val="001000000000"/>
            <w:tcW w:w="721" w:type="pct"/>
            <w:vMerge w:val="restart"/>
            <w:tcBorders>
              <w:top w:val="single" w:sz="18" w:space="0" w:color="auto"/>
              <w:left w:val="single" w:sz="18" w:space="0" w:color="auto"/>
              <w:bottom w:val="single" w:sz="18" w:space="0" w:color="auto"/>
              <w:right w:val="single" w:sz="4"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Découverte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UED 3.2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2</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Initiation aux biomatériaux</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523364" w:rsidP="00F12700">
            <w:pPr>
              <w:jc w:val="center"/>
              <w:cnfStyle w:val="000000100000"/>
              <w:rPr>
                <w:rFonts w:asciiTheme="majorHAnsi" w:hAnsiTheme="majorHAnsi" w:cstheme="majorBidi"/>
              </w:rPr>
            </w:pPr>
            <w:r w:rsidRPr="000D7A9B">
              <w:rPr>
                <w:rFonts w:asciiTheme="majorHAnsi" w:hAnsiTheme="majorHAnsi" w:cstheme="majorBidi"/>
              </w:rPr>
              <w:t>0</w:t>
            </w:r>
            <w:r w:rsidR="00BA2E8B" w:rsidRPr="000D7A9B">
              <w:rPr>
                <w:rFonts w:asciiTheme="majorHAnsi" w:hAnsiTheme="majorHAnsi" w:cstheme="majorBidi"/>
              </w:rPr>
              <w:t>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100%</w:t>
            </w:r>
          </w:p>
        </w:tc>
      </w:tr>
      <w:tr w:rsidR="00F12700" w:rsidRPr="000D7A9B" w:rsidTr="00F12700">
        <w:trPr>
          <w:trHeight w:val="444"/>
          <w:jc w:val="center"/>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rPr>
            </w:pPr>
            <w:r w:rsidRPr="000D7A9B">
              <w:rPr>
                <w:rFonts w:asciiTheme="majorHAnsi" w:eastAsia="Calibri" w:hAnsiTheme="majorHAnsi"/>
              </w:rPr>
              <w:t>Impact des Matériaux sur l’Environnement</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523364" w:rsidP="00F12700">
            <w:pPr>
              <w:jc w:val="center"/>
              <w:cnfStyle w:val="000000000000"/>
              <w:rPr>
                <w:rFonts w:asciiTheme="majorHAnsi" w:hAnsiTheme="majorHAnsi" w:cstheme="majorBidi"/>
              </w:rPr>
            </w:pPr>
            <w:r w:rsidRPr="000D7A9B">
              <w:rPr>
                <w:rFonts w:asciiTheme="majorHAnsi" w:hAnsiTheme="majorHAnsi" w:cstheme="majorBidi"/>
              </w:rPr>
              <w:t>0</w:t>
            </w:r>
            <w:r w:rsidR="00BA2E8B" w:rsidRPr="000D7A9B">
              <w:rPr>
                <w:rFonts w:asciiTheme="majorHAnsi" w:hAnsiTheme="majorHAnsi" w:cstheme="majorBidi"/>
              </w:rPr>
              <w:t>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r w:rsidRPr="000D7A9B">
              <w:rPr>
                <w:rFonts w:asciiTheme="majorHAnsi" w:eastAsia="Calibri" w:hAnsiTheme="majorHAnsi" w:cstheme="majorBidi"/>
                <w:color w:val="000000"/>
              </w:rPr>
              <w:t>100%</w:t>
            </w:r>
          </w:p>
        </w:tc>
      </w:tr>
      <w:tr w:rsidR="00BA2E8B" w:rsidRPr="000D7A9B" w:rsidTr="00F12700">
        <w:trPr>
          <w:cnfStyle w:val="000000100000"/>
          <w:trHeight w:val="360"/>
          <w:jc w:val="center"/>
        </w:trPr>
        <w:tc>
          <w:tcPr>
            <w:cnfStyle w:val="001000000000"/>
            <w:tcW w:w="721" w:type="pct"/>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Transversale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UET 3.2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24324A">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 xml:space="preserve">Projet professionnel et </w:t>
            </w:r>
            <w:bookmarkStart w:id="16" w:name="_GoBack"/>
            <w:bookmarkEnd w:id="16"/>
            <w:r w:rsidR="0024324A">
              <w:rPr>
                <w:rFonts w:asciiTheme="majorHAnsi" w:eastAsia="Calibri" w:hAnsiTheme="majorHAnsi" w:cs="Calibri"/>
                <w:color w:val="000000"/>
              </w:rPr>
              <w:t>gestion d’entreprise</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523364"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0</w:t>
            </w:r>
            <w:r w:rsidR="00BA2E8B" w:rsidRPr="000D7A9B">
              <w:rPr>
                <w:rFonts w:asciiTheme="majorHAnsi" w:eastAsia="Calibri" w:hAnsiTheme="majorHAnsi" w:cs="Calibri"/>
                <w:color w:val="000000"/>
              </w:rPr>
              <w:t>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100%</w:t>
            </w:r>
          </w:p>
        </w:tc>
      </w:tr>
      <w:tr w:rsidR="00095999" w:rsidRPr="000D7A9B" w:rsidTr="00F12700">
        <w:trPr>
          <w:trHeight w:val="288"/>
          <w:jc w:val="center"/>
        </w:trPr>
        <w:tc>
          <w:tcPr>
            <w:cnfStyle w:val="001000000000"/>
            <w:tcW w:w="721" w:type="pc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color w:val="000000"/>
              </w:rPr>
              <w:t>Total semestre 6</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cnfStyle w:val="0000000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cnfStyle w:val="000000000000"/>
              <w:rPr>
                <w:rFonts w:asciiTheme="majorHAnsi" w:hAnsiTheme="majorHAnsi"/>
                <w:b/>
                <w:bCs/>
                <w:lang w:eastAsia="en-US"/>
              </w:rPr>
            </w:pPr>
            <w:r w:rsidRPr="000D7A9B">
              <w:rPr>
                <w:rFonts w:asciiTheme="majorHAnsi" w:hAnsiTheme="majorHAnsi"/>
                <w:b/>
                <w:bCs/>
                <w:lang w:eastAsia="en-US"/>
              </w:rPr>
              <w:t>12h00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7h00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p>
        </w:tc>
      </w:tr>
    </w:tbl>
    <w:p w:rsidR="008D2FB5" w:rsidRPr="000D7A9B" w:rsidRDefault="00E11DD5" w:rsidP="00E11DD5">
      <w:pPr>
        <w:rPr>
          <w:rFonts w:asciiTheme="majorHAnsi" w:eastAsiaTheme="minorHAnsi" w:hAnsiTheme="majorHAnsi" w:cstheme="minorBidi"/>
        </w:rPr>
        <w:sectPr w:rsidR="008D2FB5" w:rsidRPr="000D7A9B"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0D7A9B">
        <w:rPr>
          <w:rFonts w:asciiTheme="majorHAnsi" w:eastAsiaTheme="minorHAnsi" w:hAnsiTheme="majorHAnsi" w:cstheme="minorBidi"/>
        </w:rPr>
        <w:t xml:space="preserve">Les modes d'évaluation présentés dans ces tableaux, ne sont données qu'à titre indicatif, l'équipe de formation de l'établissement peut proposer d'autres pondérations. </w:t>
      </w:r>
    </w:p>
    <w:p w:rsidR="00E23742" w:rsidRPr="000D7A9B" w:rsidRDefault="00E23742" w:rsidP="001A2805">
      <w:pPr>
        <w:rPr>
          <w:rFonts w:asciiTheme="majorHAnsi" w:hAnsiTheme="majorHAnsi" w:cs="Calibri"/>
          <w:b/>
          <w:u w:val="thick" w:color="F79646" w:themeColor="accent6"/>
        </w:rPr>
      </w:pPr>
      <w:r w:rsidRPr="000D7A9B">
        <w:rPr>
          <w:rFonts w:asciiTheme="majorHAnsi" w:hAnsiTheme="majorHAnsi" w:cs="Calibri"/>
          <w:b/>
          <w:sz w:val="28"/>
          <w:szCs w:val="28"/>
          <w:u w:val="thick" w:color="F79646" w:themeColor="accent6"/>
        </w:rPr>
        <w:lastRenderedPageBreak/>
        <w:t>Récapitulatif global de la formation :</w:t>
      </w:r>
    </w:p>
    <w:p w:rsidR="00E23742" w:rsidRPr="000D7A9B" w:rsidRDefault="00E23742" w:rsidP="00E23742">
      <w:pPr>
        <w:jc w:val="center"/>
        <w:rPr>
          <w:rFonts w:asciiTheme="majorHAnsi" w:hAnsiTheme="majorHAnsi" w:cs="Calibri"/>
          <w:b/>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D3409" w:rsidRPr="000D7A9B"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Pr="000D7A9B" w:rsidRDefault="009D7F65" w:rsidP="00114CD1">
            <w:pPr>
              <w:spacing w:before="40" w:after="40"/>
              <w:ind w:right="-86"/>
              <w:rPr>
                <w:rFonts w:asciiTheme="majorHAnsi" w:hAnsiTheme="majorHAnsi" w:cs="Calibri"/>
                <w:bCs w:val="0"/>
                <w:color w:val="auto"/>
                <w:sz w:val="20"/>
                <w:szCs w:val="20"/>
              </w:rPr>
            </w:pPr>
            <w:r w:rsidRPr="009D7F65">
              <w:rPr>
                <w:rFonts w:asciiTheme="majorHAnsi" w:hAnsiTheme="majorHAnsi"/>
                <w:bCs w:val="0"/>
                <w:noProof/>
                <w:sz w:val="20"/>
                <w:szCs w:val="20"/>
                <w:lang w:eastAsia="fr-FR"/>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E23742" w:rsidRPr="000D7A9B">
              <w:rPr>
                <w:rFonts w:asciiTheme="majorHAnsi" w:hAnsiTheme="majorHAnsi" w:cs="Calibri"/>
                <w:bCs w:val="0"/>
                <w:color w:val="auto"/>
                <w:sz w:val="20"/>
                <w:szCs w:val="20"/>
              </w:rPr>
              <w:t xml:space="preserve">                                          UE</w:t>
            </w:r>
          </w:p>
          <w:p w:rsidR="00E23742" w:rsidRPr="000D7A9B" w:rsidRDefault="00E23742" w:rsidP="00114CD1">
            <w:pPr>
              <w:spacing w:before="40" w:after="40"/>
              <w:rPr>
                <w:rFonts w:asciiTheme="majorHAnsi" w:hAnsiTheme="majorHAnsi" w:cs="Calibri"/>
                <w:bCs w:val="0"/>
                <w:color w:val="auto"/>
                <w:sz w:val="20"/>
                <w:szCs w:val="20"/>
              </w:rPr>
            </w:pPr>
            <w:r w:rsidRPr="000D7A9B">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Pr="000D7A9B" w:rsidRDefault="00E23742" w:rsidP="00114CD1">
            <w:pPr>
              <w:spacing w:before="40" w:after="40"/>
              <w:ind w:right="35"/>
              <w:jc w:val="center"/>
              <w:cnfStyle w:val="100000000000"/>
              <w:rPr>
                <w:rFonts w:asciiTheme="majorHAnsi" w:hAnsiTheme="majorHAnsi" w:cs="Calibri"/>
                <w:bCs w:val="0"/>
                <w:color w:val="auto"/>
                <w:sz w:val="20"/>
                <w:szCs w:val="20"/>
              </w:rPr>
            </w:pPr>
            <w:r w:rsidRPr="000D7A9B">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Pr="000D7A9B" w:rsidRDefault="00E23742" w:rsidP="00114CD1">
            <w:pPr>
              <w:spacing w:before="40" w:after="40"/>
              <w:ind w:right="100"/>
              <w:jc w:val="center"/>
              <w:cnfStyle w:val="100000000000"/>
              <w:rPr>
                <w:rFonts w:asciiTheme="majorHAnsi" w:hAnsiTheme="majorHAnsi" w:cs="Calibri"/>
                <w:bCs w:val="0"/>
                <w:color w:val="auto"/>
                <w:sz w:val="20"/>
                <w:szCs w:val="20"/>
              </w:rPr>
            </w:pPr>
            <w:r w:rsidRPr="000D7A9B">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Pr="000D7A9B" w:rsidRDefault="00E23742" w:rsidP="00114CD1">
            <w:pPr>
              <w:spacing w:before="40" w:after="40"/>
              <w:ind w:right="49"/>
              <w:jc w:val="center"/>
              <w:cnfStyle w:val="100000000000"/>
              <w:rPr>
                <w:rFonts w:asciiTheme="majorHAnsi" w:hAnsiTheme="majorHAnsi" w:cs="Calibri"/>
                <w:bCs w:val="0"/>
                <w:color w:val="auto"/>
                <w:sz w:val="20"/>
                <w:szCs w:val="20"/>
              </w:rPr>
            </w:pPr>
            <w:r w:rsidRPr="000D7A9B">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Pr="000D7A9B" w:rsidRDefault="00E23742" w:rsidP="00114CD1">
            <w:pPr>
              <w:spacing w:before="40" w:after="40"/>
              <w:ind w:right="57"/>
              <w:jc w:val="center"/>
              <w:cnfStyle w:val="100000000000"/>
              <w:rPr>
                <w:rFonts w:asciiTheme="majorHAnsi" w:hAnsiTheme="majorHAnsi" w:cs="Calibri"/>
                <w:bCs w:val="0"/>
                <w:color w:val="auto"/>
                <w:sz w:val="20"/>
                <w:szCs w:val="20"/>
              </w:rPr>
            </w:pPr>
            <w:r w:rsidRPr="000D7A9B">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Pr="000D7A9B" w:rsidRDefault="00E23742" w:rsidP="00114CD1">
            <w:pPr>
              <w:spacing w:before="40" w:after="40"/>
              <w:ind w:right="282"/>
              <w:jc w:val="center"/>
              <w:cnfStyle w:val="100000000000"/>
              <w:rPr>
                <w:rFonts w:asciiTheme="majorHAnsi" w:hAnsiTheme="majorHAnsi" w:cs="Calibri"/>
                <w:bCs w:val="0"/>
                <w:color w:val="auto"/>
                <w:sz w:val="20"/>
                <w:szCs w:val="20"/>
              </w:rPr>
            </w:pPr>
            <w:r w:rsidRPr="000D7A9B">
              <w:rPr>
                <w:rFonts w:asciiTheme="majorHAnsi" w:hAnsiTheme="majorHAnsi" w:cs="Calibri"/>
                <w:bCs w:val="0"/>
                <w:color w:val="auto"/>
                <w:sz w:val="20"/>
                <w:szCs w:val="20"/>
              </w:rPr>
              <w:t>Total</w:t>
            </w:r>
          </w:p>
        </w:tc>
      </w:tr>
      <w:tr w:rsidR="00ED3409" w:rsidRPr="000D7A9B"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0D7A9B"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0D7A9B">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Pr="000D7A9B" w:rsidRDefault="00E23742" w:rsidP="00114CD1">
            <w:pPr>
              <w:spacing w:before="40" w:after="40"/>
              <w:jc w:val="center"/>
              <w:cnfStyle w:val="000000100000"/>
              <w:rPr>
                <w:rFonts w:asciiTheme="majorHAnsi" w:hAnsiTheme="majorHAnsi" w:cs="Calibri"/>
                <w:b/>
                <w:sz w:val="20"/>
                <w:szCs w:val="20"/>
              </w:rPr>
            </w:pPr>
            <w:r w:rsidRPr="000D7A9B">
              <w:rPr>
                <w:rFonts w:asciiTheme="majorHAnsi" w:hAnsiTheme="majorHAnsi" w:cs="Calibri"/>
                <w:b/>
                <w:sz w:val="20"/>
                <w:szCs w:val="20"/>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Pr="000D7A9B" w:rsidRDefault="00E23742" w:rsidP="00ED3409">
            <w:pPr>
              <w:spacing w:before="40" w:after="40"/>
              <w:jc w:val="center"/>
              <w:cnfStyle w:val="000000100000"/>
              <w:rPr>
                <w:rFonts w:asciiTheme="majorHAnsi" w:hAnsiTheme="majorHAnsi" w:cs="Calibri"/>
                <w:b/>
                <w:sz w:val="20"/>
                <w:szCs w:val="20"/>
              </w:rPr>
            </w:pPr>
            <w:r w:rsidRPr="000D7A9B">
              <w:rPr>
                <w:rFonts w:asciiTheme="majorHAnsi" w:hAnsiTheme="majorHAnsi" w:cs="Calibri"/>
                <w:b/>
                <w:sz w:val="20"/>
                <w:szCs w:val="20"/>
              </w:rPr>
              <w:t>1</w:t>
            </w:r>
            <w:r w:rsidR="00ED3409" w:rsidRPr="000D7A9B">
              <w:rPr>
                <w:rFonts w:asciiTheme="majorHAnsi" w:hAnsiTheme="majorHAnsi" w:cs="Calibri"/>
                <w:b/>
                <w:sz w:val="20"/>
                <w:szCs w:val="20"/>
              </w:rPr>
              <w:t>20</w:t>
            </w:r>
            <w:r w:rsidRPr="000D7A9B">
              <w:rPr>
                <w:rFonts w:asciiTheme="majorHAnsi" w:hAnsiTheme="majorHAnsi" w:cs="Calibri"/>
                <w:b/>
                <w:sz w:val="20"/>
                <w:szCs w:val="20"/>
              </w:rPr>
              <w:t>h</w:t>
            </w:r>
            <w:r w:rsidR="00ED3409" w:rsidRPr="000D7A9B">
              <w:rPr>
                <w:rFonts w:asciiTheme="majorHAnsi" w:hAnsiTheme="majorHAnsi" w:cs="Calibri"/>
                <w:b/>
                <w:sz w:val="20"/>
                <w:szCs w:val="20"/>
              </w:rPr>
              <w:t>0</w:t>
            </w:r>
            <w:r w:rsidRPr="000D7A9B">
              <w:rPr>
                <w:rFonts w:asciiTheme="majorHAnsi" w:hAnsiTheme="majorHAnsi" w:cs="Calibri"/>
                <w:b/>
                <w:sz w:val="20"/>
                <w:szCs w:val="20"/>
              </w:rPr>
              <w:t>0</w:t>
            </w:r>
          </w:p>
        </w:tc>
        <w:tc>
          <w:tcPr>
            <w:tcW w:w="1442" w:type="dxa"/>
            <w:tcBorders>
              <w:top w:val="single" w:sz="12" w:space="0" w:color="auto"/>
              <w:left w:val="single" w:sz="4" w:space="0" w:color="auto"/>
              <w:bottom w:val="single" w:sz="4" w:space="0" w:color="auto"/>
              <w:right w:val="single" w:sz="4" w:space="0" w:color="auto"/>
            </w:tcBorders>
            <w:hideMark/>
          </w:tcPr>
          <w:p w:rsidR="00E23742" w:rsidRPr="000D7A9B" w:rsidRDefault="00E23742" w:rsidP="00114CD1">
            <w:pPr>
              <w:spacing w:before="40" w:after="40"/>
              <w:jc w:val="center"/>
              <w:cnfStyle w:val="000000100000"/>
              <w:rPr>
                <w:rFonts w:asciiTheme="majorHAnsi" w:hAnsiTheme="majorHAnsi" w:cs="Calibri"/>
                <w:b/>
                <w:sz w:val="20"/>
                <w:szCs w:val="20"/>
              </w:rPr>
            </w:pPr>
            <w:r w:rsidRPr="000D7A9B">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Pr="000D7A9B" w:rsidRDefault="00E23742" w:rsidP="00114CD1">
            <w:pPr>
              <w:spacing w:before="40" w:after="40"/>
              <w:jc w:val="center"/>
              <w:cnfStyle w:val="000000100000"/>
              <w:rPr>
                <w:rFonts w:asciiTheme="majorHAnsi" w:hAnsiTheme="majorHAnsi" w:cs="Calibri"/>
                <w:b/>
                <w:sz w:val="20"/>
                <w:szCs w:val="20"/>
              </w:rPr>
            </w:pPr>
            <w:r w:rsidRPr="000D7A9B">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Pr="000D7A9B" w:rsidRDefault="00E23742" w:rsidP="00114CD1">
            <w:pPr>
              <w:spacing w:before="40" w:after="40"/>
              <w:jc w:val="center"/>
              <w:cnfStyle w:val="000000100000"/>
              <w:rPr>
                <w:rFonts w:asciiTheme="majorHAnsi" w:hAnsiTheme="majorHAnsi" w:cs="Calibri"/>
                <w:b/>
                <w:sz w:val="20"/>
                <w:szCs w:val="20"/>
              </w:rPr>
            </w:pPr>
            <w:r w:rsidRPr="000D7A9B">
              <w:rPr>
                <w:rFonts w:asciiTheme="majorHAnsi" w:hAnsiTheme="majorHAnsi" w:cs="Calibri"/>
                <w:b/>
                <w:sz w:val="20"/>
                <w:szCs w:val="20"/>
              </w:rPr>
              <w:t>1267h30</w:t>
            </w:r>
          </w:p>
        </w:tc>
      </w:tr>
      <w:tr w:rsidR="00E23742" w:rsidRPr="008D315E"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315E"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315E">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517h30</w:t>
            </w:r>
          </w:p>
        </w:tc>
      </w:tr>
      <w:tr w:rsidR="00ED3409" w:rsidRPr="008D315E"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315E"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315E">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8D315E" w:rsidRDefault="00E23742" w:rsidP="00ED3409">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4</w:t>
            </w:r>
            <w:r w:rsidR="00ED3409" w:rsidRPr="008D315E">
              <w:rPr>
                <w:rFonts w:asciiTheme="majorHAnsi" w:hAnsiTheme="majorHAnsi" w:cs="Calibri"/>
                <w:b/>
                <w:sz w:val="20"/>
                <w:szCs w:val="20"/>
              </w:rPr>
              <w:t>87</w:t>
            </w:r>
            <w:r w:rsidRPr="008D315E">
              <w:rPr>
                <w:rFonts w:asciiTheme="majorHAnsi" w:hAnsiTheme="majorHAnsi" w:cs="Calibri"/>
                <w:b/>
                <w:sz w:val="20"/>
                <w:szCs w:val="20"/>
              </w:rPr>
              <w:t>h</w:t>
            </w:r>
            <w:r w:rsidR="00ED3409" w:rsidRPr="008D315E">
              <w:rPr>
                <w:rFonts w:asciiTheme="majorHAnsi" w:hAnsiTheme="majorHAnsi" w:cs="Calibri"/>
                <w:b/>
                <w:sz w:val="20"/>
                <w:szCs w:val="20"/>
              </w:rPr>
              <w:t>30</w:t>
            </w:r>
          </w:p>
        </w:tc>
        <w:tc>
          <w:tcPr>
            <w:tcW w:w="1442"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465h00</w:t>
            </w:r>
          </w:p>
        </w:tc>
      </w:tr>
      <w:tr w:rsidR="00E23742" w:rsidRPr="008D315E"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315E"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315E">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2250h00</w:t>
            </w:r>
          </w:p>
        </w:tc>
      </w:tr>
      <w:tr w:rsidR="00ED3409" w:rsidRPr="008D315E"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315E"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315E">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w:t>
            </w:r>
          </w:p>
        </w:tc>
      </w:tr>
      <w:tr w:rsidR="00E23742" w:rsidRPr="008D315E"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315E" w:rsidRDefault="00E23742" w:rsidP="00114CD1">
            <w:pPr>
              <w:tabs>
                <w:tab w:val="left" w:pos="1218"/>
                <w:tab w:val="left" w:pos="1486"/>
                <w:tab w:val="left" w:pos="1542"/>
              </w:tabs>
              <w:spacing w:before="40" w:after="40"/>
              <w:ind w:right="-86"/>
              <w:rPr>
                <w:rFonts w:asciiTheme="majorHAnsi" w:hAnsiTheme="majorHAnsi" w:cs="Calibri"/>
                <w:bCs w:val="0"/>
                <w:color w:val="auto"/>
                <w:sz w:val="20"/>
                <w:szCs w:val="20"/>
              </w:rPr>
            </w:pPr>
            <w:r w:rsidRPr="008D315E">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4500h00</w:t>
            </w:r>
          </w:p>
        </w:tc>
      </w:tr>
      <w:tr w:rsidR="00ED3409" w:rsidRPr="008D315E"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Pr="008D315E"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315E">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Pr="008D315E" w:rsidRDefault="00E23742" w:rsidP="00114CD1">
            <w:pPr>
              <w:spacing w:before="40" w:after="40"/>
              <w:ind w:right="-108"/>
              <w:jc w:val="center"/>
              <w:cnfStyle w:val="000000100000"/>
              <w:rPr>
                <w:rFonts w:asciiTheme="majorHAnsi" w:hAnsiTheme="majorHAnsi" w:cs="Calibri"/>
                <w:b/>
                <w:sz w:val="20"/>
                <w:szCs w:val="20"/>
              </w:rPr>
            </w:pPr>
            <w:r w:rsidRPr="008D315E">
              <w:rPr>
                <w:rFonts w:asciiTheme="majorHAnsi" w:hAnsiTheme="majorHAnsi" w:cs="Calibri"/>
                <w:b/>
                <w:sz w:val="20"/>
                <w:szCs w:val="20"/>
              </w:rPr>
              <w:t>180</w:t>
            </w:r>
          </w:p>
        </w:tc>
      </w:tr>
      <w:tr w:rsidR="00E23742" w:rsidRPr="008D315E"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Pr="008D315E" w:rsidRDefault="00E23742" w:rsidP="00114CD1">
            <w:pPr>
              <w:tabs>
                <w:tab w:val="left" w:pos="1486"/>
                <w:tab w:val="left" w:pos="1542"/>
              </w:tabs>
              <w:spacing w:before="40" w:after="40"/>
              <w:ind w:left="78" w:right="-86"/>
              <w:rPr>
                <w:rFonts w:asciiTheme="majorHAnsi" w:hAnsiTheme="majorHAnsi" w:cs="Calibri"/>
                <w:bCs w:val="0"/>
                <w:color w:val="auto"/>
                <w:sz w:val="20"/>
                <w:szCs w:val="20"/>
              </w:rPr>
            </w:pPr>
            <w:r w:rsidRPr="008D315E">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eastAsia="fr-FR"/>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742" w:rsidRDefault="00E23742" w:rsidP="00E23742">
      <w:pPr>
        <w:jc w:val="center"/>
        <w:rPr>
          <w:rFonts w:ascii="Calibri" w:hAnsi="Calibri" w:cs="Calibri"/>
        </w:rPr>
      </w:pPr>
      <w:r>
        <w:rPr>
          <w:noProof/>
          <w:lang w:eastAsia="fr-FR"/>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3742" w:rsidRDefault="00E23742" w:rsidP="00E23742">
      <w:pPr>
        <w:jc w:val="center"/>
        <w:rPr>
          <w:rFonts w:ascii="Calibri" w:hAnsi="Calibri" w:cs="Calibri"/>
          <w:b/>
        </w:rPr>
      </w:pPr>
      <w:r>
        <w:rPr>
          <w:b/>
          <w:noProof/>
          <w:lang w:eastAsia="fr-FR"/>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B62F3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p>
    <w:p w:rsidR="00FF09CD" w:rsidRPr="008B179F" w:rsidRDefault="00FF09CD" w:rsidP="00FF09CD">
      <w:pPr>
        <w:jc w:val="center"/>
        <w:rPr>
          <w:rFonts w:asciiTheme="majorHAnsi" w:hAnsiTheme="majorHAnsi" w:cs="Calibri"/>
          <w:bCs/>
        </w:rPr>
      </w:pPr>
    </w:p>
    <w:p w:rsidR="00652213" w:rsidRDefault="00652213"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4E75B5" w:rsidRDefault="004E75B5" w:rsidP="004E75B5">
      <w:pPr>
        <w:jc w:val="both"/>
        <w:rPr>
          <w:rFonts w:asciiTheme="majorHAnsi" w:hAnsiTheme="majorHAnsi" w:cstheme="minorBidi"/>
          <w:b/>
          <w:sz w:val="22"/>
          <w:szCs w:val="22"/>
          <w:u w:val="thick" w:color="F79646" w:themeColor="accent6"/>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8064E5" w:rsidRDefault="004E75B5" w:rsidP="004E75B5">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4E75B5" w:rsidRDefault="004E75B5" w:rsidP="004E75B5">
      <w:pPr>
        <w:jc w:val="both"/>
        <w:rPr>
          <w:rFonts w:asciiTheme="majorHAnsi" w:hAnsiTheme="majorHAnsi" w:cstheme="minorBidi"/>
          <w:b/>
          <w:sz w:val="22"/>
          <w:szCs w:val="22"/>
          <w:u w:val="thick" w:color="F79646" w:themeColor="accent6"/>
        </w:rPr>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8064E5" w:rsidRDefault="004E75B5" w:rsidP="004E75B5">
      <w:pPr>
        <w:jc w:val="both"/>
        <w:rPr>
          <w:rFonts w:asciiTheme="majorHAnsi" w:hAnsiTheme="majorHAnsi" w:cs="Arial"/>
          <w:sz w:val="22"/>
          <w:szCs w:val="22"/>
        </w:rPr>
      </w:pPr>
      <w:r w:rsidRPr="0075020E">
        <w:rPr>
          <w:rFonts w:asciiTheme="majorHAnsi" w:hAnsiTheme="majorHAnsi"/>
          <w:sz w:val="22"/>
          <w:szCs w:val="22"/>
        </w:rPr>
        <w:t>Notion</w:t>
      </w:r>
      <w:r>
        <w:rPr>
          <w:rFonts w:asciiTheme="majorHAnsi" w:hAnsiTheme="majorHAnsi"/>
          <w:sz w:val="22"/>
          <w:szCs w:val="22"/>
        </w:rPr>
        <w:t>s</w:t>
      </w:r>
      <w:r w:rsidRPr="0075020E">
        <w:rPr>
          <w:rFonts w:asciiTheme="majorHAnsi" w:hAnsiTheme="majorHAnsi"/>
          <w:sz w:val="22"/>
          <w:szCs w:val="22"/>
        </w:rPr>
        <w:t xml:space="preserve"> de base des mathématiques </w:t>
      </w:r>
      <w:r w:rsidRPr="008064E5">
        <w:rPr>
          <w:rFonts w:asciiTheme="majorHAnsi" w:hAnsiTheme="majorHAnsi" w:cs="Arial"/>
          <w:sz w:val="22"/>
          <w:szCs w:val="22"/>
        </w:rPr>
        <w:t>des classes Terminales</w:t>
      </w:r>
      <w:r w:rsidRPr="0075020E">
        <w:rPr>
          <w:rFonts w:asciiTheme="majorHAnsi" w:hAnsiTheme="majorHAnsi"/>
          <w:sz w:val="22"/>
          <w:szCs w:val="22"/>
        </w:rPr>
        <w:t xml:space="preserve"> (ensembles, fonctions, équations</w:t>
      </w:r>
      <w:r>
        <w:rPr>
          <w:rFonts w:asciiTheme="majorHAnsi" w:hAnsiTheme="majorHAnsi"/>
          <w:sz w:val="22"/>
          <w:szCs w:val="22"/>
        </w:rPr>
        <w:t xml:space="preserve">, </w:t>
      </w:r>
      <w:r w:rsidRPr="0075020E">
        <w:rPr>
          <w:rFonts w:asciiTheme="majorHAnsi" w:hAnsiTheme="majorHAnsi"/>
          <w:sz w:val="22"/>
          <w:szCs w:val="22"/>
        </w:rPr>
        <w:t>…)</w:t>
      </w:r>
      <w:r w:rsidRPr="008064E5">
        <w:rPr>
          <w:rFonts w:asciiTheme="majorHAnsi" w:hAnsiTheme="majorHAnsi" w:cs="Arial"/>
          <w:sz w:val="22"/>
          <w:szCs w:val="22"/>
        </w:rPr>
        <w:t>.</w:t>
      </w:r>
    </w:p>
    <w:p w:rsidR="004E75B5" w:rsidRDefault="004E75B5" w:rsidP="004E75B5">
      <w:pPr>
        <w:jc w:val="both"/>
        <w:rPr>
          <w:rFonts w:asciiTheme="majorHAnsi" w:hAnsiTheme="majorHAnsi" w:cs="Arial"/>
        </w:rPr>
      </w:pPr>
    </w:p>
    <w:p w:rsidR="004E75B5" w:rsidRPr="00657CCF" w:rsidRDefault="004E75B5" w:rsidP="004E75B5">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4E75B5" w:rsidRDefault="004E75B5" w:rsidP="004E75B5">
      <w:pPr>
        <w:jc w:val="both"/>
        <w:rPr>
          <w:rFonts w:asciiTheme="majorHAnsi" w:hAnsiTheme="majorHAnsi" w:cstheme="minorBidi"/>
          <w:b/>
          <w:sz w:val="22"/>
          <w:szCs w:val="22"/>
        </w:rPr>
      </w:pPr>
    </w:p>
    <w:p w:rsidR="004E75B5" w:rsidRPr="00FD09CF" w:rsidRDefault="004E75B5" w:rsidP="004E75B5">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4E75B5" w:rsidRPr="00FD09CF" w:rsidRDefault="004E75B5" w:rsidP="004E75B5">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4E75B5" w:rsidRDefault="004E75B5" w:rsidP="004E75B5">
      <w:pPr>
        <w:autoSpaceDE w:val="0"/>
        <w:autoSpaceDN w:val="0"/>
        <w:adjustRightInd w:val="0"/>
        <w:jc w:val="both"/>
        <w:rPr>
          <w:rFonts w:ascii="Cambria" w:hAnsi="Cambria" w:cstheme="minorBidi"/>
          <w:b/>
          <w:sz w:val="22"/>
          <w:szCs w:val="22"/>
        </w:rPr>
      </w:pPr>
    </w:p>
    <w:p w:rsidR="004E75B5" w:rsidRPr="00FD09CF" w:rsidRDefault="004E75B5" w:rsidP="004E75B5">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4E75B5" w:rsidRPr="00FD09CF" w:rsidRDefault="004E75B5" w:rsidP="004E75B5">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4E75B5" w:rsidRDefault="004E75B5" w:rsidP="004E75B5">
      <w:pPr>
        <w:jc w:val="both"/>
        <w:rPr>
          <w:rFonts w:ascii="Cambria" w:hAnsi="Cambria" w:cstheme="minorBidi"/>
          <w:b/>
          <w:sz w:val="22"/>
          <w:szCs w:val="22"/>
        </w:rPr>
      </w:pPr>
    </w:p>
    <w:p w:rsidR="004E75B5" w:rsidRPr="00FD09CF" w:rsidRDefault="004E75B5" w:rsidP="004E75B5">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4E75B5" w:rsidRPr="00FD09CF" w:rsidRDefault="004E75B5" w:rsidP="004E75B5">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4E75B5" w:rsidRDefault="004E75B5" w:rsidP="004E75B5">
      <w:pPr>
        <w:jc w:val="both"/>
        <w:rPr>
          <w:rFonts w:ascii="Cambria" w:hAnsi="Cambria" w:cstheme="minorBidi"/>
          <w:b/>
          <w:sz w:val="22"/>
          <w:szCs w:val="22"/>
        </w:rPr>
      </w:pPr>
    </w:p>
    <w:p w:rsidR="004E75B5" w:rsidRPr="00FD09CF" w:rsidRDefault="004E75B5" w:rsidP="004E75B5">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4E75B5" w:rsidRPr="00FD09CF" w:rsidRDefault="004E75B5" w:rsidP="004E75B5">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4E75B5" w:rsidRDefault="004E75B5" w:rsidP="004E75B5">
      <w:pPr>
        <w:jc w:val="both"/>
        <w:rPr>
          <w:rFonts w:ascii="Cambria" w:hAnsi="Cambria" w:cstheme="minorBidi"/>
          <w:b/>
          <w:sz w:val="22"/>
          <w:szCs w:val="22"/>
        </w:rPr>
      </w:pPr>
    </w:p>
    <w:p w:rsidR="004E75B5" w:rsidRPr="00FD09CF" w:rsidRDefault="004E75B5" w:rsidP="004E75B5">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4E75B5" w:rsidRPr="00FD09CF" w:rsidRDefault="004E75B5" w:rsidP="004E75B5">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4E75B5" w:rsidRDefault="004E75B5" w:rsidP="004E75B5">
      <w:pPr>
        <w:jc w:val="both"/>
        <w:rPr>
          <w:rFonts w:ascii="Cambria" w:hAnsi="Cambria" w:cstheme="minorBidi"/>
          <w:b/>
          <w:sz w:val="22"/>
          <w:szCs w:val="22"/>
        </w:rPr>
      </w:pPr>
    </w:p>
    <w:p w:rsidR="004E75B5" w:rsidRPr="00FD09CF" w:rsidRDefault="004E75B5" w:rsidP="004E75B5">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4E75B5" w:rsidRPr="00FD09CF" w:rsidRDefault="004E75B5" w:rsidP="004E75B5">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4E75B5" w:rsidRDefault="004E75B5" w:rsidP="004E75B5">
      <w:pPr>
        <w:jc w:val="both"/>
        <w:rPr>
          <w:rFonts w:asciiTheme="majorHAnsi" w:hAnsiTheme="majorHAnsi" w:cstheme="minorBidi"/>
          <w:b/>
          <w:u w:val="thick" w:color="F79646" w:themeColor="accent6"/>
        </w:rPr>
      </w:pPr>
    </w:p>
    <w:p w:rsidR="004E75B5" w:rsidRPr="00043611" w:rsidRDefault="004E75B5" w:rsidP="004E75B5">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4E75B5" w:rsidRPr="00FD09CF" w:rsidRDefault="004E75B5" w:rsidP="004E75B5">
      <w:pPr>
        <w:jc w:val="both"/>
        <w:rPr>
          <w:rFonts w:ascii="Cambria" w:hAnsi="Cambria" w:cstheme="minorBidi"/>
          <w:sz w:val="22"/>
          <w:szCs w:val="22"/>
        </w:rPr>
      </w:pPr>
      <w:r w:rsidRPr="00FD09CF">
        <w:rPr>
          <w:rFonts w:ascii="Cambria" w:hAnsi="Cambria" w:cstheme="minorBidi"/>
          <w:sz w:val="22"/>
          <w:szCs w:val="22"/>
        </w:rPr>
        <w:t>Contrôle continu: 40% ; Examen: 60%.</w:t>
      </w:r>
    </w:p>
    <w:p w:rsidR="004E75B5" w:rsidRDefault="004E75B5" w:rsidP="004E75B5">
      <w:pPr>
        <w:jc w:val="both"/>
        <w:rPr>
          <w:rFonts w:ascii="Cambria" w:hAnsi="Cambria" w:cs="Calibri"/>
          <w:b/>
        </w:rPr>
      </w:pPr>
    </w:p>
    <w:p w:rsidR="004E75B5" w:rsidRPr="00064136"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4E75B5" w:rsidRDefault="004E75B5" w:rsidP="004E75B5">
      <w:pPr>
        <w:jc w:val="both"/>
      </w:pPr>
      <w:r>
        <w:t>1- K. Allab,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4E75B5" w:rsidRDefault="004E75B5" w:rsidP="004E75B5">
      <w:pPr>
        <w:jc w:val="both"/>
      </w:pPr>
      <w:r>
        <w:t>2- J. Rivaud, Algèbre : Classes préparatoires et Université Tome 1, Exercices avec solutions, Vuibert.</w:t>
      </w:r>
    </w:p>
    <w:p w:rsidR="004E75B5" w:rsidRDefault="004E75B5" w:rsidP="004E75B5">
      <w:pPr>
        <w:jc w:val="both"/>
      </w:pPr>
      <w:r>
        <w:t>3- N. Faddeev, I. Sominski, Recueil d’exercices d’algèbre supérieure, Edition de Moscou</w:t>
      </w:r>
    </w:p>
    <w:p w:rsidR="004E75B5" w:rsidRDefault="004E75B5" w:rsidP="004E75B5">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4E75B5" w:rsidRDefault="004E75B5" w:rsidP="004E75B5">
      <w:pPr>
        <w:jc w:val="both"/>
      </w:pPr>
      <w:r>
        <w:lastRenderedPageBreak/>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4E75B5" w:rsidRDefault="004E75B5" w:rsidP="004E75B5">
      <w:pPr>
        <w:jc w:val="both"/>
      </w:pPr>
      <w:r>
        <w:t>6- J. Quinet, Cours élémentaire de mathématiques supérieures 1- Algèbre, Dunod.</w:t>
      </w:r>
    </w:p>
    <w:p w:rsidR="004E75B5" w:rsidRDefault="004E75B5" w:rsidP="004E75B5">
      <w:pPr>
        <w:jc w:val="both"/>
      </w:pPr>
      <w:r>
        <w:t>7- J. Quinet, Cours élémentaire de mathématiques supérieures 2- Fonctions usuelles, Dunod.</w:t>
      </w:r>
    </w:p>
    <w:p w:rsidR="004E75B5" w:rsidRDefault="004E75B5" w:rsidP="004E75B5">
      <w:pPr>
        <w:jc w:val="both"/>
      </w:pPr>
      <w:r>
        <w:t>8- J. Quinet, Cours élémentaire de mathématiques supérieures 3- Calcul intégral et séries, Dunod.</w:t>
      </w:r>
    </w:p>
    <w:p w:rsidR="004E75B5" w:rsidRDefault="004E75B5" w:rsidP="004E75B5">
      <w:pPr>
        <w:jc w:val="both"/>
      </w:pPr>
      <w:r>
        <w:t>9- J. Quinet, Cours élémentaire de mathématiques supérieures 4- Equations différentielles, Dunod.</w:t>
      </w:r>
    </w:p>
    <w:p w:rsidR="004E75B5" w:rsidRDefault="004E75B5" w:rsidP="004E75B5">
      <w:pPr>
        <w:jc w:val="both"/>
      </w:pPr>
    </w:p>
    <w:p w:rsidR="004E75B5" w:rsidRDefault="004E75B5" w:rsidP="004E75B5">
      <w:pPr>
        <w:spacing w:after="200" w:line="276" w:lineRule="auto"/>
        <w:rPr>
          <w:rFonts w:ascii="Cambria" w:hAnsi="Cambria" w:cs="Calibri"/>
          <w:b/>
        </w:rPr>
      </w:pPr>
      <w:r>
        <w:rPr>
          <w:rFonts w:ascii="Cambria" w:hAnsi="Cambria" w:cs="Calibri"/>
          <w:b/>
        </w:rPr>
        <w:br w:type="page"/>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4E75B5" w:rsidRDefault="004E75B5" w:rsidP="004E75B5">
      <w:pPr>
        <w:jc w:val="both"/>
        <w:rPr>
          <w:rFonts w:asciiTheme="majorHAnsi" w:eastAsia="Times New Roman" w:hAnsiTheme="majorHAnsi" w:cs="Arial"/>
          <w:b/>
          <w:u w:val="thick" w:color="F79646" w:themeColor="accent6"/>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530E1E" w:rsidRDefault="004E75B5" w:rsidP="004E75B5">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4E75B5" w:rsidRPr="00435038" w:rsidRDefault="004E75B5" w:rsidP="004E75B5">
      <w:pPr>
        <w:jc w:val="both"/>
        <w:rPr>
          <w:rFonts w:asciiTheme="majorHAnsi" w:eastAsia="Times New Roman" w:hAnsiTheme="majorHAnsi" w:cs="Arial"/>
        </w:rPr>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435038" w:rsidRDefault="004E75B5" w:rsidP="004E75B5">
      <w:pPr>
        <w:jc w:val="both"/>
        <w:rPr>
          <w:rFonts w:asciiTheme="majorHAnsi" w:hAnsiTheme="majorHAnsi" w:cs="Arial"/>
        </w:rPr>
      </w:pPr>
      <w:r>
        <w:rPr>
          <w:rFonts w:asciiTheme="majorHAnsi" w:hAnsiTheme="majorHAnsi" w:cs="Arial"/>
        </w:rPr>
        <w:t>Notions de mathématiques et de Physique.</w:t>
      </w:r>
    </w:p>
    <w:p w:rsidR="004E75B5" w:rsidRPr="00776683" w:rsidRDefault="004E75B5" w:rsidP="004E75B5">
      <w:pPr>
        <w:jc w:val="both"/>
        <w:rPr>
          <w:rFonts w:asciiTheme="majorHAnsi" w:hAnsiTheme="majorHAnsi" w:cs="Calibri"/>
          <w:b/>
        </w:rPr>
      </w:pPr>
    </w:p>
    <w:p w:rsidR="004E75B5" w:rsidRPr="00776683" w:rsidRDefault="004E75B5" w:rsidP="004E75B5">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4E75B5" w:rsidRDefault="004E75B5" w:rsidP="004E75B5">
      <w:pPr>
        <w:jc w:val="both"/>
        <w:rPr>
          <w:rFonts w:asciiTheme="majorHAnsi" w:hAnsiTheme="majorHAnsi" w:cstheme="minorBidi"/>
          <w:b/>
        </w:rPr>
      </w:pPr>
    </w:p>
    <w:p w:rsidR="004E75B5" w:rsidRPr="00776683" w:rsidRDefault="004E75B5" w:rsidP="004E75B5">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4E75B5" w:rsidRPr="00776683" w:rsidRDefault="004E75B5" w:rsidP="004E75B5">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4E75B5" w:rsidRPr="00776683" w:rsidRDefault="004E75B5" w:rsidP="004E75B5">
      <w:pPr>
        <w:jc w:val="both"/>
        <w:rPr>
          <w:rFonts w:asciiTheme="majorHAnsi" w:hAnsiTheme="majorHAnsi" w:cstheme="minorBidi"/>
          <w:b/>
        </w:rPr>
      </w:pPr>
    </w:p>
    <w:p w:rsidR="004E75B5" w:rsidRPr="00776683" w:rsidRDefault="004E75B5" w:rsidP="004E75B5">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4E75B5" w:rsidRPr="00776683" w:rsidRDefault="004E75B5" w:rsidP="004E75B5">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4E75B5" w:rsidRDefault="004E75B5" w:rsidP="004E75B5">
      <w:pPr>
        <w:jc w:val="both"/>
        <w:rPr>
          <w:rFonts w:asciiTheme="majorHAnsi" w:hAnsiTheme="majorHAnsi" w:cstheme="minorBidi"/>
          <w:b/>
        </w:rPr>
      </w:pPr>
    </w:p>
    <w:p w:rsidR="004E75B5" w:rsidRPr="00776683" w:rsidRDefault="004E75B5" w:rsidP="004E75B5">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4E75B5" w:rsidRDefault="004E75B5" w:rsidP="004E75B5">
      <w:pPr>
        <w:jc w:val="both"/>
        <w:rPr>
          <w:rFonts w:asciiTheme="majorHAnsi" w:hAnsiTheme="majorHAnsi" w:cstheme="minorBidi"/>
          <w:b/>
        </w:rPr>
      </w:pPr>
    </w:p>
    <w:p w:rsidR="004E75B5" w:rsidRPr="00776683" w:rsidRDefault="004E75B5" w:rsidP="004E75B5">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4E75B5" w:rsidRPr="00776683" w:rsidRDefault="004E75B5" w:rsidP="004E75B5">
      <w:pPr>
        <w:jc w:val="both"/>
        <w:rPr>
          <w:rFonts w:asciiTheme="majorHAnsi" w:hAnsiTheme="majorHAnsi" w:cs="Arial"/>
          <w:b/>
        </w:rPr>
      </w:pPr>
    </w:p>
    <w:p w:rsidR="004E75B5" w:rsidRPr="00776683" w:rsidRDefault="004E75B5" w:rsidP="004E75B5">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4E75B5" w:rsidRDefault="004E75B5" w:rsidP="004E75B5">
      <w:pPr>
        <w:jc w:val="both"/>
        <w:rPr>
          <w:rFonts w:asciiTheme="majorHAnsi" w:hAnsiTheme="majorHAnsi" w:cstheme="minorBidi"/>
        </w:rPr>
      </w:pPr>
      <w:r w:rsidRPr="00776683">
        <w:rPr>
          <w:rFonts w:asciiTheme="majorHAnsi" w:hAnsiTheme="majorHAnsi" w:cstheme="minorBidi"/>
        </w:rPr>
        <w:t>Contrôle continu: 40% ; Examen: 60%.</w:t>
      </w:r>
    </w:p>
    <w:p w:rsidR="004E75B5" w:rsidRPr="00776683" w:rsidRDefault="004E75B5" w:rsidP="004E75B5">
      <w:pPr>
        <w:jc w:val="both"/>
        <w:rPr>
          <w:rFonts w:asciiTheme="majorHAnsi" w:hAnsiTheme="majorHAnsi" w:cstheme="minorBidi"/>
        </w:rPr>
      </w:pPr>
    </w:p>
    <w:p w:rsidR="004E75B5" w:rsidRPr="00776683" w:rsidRDefault="004E75B5" w:rsidP="004E75B5">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4E75B5" w:rsidRPr="008A50E3" w:rsidRDefault="004E75B5" w:rsidP="004E75B5">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0" w:tooltip="Auteur Alain. GIBAUD" w:history="1">
        <w:r w:rsidRPr="008A50E3">
          <w:rPr>
            <w:rStyle w:val="lev"/>
            <w:rFonts w:ascii="Cambria" w:hAnsi="Cambria" w:cs="Segoe UI"/>
          </w:rPr>
          <w:t>Gibaud</w:t>
        </w:r>
      </w:hyperlink>
      <w:r w:rsidRPr="008A50E3">
        <w:rPr>
          <w:rFonts w:ascii="Cambria" w:hAnsi="Cambria" w:cs="Segoe UI"/>
        </w:rPr>
        <w:t>,</w:t>
      </w:r>
      <w:hyperlink r:id="rId21"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4E75B5" w:rsidRPr="008A50E3" w:rsidRDefault="004E75B5" w:rsidP="004E75B5">
      <w:pPr>
        <w:jc w:val="both"/>
        <w:rPr>
          <w:rFonts w:ascii="Cambria" w:hAnsi="Cambria" w:cs="Calibri"/>
          <w:sz w:val="22"/>
          <w:szCs w:val="22"/>
          <w:lang w:val="en-US"/>
        </w:rPr>
      </w:pPr>
      <w:r w:rsidRPr="008A50E3">
        <w:rPr>
          <w:rFonts w:ascii="Cambria" w:hAnsi="Cambria" w:cs="Calibri"/>
          <w:sz w:val="22"/>
          <w:szCs w:val="22"/>
          <w:lang w:val="en-US"/>
        </w:rPr>
        <w:t>2. P. Fishbane et al. ; Physics For Scientists and Engineers with Modern Physics, 3rd Ed. ; 2005.</w:t>
      </w:r>
    </w:p>
    <w:p w:rsidR="004E75B5" w:rsidRPr="008A50E3" w:rsidRDefault="004E75B5" w:rsidP="004E75B5">
      <w:pPr>
        <w:jc w:val="both"/>
        <w:rPr>
          <w:rFonts w:ascii="Cambria" w:hAnsi="Cambria" w:cs="Calibri"/>
          <w:sz w:val="22"/>
          <w:szCs w:val="22"/>
          <w:lang w:val="en-US"/>
        </w:rPr>
      </w:pPr>
      <w:r w:rsidRPr="008A50E3">
        <w:rPr>
          <w:rFonts w:ascii="Cambria" w:hAnsi="Cambria" w:cs="Calibri"/>
          <w:sz w:val="22"/>
          <w:szCs w:val="22"/>
          <w:lang w:val="en-US"/>
        </w:rPr>
        <w:t>3. P. A. Tipler, G. Mosca ; Physics For Scientists and Engineers, 6th Ed., W. H. Freeman Company, 2008.</w:t>
      </w:r>
    </w:p>
    <w:p w:rsidR="004E75B5" w:rsidRPr="008A50E3" w:rsidRDefault="004E75B5" w:rsidP="004E75B5">
      <w:pPr>
        <w:pStyle w:val="Paragraphedeliste"/>
        <w:jc w:val="both"/>
        <w:rPr>
          <w:rFonts w:ascii="Cambria" w:hAnsi="Cambria" w:cs="Calibri"/>
          <w:b/>
          <w:lang w:val="en-US"/>
        </w:rPr>
      </w:pPr>
    </w:p>
    <w:p w:rsidR="004E75B5" w:rsidRPr="008A50E3" w:rsidRDefault="004E75B5" w:rsidP="004E75B5">
      <w:pPr>
        <w:jc w:val="center"/>
        <w:rPr>
          <w:rFonts w:ascii="Calibri" w:hAnsi="Calibri" w:cs="Calibri"/>
          <w:b/>
          <w:sz w:val="32"/>
          <w:szCs w:val="32"/>
          <w:lang w:val="en-US"/>
        </w:rPr>
      </w:pPr>
    </w:p>
    <w:p w:rsidR="004E75B5" w:rsidRDefault="004E75B5" w:rsidP="004E75B5">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4E75B5" w:rsidRPr="00205206"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4E75B5" w:rsidRDefault="004E75B5" w:rsidP="004E75B5">
      <w:pPr>
        <w:spacing w:line="276" w:lineRule="auto"/>
        <w:jc w:val="both"/>
        <w:rPr>
          <w:rFonts w:asciiTheme="majorHAnsi" w:hAnsiTheme="majorHAnsi" w:cstheme="minorBidi"/>
          <w:b/>
          <w:sz w:val="22"/>
          <w:szCs w:val="22"/>
          <w:u w:val="thick" w:color="F79646" w:themeColor="accent6"/>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776960" w:rsidRDefault="004E75B5" w:rsidP="004E75B5">
      <w:pPr>
        <w:jc w:val="both"/>
        <w:rPr>
          <w:rFonts w:asciiTheme="majorHAnsi" w:hAnsiTheme="majorHAnsi"/>
          <w:sz w:val="22"/>
          <w:szCs w:val="22"/>
          <w:shd w:val="clear" w:color="auto" w:fill="FFFFFF"/>
        </w:rPr>
      </w:pPr>
      <w:r w:rsidRPr="00776960">
        <w:rPr>
          <w:rFonts w:asciiTheme="majorHAnsi" w:hAnsiTheme="majorHAnsi"/>
          <w:sz w:val="22"/>
          <w:szCs w:val="22"/>
          <w:shd w:val="clear" w:color="auto" w:fill="FFFFFF"/>
        </w:rPr>
        <w:t>L’enseignement de cette matière permet à l’étudiant l’acquisition des formalismes de base en chimie notamment au sein de la matière décrivant l'atome et la liaison chimique, les éléments chimiques et le tableau périodique avec la quantification énergétique.</w:t>
      </w:r>
      <w:r>
        <w:rPr>
          <w:rFonts w:asciiTheme="majorHAnsi" w:hAnsiTheme="majorHAnsi"/>
          <w:sz w:val="22"/>
          <w:szCs w:val="22"/>
          <w:shd w:val="clear" w:color="auto" w:fill="FFFFFF"/>
        </w:rPr>
        <w:t xml:space="preserve"> </w:t>
      </w:r>
      <w:r>
        <w:rPr>
          <w:rFonts w:asciiTheme="majorHAnsi" w:hAnsiTheme="majorHAnsi"/>
          <w:sz w:val="22"/>
          <w:szCs w:val="22"/>
        </w:rPr>
        <w:t>R</w:t>
      </w:r>
      <w:r w:rsidRPr="0075020E">
        <w:rPr>
          <w:rFonts w:asciiTheme="majorHAnsi" w:hAnsiTheme="majorHAnsi"/>
          <w:sz w:val="22"/>
          <w:szCs w:val="22"/>
        </w:rPr>
        <w:t>endre les étudiants plus aptes à résoudre des problèmes de chimie</w:t>
      </w:r>
      <w:r>
        <w:rPr>
          <w:rFonts w:asciiTheme="majorHAnsi" w:hAnsiTheme="majorHAnsi"/>
          <w:sz w:val="22"/>
          <w:szCs w:val="22"/>
        </w:rPr>
        <w:t>.</w:t>
      </w:r>
    </w:p>
    <w:p w:rsidR="004E75B5" w:rsidRPr="00435038" w:rsidRDefault="004E75B5" w:rsidP="004E75B5">
      <w:pPr>
        <w:jc w:val="both"/>
        <w:rPr>
          <w:rFonts w:asciiTheme="majorHAnsi" w:eastAsia="Times New Roman" w:hAnsiTheme="majorHAnsi" w:cs="Arial"/>
        </w:rPr>
      </w:pPr>
    </w:p>
    <w:p w:rsidR="004E75B5" w:rsidRDefault="004E75B5" w:rsidP="004E75B5">
      <w:pPr>
        <w:spacing w:line="276" w:lineRule="auto"/>
        <w:jc w:val="both"/>
        <w:rPr>
          <w:rFonts w:asciiTheme="majorHAnsi" w:hAnsiTheme="majorHAnsi"/>
          <w:color w:val="217A94"/>
          <w:sz w:val="22"/>
          <w:szCs w:val="22"/>
          <w:shd w:val="clear" w:color="auto" w:fill="FFFFFF"/>
        </w:rPr>
      </w:pPr>
      <w:r w:rsidRPr="00435038">
        <w:rPr>
          <w:rFonts w:asciiTheme="majorHAnsi" w:eastAsia="Times New Roman" w:hAnsiTheme="majorHAnsi" w:cs="Arial"/>
          <w:b/>
          <w:u w:val="thick" w:color="F79646" w:themeColor="accent6"/>
        </w:rPr>
        <w:t>Connaissances préalables recommandées</w:t>
      </w:r>
    </w:p>
    <w:p w:rsidR="004E75B5" w:rsidRPr="0075020E" w:rsidRDefault="004E75B5" w:rsidP="004E75B5">
      <w:pPr>
        <w:jc w:val="both"/>
        <w:rPr>
          <w:rFonts w:asciiTheme="majorHAnsi" w:hAnsiTheme="majorHAnsi"/>
          <w:sz w:val="22"/>
          <w:szCs w:val="22"/>
        </w:rPr>
      </w:pPr>
      <w:r w:rsidRPr="0075020E">
        <w:rPr>
          <w:rFonts w:asciiTheme="majorHAnsi" w:hAnsiTheme="majorHAnsi"/>
          <w:sz w:val="22"/>
          <w:szCs w:val="22"/>
        </w:rPr>
        <w:t>Notions de base de mathématique et</w:t>
      </w:r>
      <w:r>
        <w:rPr>
          <w:rFonts w:asciiTheme="majorHAnsi" w:hAnsiTheme="majorHAnsi"/>
          <w:sz w:val="22"/>
          <w:szCs w:val="22"/>
        </w:rPr>
        <w:t xml:space="preserve"> de c</w:t>
      </w:r>
      <w:r w:rsidRPr="0075020E">
        <w:rPr>
          <w:rFonts w:asciiTheme="majorHAnsi" w:hAnsiTheme="majorHAnsi"/>
          <w:sz w:val="22"/>
          <w:szCs w:val="22"/>
        </w:rPr>
        <w:t>himie générale.</w:t>
      </w:r>
    </w:p>
    <w:p w:rsidR="004E75B5" w:rsidRDefault="004E75B5" w:rsidP="004E75B5">
      <w:pPr>
        <w:spacing w:line="276" w:lineRule="auto"/>
        <w:jc w:val="both"/>
        <w:rPr>
          <w:rFonts w:asciiTheme="majorHAnsi" w:hAnsiTheme="majorHAnsi" w:cstheme="minorBidi"/>
          <w:b/>
          <w:sz w:val="22"/>
          <w:szCs w:val="22"/>
          <w:u w:val="thick" w:color="F79646" w:themeColor="accent6"/>
        </w:rPr>
      </w:pPr>
    </w:p>
    <w:p w:rsidR="004E75B5" w:rsidRPr="00657CCF" w:rsidRDefault="004E75B5" w:rsidP="004E75B5">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4E75B5" w:rsidRDefault="004E75B5" w:rsidP="004E75B5">
      <w:pPr>
        <w:jc w:val="both"/>
        <w:rPr>
          <w:rFonts w:asciiTheme="majorHAnsi" w:hAnsiTheme="majorHAnsi" w:cstheme="minorBidi"/>
          <w:b/>
          <w:sz w:val="22"/>
          <w:szCs w:val="22"/>
        </w:rPr>
      </w:pPr>
    </w:p>
    <w:p w:rsidR="004E75B5" w:rsidRPr="00177A26" w:rsidRDefault="004E75B5" w:rsidP="004E75B5">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1 : </w:t>
      </w:r>
      <w:r w:rsidRPr="00177A26">
        <w:rPr>
          <w:rFonts w:asciiTheme="majorHAnsi" w:eastAsiaTheme="minorHAnsi" w:hAnsiTheme="majorHAnsi" w:cs="Calibri,Bold"/>
          <w:b/>
          <w:bCs/>
          <w:sz w:val="22"/>
          <w:szCs w:val="22"/>
          <w:lang w:eastAsia="en-US"/>
        </w:rPr>
        <w:t>Notions fondamentales</w:t>
      </w:r>
      <w:r w:rsidRPr="00177A26">
        <w:rPr>
          <w:rFonts w:asciiTheme="majorHAnsi" w:hAnsiTheme="majorHAnsi" w:cstheme="minorBidi"/>
          <w:b/>
          <w:sz w:val="22"/>
          <w:szCs w:val="22"/>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177A26">
        <w:rPr>
          <w:rFonts w:asciiTheme="majorHAnsi" w:hAnsiTheme="majorHAnsi" w:cstheme="minorBidi"/>
          <w:b/>
          <w:sz w:val="22"/>
          <w:szCs w:val="22"/>
        </w:rPr>
        <w:t>(2 Semaines)</w:t>
      </w:r>
    </w:p>
    <w:p w:rsidR="004E75B5" w:rsidRPr="00177A26" w:rsidRDefault="004E75B5" w:rsidP="004E75B5">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r>
        <w:rPr>
          <w:rFonts w:asciiTheme="majorHAnsi" w:eastAsia="TimesNewRoman" w:hAnsiTheme="majorHAnsi" w:cs="Calibri"/>
          <w:sz w:val="22"/>
          <w:szCs w:val="22"/>
          <w:lang w:eastAsia="en-US"/>
        </w:rPr>
        <w:t>.</w:t>
      </w:r>
    </w:p>
    <w:p w:rsidR="004E75B5" w:rsidRPr="00177A26" w:rsidRDefault="004E75B5" w:rsidP="004E75B5">
      <w:pPr>
        <w:jc w:val="both"/>
        <w:rPr>
          <w:rFonts w:asciiTheme="majorHAnsi" w:hAnsiTheme="majorHAnsi" w:cstheme="minorBidi"/>
          <w:b/>
          <w:sz w:val="22"/>
          <w:szCs w:val="22"/>
        </w:rPr>
      </w:pPr>
    </w:p>
    <w:p w:rsidR="004E75B5" w:rsidRPr="00177A26" w:rsidRDefault="004E75B5" w:rsidP="004E75B5">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2 : </w:t>
      </w:r>
      <w:r w:rsidRPr="00177A26">
        <w:rPr>
          <w:rFonts w:asciiTheme="majorHAnsi" w:eastAsiaTheme="minorHAnsi" w:hAnsiTheme="majorHAnsi" w:cs="Calibri,Bold"/>
          <w:b/>
          <w:bCs/>
          <w:sz w:val="22"/>
          <w:szCs w:val="22"/>
          <w:lang w:eastAsia="en-US"/>
        </w:rPr>
        <w:t>Principaux constituants de la matière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4E75B5" w:rsidRPr="00177A26" w:rsidRDefault="004E75B5" w:rsidP="004E75B5">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 xml:space="preserve"> Introduction : Expérience de Faraday : relation entre la matière et l’électricité</w:t>
      </w:r>
      <w:r w:rsidRPr="00177A26">
        <w:rPr>
          <w:rFonts w:asciiTheme="majorHAnsi" w:hAnsiTheme="majorHAnsi" w:cstheme="minorBidi"/>
          <w:b/>
          <w:sz w:val="22"/>
          <w:szCs w:val="22"/>
        </w:rPr>
        <w:t>,</w:t>
      </w:r>
      <w:r w:rsidRPr="00177A26">
        <w:rPr>
          <w:rFonts w:asciiTheme="majorHAnsi" w:eastAsiaTheme="minorHAnsi" w:hAnsiTheme="majorHAnsi" w:cs="Calibri"/>
          <w:sz w:val="22"/>
          <w:szCs w:val="22"/>
          <w:lang w:eastAsia="en-US"/>
        </w:rPr>
        <w:t xml:space="preserve"> Mise en évidence des constituants de la matière et donc de l’atome et</w:t>
      </w:r>
      <w:r w:rsidRPr="00177A26">
        <w:rPr>
          <w:rFonts w:asciiTheme="majorHAnsi" w:hAnsiTheme="majorHAnsi" w:cstheme="minorBidi"/>
          <w:b/>
          <w:sz w:val="22"/>
          <w:szCs w:val="22"/>
        </w:rPr>
        <w:t xml:space="preserve">, </w:t>
      </w:r>
      <w:r w:rsidRPr="00177A26">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4E75B5" w:rsidRPr="00177A26" w:rsidRDefault="004E75B5" w:rsidP="004E75B5">
      <w:pPr>
        <w:jc w:val="both"/>
        <w:rPr>
          <w:rFonts w:asciiTheme="majorHAnsi" w:hAnsiTheme="majorHAnsi" w:cstheme="minorBidi"/>
          <w:b/>
          <w:sz w:val="22"/>
          <w:szCs w:val="22"/>
        </w:rPr>
      </w:pPr>
    </w:p>
    <w:p w:rsidR="004E75B5" w:rsidRPr="00177A26" w:rsidRDefault="004E75B5" w:rsidP="004E75B5">
      <w:pPr>
        <w:jc w:val="both"/>
        <w:rPr>
          <w:rFonts w:asciiTheme="majorHAnsi" w:hAnsiTheme="majorHAnsi" w:cstheme="minorBidi"/>
          <w:b/>
          <w:sz w:val="22"/>
          <w:szCs w:val="22"/>
        </w:rPr>
      </w:pPr>
      <w:r w:rsidRPr="00177A26">
        <w:rPr>
          <w:rFonts w:asciiTheme="majorHAnsi" w:hAnsiTheme="majorHAnsi" w:cstheme="minorBidi"/>
          <w:b/>
          <w:sz w:val="22"/>
          <w:szCs w:val="22"/>
        </w:rPr>
        <w:t>Chapitre 3 : Radioactivité – Réactions nucléaires</w:t>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4E75B5" w:rsidRPr="00177A26" w:rsidRDefault="004E75B5" w:rsidP="004E75B5">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Radioactivité naturelle (rayonnements </w:t>
      </w:r>
      <w:r w:rsidRPr="00177A26">
        <w:rPr>
          <w:rFonts w:asciiTheme="majorHAnsi" w:eastAsia="TimesNewRoman" w:hAnsiTheme="majorHAnsi" w:cs="Symbol"/>
          <w:sz w:val="22"/>
          <w:szCs w:val="22"/>
          <w:lang w:eastAsia="en-US"/>
        </w:rPr>
        <w:t>α</w:t>
      </w:r>
      <w:r w:rsidRPr="00177A26">
        <w:rPr>
          <w:rFonts w:asciiTheme="majorHAnsi" w:eastAsia="TimesNewRoman" w:hAnsiTheme="majorHAnsi" w:cs="Calibri"/>
          <w:sz w:val="22"/>
          <w:szCs w:val="22"/>
          <w:lang w:eastAsia="en-US"/>
        </w:rPr>
        <w:t xml:space="preserve">, </w:t>
      </w:r>
      <w:r w:rsidRPr="00177A26">
        <w:rPr>
          <w:rFonts w:asciiTheme="majorHAnsi" w:eastAsia="TimesNewRoman" w:hAnsiTheme="majorHAnsi" w:cs="Symbol"/>
          <w:sz w:val="22"/>
          <w:szCs w:val="22"/>
          <w:lang w:eastAsia="en-US"/>
        </w:rPr>
        <w:t xml:space="preserve">β </w:t>
      </w:r>
      <w:r w:rsidRPr="00177A26">
        <w:rPr>
          <w:rFonts w:asciiTheme="majorHAnsi" w:eastAsia="TimesNewRoman" w:hAnsiTheme="majorHAnsi" w:cs="Calibri"/>
          <w:sz w:val="22"/>
          <w:szCs w:val="22"/>
          <w:lang w:eastAsia="en-US"/>
        </w:rPr>
        <w:t xml:space="preserve">et </w:t>
      </w:r>
      <w:r w:rsidRPr="00177A26">
        <w:rPr>
          <w:rFonts w:asciiTheme="majorHAnsi" w:eastAsia="TimesNewRoman" w:hAnsiTheme="majorHAnsi"/>
          <w:sz w:val="22"/>
          <w:szCs w:val="22"/>
          <w:lang w:eastAsia="en-US"/>
        </w:rPr>
        <w:t>γ</w:t>
      </w:r>
      <w:r w:rsidRPr="00177A26">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4E75B5" w:rsidRPr="00177A26" w:rsidRDefault="004E75B5" w:rsidP="004E75B5">
      <w:pPr>
        <w:jc w:val="both"/>
        <w:rPr>
          <w:rFonts w:asciiTheme="majorHAnsi" w:hAnsiTheme="majorHAnsi" w:cstheme="minorBidi"/>
          <w:b/>
          <w:sz w:val="22"/>
          <w:szCs w:val="22"/>
        </w:rPr>
      </w:pPr>
    </w:p>
    <w:p w:rsidR="004E75B5" w:rsidRPr="00177A26" w:rsidRDefault="004E75B5" w:rsidP="004E75B5">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4 : </w:t>
      </w:r>
      <w:r w:rsidRPr="00177A26">
        <w:rPr>
          <w:rFonts w:asciiTheme="majorHAnsi" w:eastAsiaTheme="minorHAnsi" w:hAnsiTheme="majorHAnsi" w:cs="Calibri,Bold"/>
          <w:b/>
          <w:bCs/>
          <w:sz w:val="22"/>
          <w:szCs w:val="22"/>
          <w:lang w:eastAsia="en-US"/>
        </w:rPr>
        <w:t>Structure électronique de l’atome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4E75B5" w:rsidRPr="00177A26" w:rsidRDefault="004E75B5" w:rsidP="004E75B5">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4E75B5" w:rsidRPr="00177A26" w:rsidRDefault="004E75B5" w:rsidP="004E75B5">
      <w:pPr>
        <w:jc w:val="both"/>
        <w:rPr>
          <w:rFonts w:asciiTheme="majorHAnsi" w:hAnsiTheme="majorHAnsi" w:cstheme="minorBidi"/>
          <w:sz w:val="22"/>
          <w:szCs w:val="22"/>
        </w:rPr>
      </w:pPr>
    </w:p>
    <w:p w:rsidR="004E75B5" w:rsidRPr="00177A26" w:rsidRDefault="004E75B5" w:rsidP="004E75B5">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5 : </w:t>
      </w:r>
      <w:r w:rsidRPr="00177A26">
        <w:rPr>
          <w:rFonts w:asciiTheme="majorHAnsi" w:eastAsiaTheme="minorHAnsi" w:hAnsiTheme="majorHAnsi" w:cs="Calibri,Bold"/>
          <w:b/>
          <w:bCs/>
          <w:sz w:val="22"/>
          <w:szCs w:val="22"/>
          <w:lang w:eastAsia="en-US"/>
        </w:rPr>
        <w:t>Classification périodique des éléments</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4E75B5" w:rsidRPr="00177A26" w:rsidRDefault="004E75B5" w:rsidP="004E75B5">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4E75B5" w:rsidRPr="00177A26" w:rsidRDefault="004E75B5" w:rsidP="004E75B5">
      <w:pPr>
        <w:autoSpaceDE w:val="0"/>
        <w:autoSpaceDN w:val="0"/>
        <w:adjustRightInd w:val="0"/>
        <w:jc w:val="both"/>
        <w:rPr>
          <w:rFonts w:asciiTheme="majorHAnsi" w:hAnsiTheme="majorHAnsi" w:cstheme="minorBidi"/>
          <w:b/>
          <w:sz w:val="22"/>
          <w:szCs w:val="22"/>
        </w:rPr>
      </w:pPr>
      <w:r w:rsidRPr="00177A26">
        <w:rPr>
          <w:rFonts w:asciiTheme="majorHAnsi" w:hAnsiTheme="majorHAnsi" w:cstheme="minorBidi"/>
          <w:b/>
          <w:sz w:val="22"/>
          <w:szCs w:val="22"/>
        </w:rPr>
        <w:t xml:space="preserve">  </w:t>
      </w:r>
    </w:p>
    <w:p w:rsidR="004E75B5" w:rsidRPr="00177A26" w:rsidRDefault="004E75B5" w:rsidP="004E75B5">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hAnsiTheme="majorHAnsi" w:cstheme="minorBidi"/>
          <w:b/>
          <w:sz w:val="22"/>
          <w:szCs w:val="22"/>
        </w:rPr>
        <w:t xml:space="preserve">Chapitre 6 : </w:t>
      </w:r>
      <w:r w:rsidRPr="00177A26">
        <w:rPr>
          <w:rFonts w:asciiTheme="majorHAnsi" w:eastAsiaTheme="minorHAnsi" w:hAnsiTheme="majorHAnsi" w:cs="Calibri,Bold"/>
          <w:b/>
          <w:bCs/>
          <w:sz w:val="22"/>
          <w:szCs w:val="22"/>
          <w:lang w:eastAsia="en-US"/>
        </w:rPr>
        <w:t>Liaisons chimiques</w:t>
      </w:r>
      <w:r w:rsidRPr="00177A26">
        <w:rPr>
          <w:rFonts w:asciiTheme="majorHAnsi" w:hAnsiTheme="majorHAnsi" w:cstheme="minorBidi"/>
          <w:b/>
          <w:sz w:val="22"/>
          <w:szCs w:val="22"/>
        </w:rPr>
        <w:t xml:space="preserve">                                                                                          (3 Semaines)</w:t>
      </w:r>
    </w:p>
    <w:p w:rsidR="004E75B5" w:rsidRPr="00177A26" w:rsidRDefault="004E75B5" w:rsidP="004E75B5">
      <w:pPr>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4E75B5" w:rsidRPr="00177A26" w:rsidRDefault="004E75B5" w:rsidP="004E75B5">
      <w:pPr>
        <w:jc w:val="both"/>
        <w:rPr>
          <w:rFonts w:asciiTheme="majorHAnsi" w:eastAsia="TimesNewRoman" w:hAnsiTheme="majorHAnsi" w:cs="Calibri"/>
          <w:sz w:val="22"/>
          <w:szCs w:val="22"/>
          <w:lang w:eastAsia="en-US"/>
        </w:rPr>
      </w:pPr>
    </w:p>
    <w:p w:rsidR="004E75B5" w:rsidRPr="00177A26" w:rsidRDefault="004E75B5" w:rsidP="004E75B5">
      <w:pPr>
        <w:jc w:val="both"/>
        <w:rPr>
          <w:rFonts w:asciiTheme="majorHAnsi" w:hAnsiTheme="majorHAnsi" w:cstheme="minorBidi"/>
          <w:sz w:val="22"/>
          <w:szCs w:val="22"/>
        </w:rPr>
      </w:pPr>
      <w:r w:rsidRPr="00177A26">
        <w:rPr>
          <w:rFonts w:asciiTheme="majorHAnsi" w:hAnsiTheme="majorHAnsi" w:cstheme="minorBidi"/>
          <w:b/>
          <w:u w:val="thick" w:color="F79646" w:themeColor="accent6"/>
        </w:rPr>
        <w:lastRenderedPageBreak/>
        <w:t>Mode d’évaluation:</w:t>
      </w:r>
      <w:r w:rsidRPr="00177A26">
        <w:rPr>
          <w:rFonts w:asciiTheme="majorHAnsi" w:hAnsiTheme="majorHAnsi" w:cstheme="minorBidi"/>
          <w:bCs/>
        </w:rPr>
        <w:t xml:space="preserve"> </w:t>
      </w:r>
    </w:p>
    <w:p w:rsidR="004E75B5" w:rsidRPr="00177A26" w:rsidRDefault="004E75B5" w:rsidP="004E75B5">
      <w:pPr>
        <w:jc w:val="both"/>
        <w:rPr>
          <w:rFonts w:asciiTheme="majorHAnsi" w:hAnsiTheme="majorHAnsi" w:cstheme="minorBidi"/>
          <w:sz w:val="22"/>
          <w:szCs w:val="22"/>
        </w:rPr>
      </w:pPr>
      <w:r w:rsidRPr="00177A26">
        <w:rPr>
          <w:rFonts w:asciiTheme="majorHAnsi" w:hAnsiTheme="majorHAnsi" w:cstheme="minorBidi"/>
          <w:sz w:val="22"/>
          <w:szCs w:val="22"/>
        </w:rPr>
        <w:t>Contrôle continu: 40% ; Examen: 60%.</w:t>
      </w:r>
    </w:p>
    <w:p w:rsidR="004E75B5" w:rsidRPr="00177A26" w:rsidRDefault="004E75B5" w:rsidP="004E75B5">
      <w:pPr>
        <w:jc w:val="both"/>
        <w:rPr>
          <w:rFonts w:asciiTheme="majorHAnsi" w:hAnsiTheme="majorHAnsi" w:cstheme="minorBidi"/>
          <w:sz w:val="22"/>
          <w:szCs w:val="22"/>
        </w:rPr>
      </w:pPr>
    </w:p>
    <w:p w:rsidR="004E75B5" w:rsidRPr="00177A26" w:rsidRDefault="004E75B5" w:rsidP="004E75B5">
      <w:pPr>
        <w:autoSpaceDE w:val="0"/>
        <w:autoSpaceDN w:val="0"/>
        <w:adjustRightInd w:val="0"/>
        <w:jc w:val="both"/>
        <w:rPr>
          <w:rFonts w:asciiTheme="majorHAnsi" w:hAnsiTheme="majorHAnsi" w:cstheme="majorBidi"/>
          <w:b/>
          <w:bCs/>
          <w:color w:val="000000"/>
          <w:sz w:val="22"/>
          <w:szCs w:val="22"/>
          <w:u w:val="thick" w:color="F79646" w:themeColor="accent6"/>
        </w:rPr>
      </w:pPr>
      <w:r w:rsidRPr="00177A26">
        <w:rPr>
          <w:rFonts w:asciiTheme="majorHAnsi" w:hAnsiTheme="majorHAnsi" w:cstheme="majorBidi"/>
          <w:b/>
          <w:bCs/>
          <w:color w:val="000000"/>
          <w:sz w:val="22"/>
          <w:szCs w:val="22"/>
          <w:u w:val="thick" w:color="F79646" w:themeColor="accent6"/>
        </w:rPr>
        <w:t xml:space="preserve">Références bibliographiques </w:t>
      </w:r>
    </w:p>
    <w:p w:rsidR="004E75B5" w:rsidRPr="00177A26" w:rsidRDefault="004E75B5" w:rsidP="004E75B5">
      <w:pPr>
        <w:jc w:val="both"/>
        <w:rPr>
          <w:rFonts w:asciiTheme="majorHAnsi" w:hAnsiTheme="majorHAnsi"/>
          <w:sz w:val="22"/>
          <w:szCs w:val="22"/>
        </w:rPr>
      </w:pPr>
      <w:r w:rsidRPr="00177A26">
        <w:rPr>
          <w:rFonts w:asciiTheme="majorHAnsi" w:hAnsiTheme="majorHAnsi"/>
          <w:sz w:val="22"/>
          <w:szCs w:val="22"/>
        </w:rPr>
        <w:t xml:space="preserve">1. Ouahes, Devallez, Chimie Générale, OPU.  </w:t>
      </w:r>
    </w:p>
    <w:p w:rsidR="004E75B5" w:rsidRPr="00177A26" w:rsidRDefault="004E75B5" w:rsidP="004E75B5">
      <w:pPr>
        <w:jc w:val="both"/>
        <w:rPr>
          <w:rFonts w:asciiTheme="majorHAnsi" w:hAnsiTheme="majorHAnsi"/>
          <w:sz w:val="22"/>
          <w:szCs w:val="22"/>
        </w:rPr>
      </w:pPr>
      <w:r w:rsidRPr="00177A26">
        <w:rPr>
          <w:rFonts w:asciiTheme="majorHAnsi" w:hAnsiTheme="majorHAnsi"/>
          <w:sz w:val="22"/>
          <w:szCs w:val="22"/>
        </w:rPr>
        <w:t xml:space="preserve">2. S.S. Zumdhal &amp; coll., Chimie Générale, De Boeck Université.   </w:t>
      </w:r>
    </w:p>
    <w:p w:rsidR="004E75B5" w:rsidRPr="00177A26" w:rsidRDefault="004E75B5" w:rsidP="004E75B5">
      <w:pPr>
        <w:jc w:val="both"/>
        <w:rPr>
          <w:rFonts w:asciiTheme="majorHAnsi" w:hAnsiTheme="majorHAnsi"/>
          <w:sz w:val="22"/>
          <w:szCs w:val="22"/>
        </w:rPr>
      </w:pPr>
      <w:r w:rsidRPr="00177A26">
        <w:rPr>
          <w:rFonts w:asciiTheme="majorHAnsi" w:hAnsiTheme="majorHAnsi"/>
          <w:sz w:val="22"/>
          <w:szCs w:val="22"/>
        </w:rPr>
        <w:t xml:space="preserve">3. Y. Jean, </w:t>
      </w:r>
      <w:r w:rsidRPr="00177A26">
        <w:rPr>
          <w:rFonts w:asciiTheme="majorHAnsi" w:hAnsiTheme="majorHAnsi"/>
          <w:sz w:val="22"/>
          <w:szCs w:val="22"/>
          <w:shd w:val="clear" w:color="auto" w:fill="FFFFFF"/>
        </w:rPr>
        <w:t>Structure électronique des molécules : 1 de l'atome aux molécules simples</w:t>
      </w:r>
      <w:r w:rsidRPr="00177A26">
        <w:rPr>
          <w:rFonts w:asciiTheme="majorHAnsi" w:hAnsiTheme="majorHAnsi"/>
          <w:sz w:val="22"/>
          <w:szCs w:val="22"/>
        </w:rPr>
        <w:t>, 3</w:t>
      </w:r>
      <w:r w:rsidRPr="00177A26">
        <w:rPr>
          <w:rFonts w:asciiTheme="majorHAnsi" w:hAnsiTheme="majorHAnsi"/>
          <w:sz w:val="22"/>
          <w:szCs w:val="22"/>
          <w:vertAlign w:val="superscript"/>
        </w:rPr>
        <w:t>e</w:t>
      </w:r>
      <w:r w:rsidRPr="00177A26">
        <w:rPr>
          <w:rFonts w:asciiTheme="majorHAnsi" w:hAnsiTheme="majorHAnsi"/>
          <w:sz w:val="22"/>
          <w:szCs w:val="22"/>
        </w:rPr>
        <w:t xml:space="preserve"> édition, Dunod, 2003.   </w:t>
      </w:r>
    </w:p>
    <w:p w:rsidR="004E75B5" w:rsidRPr="00177A26" w:rsidRDefault="004E75B5" w:rsidP="004E75B5">
      <w:pPr>
        <w:jc w:val="both"/>
        <w:rPr>
          <w:rFonts w:asciiTheme="majorHAnsi" w:hAnsiTheme="majorHAnsi"/>
          <w:sz w:val="22"/>
          <w:szCs w:val="22"/>
        </w:rPr>
      </w:pPr>
      <w:r w:rsidRPr="00177A26">
        <w:rPr>
          <w:rFonts w:asciiTheme="majorHAnsi" w:hAnsiTheme="majorHAnsi"/>
          <w:sz w:val="22"/>
          <w:szCs w:val="22"/>
        </w:rPr>
        <w:t xml:space="preserve">4. F. Vassaux, La chimie en IUT et BTS.  </w:t>
      </w:r>
    </w:p>
    <w:p w:rsidR="004E75B5" w:rsidRPr="00177A26" w:rsidRDefault="004E75B5" w:rsidP="004E75B5">
      <w:pPr>
        <w:jc w:val="both"/>
        <w:rPr>
          <w:rFonts w:asciiTheme="majorHAnsi" w:hAnsiTheme="majorHAnsi"/>
          <w:sz w:val="22"/>
          <w:szCs w:val="22"/>
        </w:rPr>
      </w:pPr>
      <w:r w:rsidRPr="00177A26">
        <w:rPr>
          <w:rFonts w:asciiTheme="majorHAnsi" w:hAnsiTheme="majorHAnsi"/>
          <w:sz w:val="22"/>
          <w:szCs w:val="22"/>
        </w:rPr>
        <w:t>5. A. Casalot &amp; A. Durupthy, Chimie inorganique cours 2ème cycle, Hachette.</w:t>
      </w:r>
    </w:p>
    <w:p w:rsidR="004E75B5" w:rsidRPr="00177A26" w:rsidRDefault="004E75B5" w:rsidP="004E75B5">
      <w:pPr>
        <w:jc w:val="both"/>
        <w:rPr>
          <w:rFonts w:asciiTheme="majorHAnsi" w:hAnsiTheme="majorHAnsi"/>
          <w:sz w:val="22"/>
          <w:szCs w:val="22"/>
        </w:rPr>
      </w:pPr>
      <w:r w:rsidRPr="00177A26">
        <w:rPr>
          <w:rFonts w:asciiTheme="majorHAnsi" w:hAnsiTheme="majorHAnsi"/>
          <w:sz w:val="22"/>
          <w:szCs w:val="22"/>
        </w:rPr>
        <w:t>6. P. Arnaud, Cours de Chimie Physique,  Ed. Dunod.</w:t>
      </w:r>
    </w:p>
    <w:p w:rsidR="004E75B5" w:rsidRPr="00177A26" w:rsidRDefault="004E75B5" w:rsidP="004E75B5">
      <w:pPr>
        <w:jc w:val="both"/>
        <w:rPr>
          <w:rFonts w:asciiTheme="majorHAnsi" w:hAnsiTheme="majorHAnsi"/>
          <w:sz w:val="22"/>
          <w:szCs w:val="22"/>
          <w:shd w:val="clear" w:color="auto" w:fill="FFFFFF"/>
        </w:rPr>
      </w:pPr>
      <w:r w:rsidRPr="00177A26">
        <w:rPr>
          <w:rFonts w:asciiTheme="majorHAnsi" w:hAnsiTheme="majorHAnsi"/>
          <w:sz w:val="22"/>
          <w:szCs w:val="22"/>
        </w:rPr>
        <w:t xml:space="preserve">7. </w:t>
      </w:r>
      <w:r w:rsidRPr="00177A26">
        <w:rPr>
          <w:rFonts w:asciiTheme="majorHAnsi" w:hAnsiTheme="majorHAnsi"/>
          <w:sz w:val="22"/>
          <w:szCs w:val="22"/>
          <w:shd w:val="clear" w:color="auto" w:fill="FFFFFF"/>
        </w:rPr>
        <w:t>M. Guymont, Structure de la matière, Belin Coll., 2003.</w:t>
      </w:r>
    </w:p>
    <w:p w:rsidR="004E75B5" w:rsidRPr="00177A26" w:rsidRDefault="004E75B5" w:rsidP="004E75B5">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8. G. Devore, Chimie générale : T1, étude des structures, Coll. Vuibert, 1980.</w:t>
      </w:r>
    </w:p>
    <w:p w:rsidR="004E75B5" w:rsidRPr="00177A26" w:rsidRDefault="004E75B5" w:rsidP="004E75B5">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9. M. Karapetiantz, Constitution de la matière, Ed. Mir, 1980.</w:t>
      </w:r>
    </w:p>
    <w:p w:rsidR="004E75B5" w:rsidRDefault="004E75B5" w:rsidP="004E75B5">
      <w:pPr>
        <w:jc w:val="both"/>
        <w:rPr>
          <w:sz w:val="22"/>
          <w:szCs w:val="22"/>
        </w:rPr>
      </w:pPr>
      <w:r>
        <w:rPr>
          <w:sz w:val="22"/>
          <w:szCs w:val="22"/>
        </w:rPr>
        <w:br w:type="page"/>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4E75B5" w:rsidRDefault="004E75B5" w:rsidP="004E75B5">
      <w:pPr>
        <w:jc w:val="both"/>
        <w:rPr>
          <w:rFonts w:asciiTheme="majorHAnsi" w:eastAsia="Times New Roman" w:hAnsiTheme="majorHAnsi" w:cs="Arial"/>
          <w:b/>
          <w:u w:val="thick" w:color="F79646" w:themeColor="accent6"/>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530E1E" w:rsidRDefault="004E75B5" w:rsidP="004E75B5">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4E75B5" w:rsidRPr="00435038" w:rsidRDefault="004E75B5" w:rsidP="004E75B5">
      <w:pPr>
        <w:jc w:val="both"/>
        <w:rPr>
          <w:rFonts w:asciiTheme="majorHAnsi" w:eastAsia="Times New Roman" w:hAnsiTheme="majorHAnsi" w:cs="Arial"/>
        </w:rPr>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435038" w:rsidRDefault="004E75B5" w:rsidP="004E75B5">
      <w:pPr>
        <w:jc w:val="both"/>
        <w:rPr>
          <w:rFonts w:asciiTheme="majorHAnsi" w:hAnsiTheme="majorHAnsi" w:cs="Arial"/>
        </w:rPr>
      </w:pPr>
      <w:r>
        <w:rPr>
          <w:rFonts w:asciiTheme="majorHAnsi" w:hAnsiTheme="majorHAnsi" w:cs="Arial"/>
        </w:rPr>
        <w:t>Notions de mathématiques et de Physique.</w:t>
      </w:r>
    </w:p>
    <w:p w:rsidR="004E75B5" w:rsidRDefault="004E75B5" w:rsidP="004E75B5">
      <w:pPr>
        <w:jc w:val="both"/>
        <w:rPr>
          <w:rFonts w:asciiTheme="majorHAnsi" w:hAnsiTheme="majorHAnsi" w:cstheme="minorBidi"/>
          <w:b/>
          <w:u w:val="thick" w:color="F79646" w:themeColor="accent6"/>
        </w:rPr>
      </w:pPr>
    </w:p>
    <w:p w:rsidR="004E75B5" w:rsidRPr="00776683" w:rsidRDefault="004E75B5" w:rsidP="004E75B5">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4E75B5" w:rsidRPr="00776683" w:rsidRDefault="004E75B5" w:rsidP="004E75B5">
      <w:pPr>
        <w:jc w:val="both"/>
        <w:rPr>
          <w:rFonts w:asciiTheme="majorHAnsi" w:hAnsiTheme="majorHAnsi" w:cstheme="minorBidi"/>
          <w:b/>
        </w:rPr>
      </w:pPr>
    </w:p>
    <w:p w:rsidR="004E75B5" w:rsidRPr="00776683" w:rsidRDefault="004E75B5" w:rsidP="004E75B5">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4E75B5" w:rsidRDefault="004E75B5" w:rsidP="004E75B5">
      <w:pPr>
        <w:autoSpaceDE w:val="0"/>
        <w:autoSpaceDN w:val="0"/>
        <w:adjustRightInd w:val="0"/>
        <w:jc w:val="both"/>
        <w:rPr>
          <w:rFonts w:asciiTheme="majorHAnsi" w:eastAsiaTheme="minorHAnsi" w:hAnsiTheme="majorHAnsi" w:cs="Calibri"/>
          <w:lang w:eastAsia="en-US"/>
        </w:rPr>
      </w:pP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4E75B5" w:rsidRPr="00776683" w:rsidRDefault="004E75B5" w:rsidP="004E75B5">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4E75B5" w:rsidRPr="00776683" w:rsidRDefault="004E75B5" w:rsidP="004E75B5">
      <w:pPr>
        <w:jc w:val="both"/>
        <w:rPr>
          <w:rFonts w:asciiTheme="majorHAnsi" w:eastAsia="Calibri" w:hAnsiTheme="majorHAnsi" w:cs="Arial"/>
          <w:bCs/>
        </w:rPr>
      </w:pPr>
    </w:p>
    <w:p w:rsidR="004E75B5" w:rsidRPr="00776683" w:rsidRDefault="004E75B5" w:rsidP="004E75B5">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4E75B5" w:rsidRPr="00776683" w:rsidRDefault="004E75B5" w:rsidP="004E75B5">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4E75B5" w:rsidRDefault="004E75B5" w:rsidP="004E75B5">
      <w:pPr>
        <w:spacing w:line="276" w:lineRule="auto"/>
        <w:jc w:val="both"/>
        <w:rPr>
          <w:rFonts w:asciiTheme="majorHAnsi" w:hAnsiTheme="majorHAnsi" w:cstheme="minorBidi"/>
          <w:sz w:val="22"/>
          <w:szCs w:val="22"/>
        </w:rPr>
      </w:pPr>
    </w:p>
    <w:p w:rsidR="004E75B5" w:rsidRDefault="004E75B5" w:rsidP="004E75B5">
      <w:pPr>
        <w:spacing w:line="276" w:lineRule="auto"/>
        <w:jc w:val="both"/>
        <w:rPr>
          <w:rFonts w:asciiTheme="majorHAnsi" w:hAnsiTheme="majorHAnsi" w:cstheme="minorBidi"/>
          <w:sz w:val="22"/>
          <w:szCs w:val="22"/>
        </w:rPr>
      </w:pPr>
    </w:p>
    <w:p w:rsidR="004E75B5" w:rsidRDefault="004E75B5" w:rsidP="004E75B5">
      <w:pPr>
        <w:spacing w:line="276" w:lineRule="auto"/>
        <w:jc w:val="both"/>
        <w:rPr>
          <w:rFonts w:asciiTheme="majorHAnsi" w:hAnsiTheme="majorHAnsi" w:cstheme="minorBidi"/>
          <w:sz w:val="22"/>
          <w:szCs w:val="22"/>
        </w:rPr>
      </w:pPr>
    </w:p>
    <w:p w:rsidR="004E75B5" w:rsidRDefault="004E75B5" w:rsidP="004E75B5">
      <w:pPr>
        <w:spacing w:line="276" w:lineRule="auto"/>
        <w:jc w:val="both"/>
        <w:rPr>
          <w:rFonts w:asciiTheme="majorHAnsi" w:hAnsiTheme="majorHAnsi" w:cstheme="minorBidi"/>
          <w:sz w:val="22"/>
          <w:szCs w:val="22"/>
        </w:rPr>
      </w:pPr>
    </w:p>
    <w:p w:rsidR="004E75B5" w:rsidRDefault="004E75B5" w:rsidP="004E75B5">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tabs>
          <w:tab w:val="left" w:pos="938"/>
        </w:tabs>
        <w:spacing w:line="276" w:lineRule="auto"/>
        <w:jc w:val="both"/>
        <w:rPr>
          <w:rFonts w:asciiTheme="majorHAnsi" w:hAnsiTheme="majorHAnsi" w:cs="Calibri"/>
          <w:b/>
        </w:rPr>
      </w:pPr>
      <w:r>
        <w:rPr>
          <w:rFonts w:asciiTheme="majorHAnsi" w:hAnsiTheme="majorHAnsi" w:cs="Calibri"/>
          <w:b/>
        </w:rPr>
        <w:tab/>
      </w: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75020E" w:rsidRDefault="004E75B5" w:rsidP="004E75B5">
      <w:pPr>
        <w:jc w:val="both"/>
        <w:rPr>
          <w:rFonts w:asciiTheme="majorHAnsi" w:eastAsia="Times New Roman" w:hAnsiTheme="majorHAnsi" w:cs="Arial"/>
          <w:sz w:val="22"/>
          <w:szCs w:val="22"/>
        </w:rPr>
      </w:pPr>
      <w:r w:rsidRPr="0075020E">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4E75B5" w:rsidRPr="00435038" w:rsidRDefault="004E75B5" w:rsidP="004E75B5">
      <w:pPr>
        <w:jc w:val="both"/>
        <w:rPr>
          <w:rFonts w:asciiTheme="majorHAnsi" w:eastAsia="Times New Roman" w:hAnsiTheme="majorHAnsi" w:cs="Arial"/>
        </w:rPr>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435038" w:rsidRDefault="004E75B5" w:rsidP="004E75B5">
      <w:pPr>
        <w:jc w:val="both"/>
        <w:rPr>
          <w:rFonts w:asciiTheme="majorHAnsi" w:hAnsiTheme="majorHAnsi" w:cs="Arial"/>
        </w:rPr>
      </w:pPr>
      <w:r>
        <w:rPr>
          <w:rFonts w:asciiTheme="majorHAnsi" w:hAnsiTheme="majorHAnsi" w:cs="Arial"/>
        </w:rPr>
        <w:t>Notions de Chimie de base.</w:t>
      </w:r>
    </w:p>
    <w:p w:rsidR="004E75B5" w:rsidRDefault="004E75B5" w:rsidP="004E75B5">
      <w:pPr>
        <w:spacing w:line="276" w:lineRule="auto"/>
        <w:jc w:val="both"/>
        <w:rPr>
          <w:rFonts w:asciiTheme="majorHAnsi" w:hAnsiTheme="majorHAnsi" w:cstheme="minorBidi"/>
          <w:b/>
          <w:sz w:val="22"/>
          <w:szCs w:val="22"/>
          <w:u w:val="thick" w:color="F79646" w:themeColor="accent6"/>
        </w:rPr>
      </w:pPr>
    </w:p>
    <w:p w:rsidR="004E75B5" w:rsidRPr="00657CCF" w:rsidRDefault="004E75B5" w:rsidP="004E75B5">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4E75B5" w:rsidRPr="00205206" w:rsidRDefault="004E75B5" w:rsidP="004E75B5">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p>
    <w:p w:rsidR="004E75B5" w:rsidRPr="00205206" w:rsidRDefault="004E75B5" w:rsidP="004E75B5">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p>
    <w:p w:rsidR="004E75B5" w:rsidRPr="00205206" w:rsidRDefault="004E75B5" w:rsidP="004E75B5">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4E75B5" w:rsidRPr="00205206" w:rsidRDefault="004E75B5" w:rsidP="004E75B5">
      <w:pPr>
        <w:autoSpaceDE w:val="0"/>
        <w:autoSpaceDN w:val="0"/>
        <w:adjustRightInd w:val="0"/>
        <w:rPr>
          <w:rFonts w:ascii="Cambria" w:eastAsia="TimesNewRoman" w:hAnsi="Cambria" w:cs="TimesNewRoman"/>
          <w:sz w:val="22"/>
          <w:szCs w:val="22"/>
          <w:lang w:eastAsia="en-US"/>
        </w:rPr>
      </w:pP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4E75B5" w:rsidRPr="00D7147D" w:rsidRDefault="004E75B5" w:rsidP="004E75B5">
      <w:pPr>
        <w:jc w:val="both"/>
        <w:rPr>
          <w:rFonts w:asciiTheme="majorHAnsi" w:hAnsiTheme="majorHAnsi" w:cstheme="majorBidi"/>
          <w:color w:val="FF0000"/>
          <w:spacing w:val="3"/>
          <w:sz w:val="22"/>
          <w:szCs w:val="22"/>
        </w:rPr>
      </w:pPr>
    </w:p>
    <w:p w:rsidR="004E75B5" w:rsidRPr="00B135FC" w:rsidRDefault="004E75B5" w:rsidP="004E75B5">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4E75B5" w:rsidRPr="00553F23" w:rsidRDefault="004E75B5" w:rsidP="004E75B5">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4E75B5" w:rsidRPr="00B135FC" w:rsidRDefault="004E75B5" w:rsidP="004E75B5">
      <w:pPr>
        <w:pStyle w:val="Paragraphedeliste"/>
        <w:jc w:val="both"/>
        <w:rPr>
          <w:rFonts w:ascii="Cambria" w:hAnsi="Cambria" w:cs="Calibri"/>
          <w:b/>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spacing w:after="200" w:line="276" w:lineRule="auto"/>
        <w:rPr>
          <w:rFonts w:ascii="Cambria" w:hAnsi="Cambria"/>
          <w:sz w:val="22"/>
          <w:szCs w:val="22"/>
        </w:rPr>
      </w:pPr>
      <w:r>
        <w:rPr>
          <w:rFonts w:ascii="Cambria" w:hAnsi="Cambria"/>
          <w:sz w:val="22"/>
          <w:szCs w:val="22"/>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4E75B5" w:rsidRDefault="004E75B5" w:rsidP="004E75B5">
      <w:pPr>
        <w:autoSpaceDE w:val="0"/>
        <w:autoSpaceDN w:val="0"/>
        <w:adjustRightInd w:val="0"/>
        <w:rPr>
          <w:rFonts w:ascii="Cambria" w:eastAsiaTheme="minorHAnsi" w:hAnsi="Cambria" w:cs="Calibri"/>
          <w:b/>
          <w:bCs/>
          <w:sz w:val="22"/>
          <w:szCs w:val="22"/>
          <w:u w:val="single" w:color="F79646" w:themeColor="accent6"/>
          <w:lang w:eastAsia="en-US"/>
        </w:rPr>
      </w:pPr>
    </w:p>
    <w:p w:rsidR="004E75B5" w:rsidRPr="00E923D4" w:rsidRDefault="004E75B5" w:rsidP="004E75B5">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4E75B5" w:rsidRPr="00E923D4" w:rsidRDefault="004E75B5" w:rsidP="004E75B5">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4E75B5" w:rsidRDefault="004E75B5" w:rsidP="004E75B5">
      <w:pPr>
        <w:spacing w:line="276" w:lineRule="auto"/>
        <w:jc w:val="both"/>
        <w:rPr>
          <w:rFonts w:asciiTheme="majorHAnsi" w:hAnsiTheme="majorHAnsi" w:cstheme="minorBidi"/>
          <w:b/>
          <w:sz w:val="22"/>
          <w:szCs w:val="22"/>
          <w:u w:val="thick" w:color="F79646" w:themeColor="accent6"/>
        </w:rPr>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Default="004E75B5" w:rsidP="004E75B5">
      <w:pPr>
        <w:spacing w:line="276" w:lineRule="auto"/>
        <w:jc w:val="both"/>
        <w:rPr>
          <w:rFonts w:asciiTheme="majorHAnsi" w:hAnsiTheme="majorHAnsi" w:cstheme="minorBidi"/>
          <w:b/>
          <w:sz w:val="22"/>
          <w:szCs w:val="22"/>
          <w:u w:val="thick" w:color="F79646" w:themeColor="accent6"/>
        </w:rPr>
      </w:pPr>
      <w:r w:rsidRPr="0075020E">
        <w:rPr>
          <w:rFonts w:asciiTheme="majorHAnsi" w:hAnsiTheme="majorHAnsi" w:cs="Arial"/>
          <w:sz w:val="22"/>
          <w:szCs w:val="22"/>
        </w:rPr>
        <w:t>Notions élémentaires de la technologie du Web.</w:t>
      </w:r>
    </w:p>
    <w:p w:rsidR="004E75B5" w:rsidRDefault="004E75B5" w:rsidP="004E75B5">
      <w:pPr>
        <w:spacing w:line="276" w:lineRule="auto"/>
        <w:jc w:val="both"/>
        <w:rPr>
          <w:rFonts w:asciiTheme="majorHAnsi" w:hAnsiTheme="majorHAnsi" w:cstheme="minorBidi"/>
          <w:b/>
          <w:sz w:val="22"/>
          <w:szCs w:val="22"/>
          <w:u w:val="thick" w:color="F79646" w:themeColor="accent6"/>
        </w:rPr>
      </w:pPr>
    </w:p>
    <w:p w:rsidR="004E75B5" w:rsidRPr="00657CCF" w:rsidRDefault="004E75B5" w:rsidP="004E75B5">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4E75B5" w:rsidRPr="00553F23" w:rsidRDefault="004E75B5" w:rsidP="004E75B5">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4E75B5" w:rsidRPr="00553F23" w:rsidRDefault="004E75B5" w:rsidP="004E75B5">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4E75B5" w:rsidRDefault="004E75B5" w:rsidP="004E75B5">
      <w:pPr>
        <w:jc w:val="both"/>
        <w:rPr>
          <w:rFonts w:ascii="Cambria" w:hAnsi="Cambria" w:cstheme="minorBidi"/>
          <w:b/>
          <w:sz w:val="22"/>
          <w:szCs w:val="22"/>
        </w:rPr>
      </w:pPr>
    </w:p>
    <w:p w:rsidR="004E75B5" w:rsidRPr="00553F23" w:rsidRDefault="004E75B5" w:rsidP="004E75B5">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4E75B5" w:rsidRDefault="004E75B5" w:rsidP="004E75B5">
      <w:pPr>
        <w:jc w:val="both"/>
        <w:rPr>
          <w:rFonts w:asciiTheme="majorHAnsi" w:hAnsiTheme="majorHAnsi" w:cstheme="majorBidi"/>
          <w:spacing w:val="3"/>
        </w:rPr>
      </w:pPr>
    </w:p>
    <w:p w:rsidR="004E75B5" w:rsidRPr="006E21E1" w:rsidRDefault="004E75B5" w:rsidP="004E75B5">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4E75B5" w:rsidRPr="00E923D4" w:rsidRDefault="004E75B5" w:rsidP="004E75B5">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4E75B5" w:rsidRPr="006E21E1" w:rsidRDefault="004E75B5" w:rsidP="004E75B5">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4E75B5" w:rsidRPr="006E21E1" w:rsidRDefault="004E75B5" w:rsidP="004E75B5">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4E75B5" w:rsidRPr="006E21E1" w:rsidRDefault="004E75B5" w:rsidP="004E75B5">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4E75B5" w:rsidRDefault="004E75B5" w:rsidP="004E75B5">
      <w:pPr>
        <w:jc w:val="both"/>
        <w:rPr>
          <w:rFonts w:asciiTheme="majorHAnsi" w:hAnsiTheme="majorHAnsi" w:cstheme="majorBidi"/>
          <w:spacing w:val="3"/>
        </w:rPr>
      </w:pPr>
    </w:p>
    <w:p w:rsidR="004E75B5" w:rsidRPr="00043611" w:rsidRDefault="004E75B5" w:rsidP="004E75B5">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4E75B5" w:rsidRPr="00553F23" w:rsidRDefault="004E75B5" w:rsidP="004E75B5">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Pr="00064136"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4E75B5" w:rsidRDefault="004E75B5" w:rsidP="004E75B5">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4E75B5" w:rsidRDefault="004E75B5" w:rsidP="004E75B5">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lastRenderedPageBreak/>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4E75B5" w:rsidRDefault="004E75B5" w:rsidP="004E75B5">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4E75B5" w:rsidRDefault="004E75B5" w:rsidP="004E75B5">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4E75B5" w:rsidRDefault="004E75B5" w:rsidP="004E75B5">
      <w:pPr>
        <w:spacing w:line="276" w:lineRule="auto"/>
        <w:jc w:val="both"/>
        <w:rPr>
          <w:rFonts w:asciiTheme="majorHAnsi" w:hAnsiTheme="majorHAnsi" w:cs="Calibri"/>
          <w:b/>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8064E5" w:rsidRDefault="004E75B5" w:rsidP="004E75B5">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4E75B5" w:rsidRPr="00435038" w:rsidRDefault="004E75B5" w:rsidP="004E75B5">
      <w:pPr>
        <w:jc w:val="both"/>
        <w:rPr>
          <w:rFonts w:asciiTheme="majorHAnsi" w:eastAsia="Times New Roman" w:hAnsiTheme="majorHAnsi" w:cs="Arial"/>
        </w:rPr>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435038" w:rsidRDefault="004E75B5" w:rsidP="004E75B5">
      <w:pPr>
        <w:jc w:val="both"/>
        <w:rPr>
          <w:rFonts w:asciiTheme="majorHAnsi" w:hAnsiTheme="majorHAnsi" w:cs="Arial"/>
        </w:rPr>
      </w:pPr>
      <w:r>
        <w:rPr>
          <w:rFonts w:asciiTheme="majorHAnsi" w:hAnsiTheme="majorHAnsi" w:cs="Arial"/>
        </w:rPr>
        <w:t xml:space="preserve">Français de base. </w:t>
      </w:r>
      <w:r w:rsidRPr="0075020E">
        <w:rPr>
          <w:rFonts w:asciiTheme="majorHAnsi" w:hAnsiTheme="majorHAnsi"/>
          <w:sz w:val="22"/>
          <w:szCs w:val="22"/>
        </w:rPr>
        <w:t>Principe de base de rédaction d’un document.</w:t>
      </w:r>
    </w:p>
    <w:p w:rsidR="004E75B5" w:rsidRPr="008B179F" w:rsidRDefault="004E75B5" w:rsidP="004E75B5">
      <w:pPr>
        <w:spacing w:line="276" w:lineRule="auto"/>
        <w:jc w:val="both"/>
        <w:rPr>
          <w:rFonts w:asciiTheme="majorHAnsi" w:hAnsiTheme="majorHAnsi" w:cs="Calibri"/>
          <w:b/>
        </w:rPr>
      </w:pPr>
    </w:p>
    <w:p w:rsidR="004E75B5" w:rsidRPr="00657CCF" w:rsidRDefault="004E75B5" w:rsidP="004E75B5">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4E75B5" w:rsidRPr="00553F23" w:rsidRDefault="004E75B5" w:rsidP="004E75B5">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4E75B5" w:rsidRPr="00553F23" w:rsidRDefault="004E75B5" w:rsidP="004E75B5">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4E75B5" w:rsidRPr="00553F23" w:rsidRDefault="004E75B5" w:rsidP="004E75B5">
      <w:pPr>
        <w:jc w:val="both"/>
        <w:rPr>
          <w:rFonts w:ascii="Cambria" w:hAnsi="Cambria" w:cstheme="minorBidi"/>
          <w:b/>
          <w:sz w:val="22"/>
          <w:szCs w:val="22"/>
        </w:rPr>
      </w:pPr>
    </w:p>
    <w:p w:rsidR="004E75B5" w:rsidRPr="00553F23" w:rsidRDefault="004E75B5" w:rsidP="004E75B5">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4E75B5" w:rsidRPr="00553F23" w:rsidRDefault="004E75B5" w:rsidP="004E75B5">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4E75B5" w:rsidRPr="00553F23" w:rsidRDefault="004E75B5" w:rsidP="004E75B5">
      <w:pPr>
        <w:jc w:val="both"/>
        <w:rPr>
          <w:rFonts w:ascii="Cambria" w:hAnsi="Cambria" w:cstheme="minorBidi"/>
          <w:b/>
          <w:sz w:val="22"/>
          <w:szCs w:val="22"/>
        </w:rPr>
      </w:pPr>
    </w:p>
    <w:p w:rsidR="004E75B5" w:rsidRPr="00553F23" w:rsidRDefault="004E75B5" w:rsidP="004E75B5">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4E75B5" w:rsidRPr="00553F23" w:rsidRDefault="004E75B5" w:rsidP="004E75B5">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4E75B5" w:rsidRPr="00553F23" w:rsidRDefault="004E75B5" w:rsidP="004E75B5">
      <w:pPr>
        <w:jc w:val="both"/>
        <w:rPr>
          <w:rFonts w:ascii="Cambria" w:hAnsi="Cambria" w:cstheme="minorBidi"/>
          <w:b/>
          <w:sz w:val="22"/>
          <w:szCs w:val="22"/>
        </w:rPr>
      </w:pPr>
    </w:p>
    <w:p w:rsidR="004E75B5" w:rsidRPr="00553F23" w:rsidRDefault="004E75B5" w:rsidP="004E75B5">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4E75B5" w:rsidRPr="00553F23" w:rsidRDefault="004E75B5" w:rsidP="004E75B5">
      <w:pPr>
        <w:jc w:val="both"/>
        <w:rPr>
          <w:rFonts w:ascii="Cambria" w:hAnsi="Cambria" w:cstheme="minorBidi"/>
          <w:b/>
          <w:sz w:val="22"/>
          <w:szCs w:val="22"/>
        </w:rPr>
      </w:pPr>
    </w:p>
    <w:p w:rsidR="004E75B5" w:rsidRPr="00553F23" w:rsidRDefault="004E75B5" w:rsidP="004E75B5">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4E75B5" w:rsidRPr="00553F23" w:rsidRDefault="004E75B5" w:rsidP="004E75B5">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4E75B5" w:rsidRPr="00892FD5" w:rsidRDefault="004E75B5" w:rsidP="004E75B5">
      <w:pPr>
        <w:jc w:val="both"/>
        <w:rPr>
          <w:rFonts w:asciiTheme="majorHAnsi" w:eastAsia="Calibri" w:hAnsiTheme="majorHAnsi" w:cs="Arial"/>
          <w:bCs/>
        </w:rPr>
      </w:pPr>
    </w:p>
    <w:p w:rsidR="004E75B5" w:rsidRPr="00043611" w:rsidRDefault="004E75B5" w:rsidP="004E75B5">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4E75B5" w:rsidRPr="00553F23" w:rsidRDefault="004E75B5" w:rsidP="004E75B5">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4E75B5" w:rsidRDefault="004E75B5" w:rsidP="004E75B5">
      <w:pPr>
        <w:pStyle w:val="Paragraphedeliste"/>
        <w:jc w:val="both"/>
        <w:rPr>
          <w:rFonts w:ascii="Cambria" w:hAnsi="Cambria" w:cs="Calibri"/>
          <w:b/>
        </w:rPr>
      </w:pPr>
    </w:p>
    <w:p w:rsidR="004E75B5" w:rsidRPr="00064136"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lastRenderedPageBreak/>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7. E. Riondet, P. Lenormand, Le grand livre des modèles de lettres, Eyrolles, 2012.</w:t>
      </w:r>
    </w:p>
    <w:p w:rsidR="004E75B5" w:rsidRPr="004D1E4D" w:rsidRDefault="004E75B5" w:rsidP="004E75B5">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4E75B5" w:rsidRPr="004D1E4D" w:rsidRDefault="004E75B5" w:rsidP="004E75B5">
      <w:pPr>
        <w:jc w:val="both"/>
        <w:rPr>
          <w:rFonts w:asciiTheme="majorHAnsi" w:hAnsiTheme="majorHAnsi"/>
          <w:sz w:val="22"/>
          <w:szCs w:val="22"/>
          <w:lang w:val="en-US"/>
        </w:rPr>
      </w:pPr>
      <w:r w:rsidRPr="004D1E4D">
        <w:rPr>
          <w:rFonts w:asciiTheme="majorHAnsi" w:hAnsiTheme="majorHAnsi"/>
          <w:sz w:val="22"/>
          <w:szCs w:val="22"/>
          <w:lang w:val="en-US"/>
        </w:rPr>
        <w:t>10. Ph. Rubens, Science &amp; Technical Writing, A Manual of Style, 2d edition, Routledge, 2001.</w:t>
      </w:r>
    </w:p>
    <w:p w:rsidR="004E75B5" w:rsidRPr="004D1E4D" w:rsidRDefault="004E75B5" w:rsidP="004E75B5">
      <w:pPr>
        <w:jc w:val="both"/>
        <w:rPr>
          <w:rFonts w:asciiTheme="majorHAnsi" w:hAnsiTheme="majorHAnsi"/>
          <w:sz w:val="22"/>
          <w:szCs w:val="22"/>
          <w:lang w:val="en-US"/>
        </w:rPr>
      </w:pPr>
      <w:r w:rsidRPr="004D1E4D">
        <w:rPr>
          <w:rFonts w:asciiTheme="majorHAnsi" w:hAnsiTheme="majorHAnsi"/>
          <w:sz w:val="22"/>
          <w:szCs w:val="22"/>
          <w:lang w:val="en-US"/>
        </w:rPr>
        <w:t>11. A. Wallwork, User Guides, Manuals, and Technical Writing – A Guide to Professionnal English, Springer, 2014.</w:t>
      </w:r>
    </w:p>
    <w:p w:rsidR="004E75B5" w:rsidRPr="004D1E4D" w:rsidRDefault="004E75B5" w:rsidP="004E75B5">
      <w:pPr>
        <w:spacing w:after="200" w:line="276" w:lineRule="auto"/>
        <w:rPr>
          <w:rFonts w:ascii="Cambria" w:hAnsi="Cambria"/>
          <w:sz w:val="22"/>
          <w:szCs w:val="22"/>
          <w:lang w:val="en-US"/>
        </w:rPr>
      </w:pPr>
      <w:r w:rsidRPr="004D1E4D">
        <w:rPr>
          <w:rFonts w:ascii="Cambria" w:hAnsi="Cambria"/>
          <w:sz w:val="22"/>
          <w:szCs w:val="22"/>
          <w:lang w:val="en-US"/>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spacing w:line="276" w:lineRule="auto"/>
        <w:jc w:val="both"/>
        <w:rPr>
          <w:rFonts w:asciiTheme="majorHAnsi" w:hAnsiTheme="majorHAnsi" w:cs="Calibri"/>
          <w:b/>
        </w:rPr>
      </w:pPr>
    </w:p>
    <w:p w:rsidR="004E75B5" w:rsidRPr="00064136" w:rsidRDefault="004E75B5" w:rsidP="004E75B5">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4E75B5" w:rsidRPr="00064136" w:rsidRDefault="004E75B5" w:rsidP="004E75B5">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4E75B5" w:rsidRPr="00064136" w:rsidRDefault="004E75B5" w:rsidP="004E75B5">
      <w:pPr>
        <w:autoSpaceDE w:val="0"/>
        <w:autoSpaceDN w:val="0"/>
        <w:adjustRightInd w:val="0"/>
        <w:jc w:val="both"/>
        <w:rPr>
          <w:rFonts w:ascii="Cambria" w:hAnsi="Cambria" w:cstheme="majorBidi"/>
          <w:color w:val="000000"/>
          <w:sz w:val="22"/>
          <w:szCs w:val="22"/>
        </w:rPr>
      </w:pPr>
    </w:p>
    <w:p w:rsidR="004E75B5" w:rsidRPr="00064136" w:rsidRDefault="004E75B5" w:rsidP="004E75B5">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4E75B5" w:rsidRPr="00064136" w:rsidRDefault="004E75B5" w:rsidP="004E75B5">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4E75B5" w:rsidRPr="00064136" w:rsidRDefault="004E75B5" w:rsidP="004E75B5">
      <w:pPr>
        <w:autoSpaceDE w:val="0"/>
        <w:autoSpaceDN w:val="0"/>
        <w:adjustRightInd w:val="0"/>
        <w:jc w:val="both"/>
        <w:rPr>
          <w:rFonts w:ascii="Cambria" w:hAnsi="Cambria" w:cs="Cambria"/>
          <w:color w:val="000000"/>
          <w:sz w:val="22"/>
          <w:szCs w:val="22"/>
        </w:rPr>
      </w:pPr>
    </w:p>
    <w:p w:rsidR="004E75B5" w:rsidRPr="00064136" w:rsidRDefault="004E75B5" w:rsidP="004E75B5">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4E75B5" w:rsidRPr="00064136" w:rsidRDefault="004E75B5" w:rsidP="004E75B5">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4E75B5" w:rsidRPr="00064136" w:rsidRDefault="004E75B5" w:rsidP="004E75B5">
      <w:pPr>
        <w:autoSpaceDE w:val="0"/>
        <w:autoSpaceDN w:val="0"/>
        <w:adjustRightInd w:val="0"/>
        <w:jc w:val="both"/>
        <w:rPr>
          <w:rFonts w:ascii="Cambria" w:hAnsi="Cambria" w:cstheme="majorBidi"/>
          <w:b/>
          <w:bCs/>
          <w:color w:val="000000"/>
          <w:sz w:val="22"/>
          <w:szCs w:val="22"/>
        </w:rPr>
      </w:pP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4E75B5" w:rsidRPr="00064136" w:rsidRDefault="004E75B5" w:rsidP="004E75B5">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4E75B5" w:rsidRPr="00064136" w:rsidRDefault="004E75B5" w:rsidP="004E75B5">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4E75B5" w:rsidRPr="00064136" w:rsidRDefault="004E75B5" w:rsidP="004E75B5">
      <w:pPr>
        <w:autoSpaceDE w:val="0"/>
        <w:autoSpaceDN w:val="0"/>
        <w:adjustRightInd w:val="0"/>
        <w:jc w:val="both"/>
        <w:rPr>
          <w:rFonts w:ascii="Cambria" w:hAnsi="Cambria" w:cstheme="majorBidi"/>
          <w:b/>
          <w:bCs/>
          <w:color w:val="000000"/>
          <w:sz w:val="22"/>
          <w:szCs w:val="22"/>
        </w:rPr>
      </w:pPr>
    </w:p>
    <w:p w:rsidR="004E75B5" w:rsidRPr="00064136" w:rsidRDefault="004E75B5" w:rsidP="004E75B5">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4E75B5" w:rsidRPr="00064136" w:rsidRDefault="004E75B5" w:rsidP="004E75B5">
      <w:pPr>
        <w:autoSpaceDE w:val="0"/>
        <w:autoSpaceDN w:val="0"/>
        <w:adjustRightInd w:val="0"/>
        <w:jc w:val="both"/>
        <w:rPr>
          <w:rFonts w:ascii="Cambria" w:hAnsi="Cambria" w:cstheme="majorBidi"/>
          <w:b/>
          <w:bCs/>
          <w:color w:val="000000"/>
          <w:sz w:val="22"/>
          <w:szCs w:val="22"/>
        </w:rPr>
      </w:pP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4E75B5" w:rsidRPr="00064136" w:rsidRDefault="004E75B5" w:rsidP="004E75B5">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4E75B5" w:rsidRPr="00B61B19" w:rsidRDefault="004E75B5" w:rsidP="004E75B5">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4E75B5" w:rsidRPr="00064136" w:rsidRDefault="004E75B5" w:rsidP="004E75B5">
      <w:pPr>
        <w:autoSpaceDE w:val="0"/>
        <w:autoSpaceDN w:val="0"/>
        <w:adjustRightInd w:val="0"/>
        <w:jc w:val="both"/>
        <w:rPr>
          <w:rFonts w:ascii="Cambria" w:hAnsi="Cambria" w:cstheme="majorBidi"/>
          <w:b/>
          <w:bCs/>
          <w:color w:val="000000"/>
          <w:sz w:val="22"/>
          <w:szCs w:val="22"/>
        </w:rPr>
      </w:pP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4E75B5" w:rsidRPr="00064136" w:rsidRDefault="004E75B5" w:rsidP="004E75B5">
      <w:pPr>
        <w:autoSpaceDE w:val="0"/>
        <w:autoSpaceDN w:val="0"/>
        <w:adjustRightInd w:val="0"/>
        <w:jc w:val="both"/>
        <w:rPr>
          <w:rFonts w:ascii="Cambria" w:hAnsi="Cambria" w:cstheme="majorBidi"/>
          <w:color w:val="000000"/>
          <w:sz w:val="22"/>
          <w:szCs w:val="22"/>
        </w:rPr>
      </w:pPr>
    </w:p>
    <w:p w:rsidR="004E75B5" w:rsidRPr="00064136" w:rsidRDefault="004E75B5" w:rsidP="004E75B5">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 Principes de l’ingénierie durable (définitions de : énergie durable/efficacité énergétique, mobilité durable/écomobilité, valorisation des ressources (eau, métaux et minéraux, …), production </w:t>
      </w:r>
      <w:r w:rsidRPr="00064136">
        <w:rPr>
          <w:rFonts w:ascii="Cambria" w:hAnsi="Cambria" w:cstheme="majorBidi"/>
          <w:color w:val="000000"/>
          <w:sz w:val="22"/>
          <w:szCs w:val="22"/>
        </w:rPr>
        <w:lastRenderedPageBreak/>
        <w:t>durable), Pertinence de l’ingénierie durable dans les filières ST, Relation entre durabilité et ingénierie, Responsabilité des ingénieurs dans la réalisation de projets durables, …</w:t>
      </w:r>
    </w:p>
    <w:p w:rsidR="004E75B5" w:rsidRPr="00064136" w:rsidRDefault="004E75B5" w:rsidP="004E75B5">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4E75B5" w:rsidRPr="00064136"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4E75B5" w:rsidRPr="00064136" w:rsidRDefault="004E75B5" w:rsidP="004E75B5">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4E75B5" w:rsidRPr="00064136" w:rsidRDefault="004E75B5" w:rsidP="004E75B5">
      <w:pPr>
        <w:jc w:val="both"/>
        <w:rPr>
          <w:rFonts w:ascii="Cambria" w:hAnsi="Cambria"/>
          <w:sz w:val="22"/>
          <w:szCs w:val="22"/>
          <w:shd w:val="clear" w:color="auto" w:fill="FFFFFF"/>
        </w:rPr>
      </w:pP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2"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4E75B5" w:rsidRPr="00064136" w:rsidRDefault="004E75B5" w:rsidP="004E75B5">
      <w:pPr>
        <w:jc w:val="both"/>
        <w:rPr>
          <w:rFonts w:ascii="Cambria" w:hAnsi="Cambria"/>
          <w:sz w:val="22"/>
          <w:szCs w:val="22"/>
        </w:rPr>
      </w:pPr>
    </w:p>
    <w:p w:rsidR="004E75B5" w:rsidRDefault="004E75B5" w:rsidP="004E75B5">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4E75B5" w:rsidRPr="00064136" w:rsidRDefault="004E75B5" w:rsidP="004E75B5">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4E75B5" w:rsidRPr="00064136" w:rsidRDefault="004E75B5" w:rsidP="004E75B5">
      <w:pPr>
        <w:jc w:val="both"/>
        <w:rPr>
          <w:rFonts w:ascii="Cambria" w:hAnsi="Cambria"/>
          <w:sz w:val="22"/>
          <w:szCs w:val="22"/>
        </w:rPr>
      </w:pPr>
    </w:p>
    <w:p w:rsidR="004E75B5" w:rsidRPr="00064136"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4E75B5" w:rsidRPr="00064136" w:rsidRDefault="004E75B5" w:rsidP="004E75B5">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4E75B5" w:rsidRPr="00064136" w:rsidRDefault="004E75B5" w:rsidP="004E75B5">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4E75B5" w:rsidRPr="00064136" w:rsidRDefault="004E75B5" w:rsidP="004E75B5">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4E75B5" w:rsidRPr="00064136" w:rsidRDefault="004E75B5" w:rsidP="004E75B5">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4E75B5" w:rsidRPr="00064136" w:rsidRDefault="004E75B5" w:rsidP="004E75B5">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4E75B5" w:rsidRPr="00064136" w:rsidRDefault="004E75B5" w:rsidP="004E75B5">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4E75B5" w:rsidRDefault="004E75B5" w:rsidP="004E75B5">
      <w:pPr>
        <w:pStyle w:val="Paragraphedeliste"/>
        <w:jc w:val="both"/>
        <w:rPr>
          <w:rFonts w:ascii="Cambria" w:hAnsi="Cambria" w:cs="Calibri"/>
          <w:b/>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spacing w:after="200" w:line="276" w:lineRule="auto"/>
        <w:rPr>
          <w:rFonts w:ascii="Cambria" w:hAnsi="Cambria"/>
          <w:sz w:val="22"/>
          <w:szCs w:val="22"/>
        </w:rPr>
      </w:pPr>
      <w:r>
        <w:rPr>
          <w:rFonts w:ascii="Cambria" w:hAnsi="Cambria"/>
          <w:sz w:val="22"/>
          <w:szCs w:val="22"/>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spacing w:line="276" w:lineRule="auto"/>
        <w:jc w:val="both"/>
        <w:rPr>
          <w:rFonts w:asciiTheme="majorHAnsi" w:hAnsiTheme="majorHAnsi" w:cs="Calibri"/>
          <w:b/>
        </w:rPr>
      </w:pPr>
    </w:p>
    <w:p w:rsidR="004E75B5" w:rsidRPr="00FD4E8E" w:rsidRDefault="004E75B5" w:rsidP="004E75B5">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4E75B5" w:rsidRPr="00FD4E8E" w:rsidRDefault="004E75B5" w:rsidP="004E75B5">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on orale, Compréhension écrite, Expression orale et</w:t>
      </w:r>
      <w:r w:rsidRPr="00FD4E8E">
        <w:rPr>
          <w:rFonts w:asciiTheme="majorHAnsi" w:hAnsiTheme="majorHAnsi"/>
          <w:sz w:val="22"/>
          <w:szCs w:val="22"/>
        </w:rPr>
        <w:t xml:space="preserve"> Expression écrite à travers la lecture et l’étude de textes.</w:t>
      </w:r>
    </w:p>
    <w:p w:rsidR="004E75B5" w:rsidRPr="00FD4E8E" w:rsidRDefault="004E75B5" w:rsidP="004E75B5">
      <w:pPr>
        <w:jc w:val="both"/>
        <w:rPr>
          <w:rFonts w:asciiTheme="majorHAnsi" w:hAnsiTheme="majorHAnsi" w:cs="Calibri"/>
          <w:b/>
          <w:sz w:val="22"/>
          <w:szCs w:val="22"/>
          <w:u w:val="thick" w:color="F79646" w:themeColor="accent6"/>
        </w:rPr>
      </w:pPr>
    </w:p>
    <w:p w:rsidR="004E75B5" w:rsidRPr="00FD4E8E" w:rsidRDefault="004E75B5" w:rsidP="004E75B5">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4E75B5" w:rsidRPr="00FD4E8E" w:rsidRDefault="004E75B5" w:rsidP="004E75B5">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4E75B5" w:rsidRPr="00FD4E8E" w:rsidRDefault="004E75B5" w:rsidP="004E75B5">
      <w:pPr>
        <w:jc w:val="both"/>
        <w:rPr>
          <w:rFonts w:asciiTheme="majorHAnsi" w:hAnsiTheme="majorHAnsi" w:cstheme="minorBidi"/>
          <w:sz w:val="22"/>
          <w:szCs w:val="22"/>
        </w:rPr>
      </w:pPr>
    </w:p>
    <w:p w:rsidR="004E75B5" w:rsidRPr="00FD4E8E" w:rsidRDefault="004E75B5" w:rsidP="004E75B5">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4E75B5" w:rsidRPr="00FD4E8E" w:rsidRDefault="004E75B5" w:rsidP="004E75B5">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4E75B5" w:rsidRPr="00FD4E8E" w:rsidRDefault="004E75B5" w:rsidP="004E75B5">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4E75B5" w:rsidRPr="00FD4E8E" w:rsidRDefault="004E75B5" w:rsidP="004E75B5">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4E75B5" w:rsidRPr="00FD4E8E" w:rsidTr="005E41A6">
        <w:tc>
          <w:tcPr>
            <w:tcW w:w="3781" w:type="dxa"/>
          </w:tcPr>
          <w:p w:rsidR="004E75B5" w:rsidRPr="00FD4E8E" w:rsidRDefault="004E75B5" w:rsidP="005E41A6">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4E75B5" w:rsidRPr="00FD4E8E" w:rsidRDefault="004E75B5" w:rsidP="005E41A6">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4E75B5" w:rsidRPr="00FD4E8E" w:rsidTr="005E41A6">
        <w:tc>
          <w:tcPr>
            <w:tcW w:w="3781" w:type="dxa"/>
          </w:tcPr>
          <w:p w:rsidR="004E75B5" w:rsidRPr="00FD4E8E" w:rsidRDefault="004E75B5" w:rsidP="005E41A6">
            <w:pPr>
              <w:jc w:val="both"/>
              <w:rPr>
                <w:rFonts w:asciiTheme="majorHAnsi" w:hAnsiTheme="majorHAnsi"/>
              </w:rPr>
            </w:pPr>
            <w:r w:rsidRPr="00FD4E8E">
              <w:rPr>
                <w:rFonts w:asciiTheme="majorHAnsi" w:hAnsiTheme="majorHAnsi"/>
              </w:rPr>
              <w:t>Le changement climatique</w:t>
            </w:r>
          </w:p>
          <w:p w:rsidR="004E75B5" w:rsidRPr="00FD4E8E" w:rsidRDefault="004E75B5" w:rsidP="005E41A6">
            <w:pPr>
              <w:jc w:val="both"/>
              <w:rPr>
                <w:rFonts w:asciiTheme="majorHAnsi" w:hAnsiTheme="majorHAnsi"/>
              </w:rPr>
            </w:pPr>
            <w:r w:rsidRPr="00FD4E8E">
              <w:rPr>
                <w:rFonts w:asciiTheme="majorHAnsi" w:hAnsiTheme="majorHAnsi"/>
              </w:rPr>
              <w:t>La pollution</w:t>
            </w:r>
          </w:p>
          <w:p w:rsidR="004E75B5" w:rsidRPr="00FD4E8E" w:rsidRDefault="004E75B5" w:rsidP="005E41A6">
            <w:pPr>
              <w:jc w:val="both"/>
              <w:rPr>
                <w:rFonts w:asciiTheme="majorHAnsi" w:hAnsiTheme="majorHAnsi"/>
              </w:rPr>
            </w:pPr>
            <w:r w:rsidRPr="00FD4E8E">
              <w:rPr>
                <w:rFonts w:asciiTheme="majorHAnsi" w:hAnsiTheme="majorHAnsi"/>
              </w:rPr>
              <w:t>La voiture électrique</w:t>
            </w:r>
          </w:p>
          <w:p w:rsidR="004E75B5" w:rsidRPr="00FD4E8E" w:rsidRDefault="004E75B5" w:rsidP="005E41A6">
            <w:pPr>
              <w:jc w:val="both"/>
              <w:rPr>
                <w:rFonts w:asciiTheme="majorHAnsi" w:hAnsiTheme="majorHAnsi"/>
              </w:rPr>
            </w:pPr>
            <w:r w:rsidRPr="00FD4E8E">
              <w:rPr>
                <w:rFonts w:asciiTheme="majorHAnsi" w:hAnsiTheme="majorHAnsi"/>
              </w:rPr>
              <w:t>Les robots</w:t>
            </w:r>
          </w:p>
          <w:p w:rsidR="004E75B5" w:rsidRPr="00FD4E8E" w:rsidRDefault="004E75B5" w:rsidP="005E41A6">
            <w:pPr>
              <w:jc w:val="both"/>
              <w:rPr>
                <w:rFonts w:asciiTheme="majorHAnsi" w:hAnsiTheme="majorHAnsi"/>
              </w:rPr>
            </w:pPr>
            <w:r w:rsidRPr="00FD4E8E">
              <w:rPr>
                <w:rFonts w:asciiTheme="majorHAnsi" w:hAnsiTheme="majorHAnsi"/>
              </w:rPr>
              <w:t>L’intelligence artificielle</w:t>
            </w:r>
          </w:p>
          <w:p w:rsidR="004E75B5" w:rsidRPr="00FD4E8E" w:rsidRDefault="004E75B5" w:rsidP="005E41A6">
            <w:pPr>
              <w:jc w:val="both"/>
              <w:rPr>
                <w:rFonts w:asciiTheme="majorHAnsi" w:hAnsiTheme="majorHAnsi"/>
              </w:rPr>
            </w:pPr>
            <w:r w:rsidRPr="00FD4E8E">
              <w:rPr>
                <w:rFonts w:asciiTheme="majorHAnsi" w:hAnsiTheme="majorHAnsi"/>
              </w:rPr>
              <w:t>Le prix Nobel</w:t>
            </w:r>
          </w:p>
          <w:p w:rsidR="004E75B5" w:rsidRPr="00FD4E8E" w:rsidRDefault="004E75B5" w:rsidP="005E41A6">
            <w:pPr>
              <w:jc w:val="both"/>
              <w:rPr>
                <w:rFonts w:asciiTheme="majorHAnsi" w:hAnsiTheme="majorHAnsi"/>
              </w:rPr>
            </w:pPr>
            <w:r w:rsidRPr="00FD4E8E">
              <w:rPr>
                <w:rFonts w:asciiTheme="majorHAnsi" w:hAnsiTheme="majorHAnsi"/>
              </w:rPr>
              <w:t>Les jeux olympiques</w:t>
            </w:r>
          </w:p>
          <w:p w:rsidR="004E75B5" w:rsidRPr="00FD4E8E" w:rsidRDefault="004E75B5" w:rsidP="005E41A6">
            <w:pPr>
              <w:jc w:val="both"/>
              <w:rPr>
                <w:rFonts w:asciiTheme="majorHAnsi" w:hAnsiTheme="majorHAnsi"/>
              </w:rPr>
            </w:pPr>
            <w:r w:rsidRPr="00FD4E8E">
              <w:rPr>
                <w:rFonts w:asciiTheme="majorHAnsi" w:hAnsiTheme="majorHAnsi"/>
              </w:rPr>
              <w:t>Le sport à l’école</w:t>
            </w:r>
          </w:p>
          <w:p w:rsidR="004E75B5" w:rsidRPr="00FD4E8E" w:rsidRDefault="004E75B5" w:rsidP="005E41A6">
            <w:pPr>
              <w:jc w:val="both"/>
              <w:rPr>
                <w:rFonts w:asciiTheme="majorHAnsi" w:hAnsiTheme="majorHAnsi"/>
              </w:rPr>
            </w:pPr>
            <w:r w:rsidRPr="00FD4E8E">
              <w:rPr>
                <w:rFonts w:asciiTheme="majorHAnsi" w:hAnsiTheme="majorHAnsi"/>
              </w:rPr>
              <w:t>Le Sahara</w:t>
            </w:r>
          </w:p>
          <w:p w:rsidR="004E75B5" w:rsidRPr="00FD4E8E" w:rsidRDefault="004E75B5" w:rsidP="005E41A6">
            <w:pPr>
              <w:jc w:val="both"/>
              <w:rPr>
                <w:rFonts w:asciiTheme="majorHAnsi" w:hAnsiTheme="majorHAnsi"/>
              </w:rPr>
            </w:pPr>
            <w:r w:rsidRPr="00FD4E8E">
              <w:rPr>
                <w:rFonts w:asciiTheme="majorHAnsi" w:hAnsiTheme="majorHAnsi"/>
              </w:rPr>
              <w:t>La monnaie</w:t>
            </w:r>
          </w:p>
          <w:p w:rsidR="004E75B5" w:rsidRPr="00FD4E8E" w:rsidRDefault="004E75B5" w:rsidP="005E41A6">
            <w:pPr>
              <w:jc w:val="both"/>
              <w:rPr>
                <w:rFonts w:asciiTheme="majorHAnsi" w:hAnsiTheme="majorHAnsi"/>
              </w:rPr>
            </w:pPr>
            <w:r w:rsidRPr="00FD4E8E">
              <w:rPr>
                <w:rFonts w:asciiTheme="majorHAnsi" w:hAnsiTheme="majorHAnsi"/>
              </w:rPr>
              <w:t>Le travail à la chaîne</w:t>
            </w:r>
          </w:p>
          <w:p w:rsidR="004E75B5" w:rsidRPr="00FD4E8E" w:rsidRDefault="004E75B5" w:rsidP="005E41A6">
            <w:pPr>
              <w:jc w:val="both"/>
              <w:rPr>
                <w:rFonts w:asciiTheme="majorHAnsi" w:hAnsiTheme="majorHAnsi"/>
              </w:rPr>
            </w:pPr>
            <w:r w:rsidRPr="00FD4E8E">
              <w:rPr>
                <w:rFonts w:asciiTheme="majorHAnsi" w:hAnsiTheme="majorHAnsi"/>
              </w:rPr>
              <w:t>L’écologie</w:t>
            </w:r>
          </w:p>
          <w:p w:rsidR="004E75B5" w:rsidRPr="00FD4E8E" w:rsidRDefault="004E75B5" w:rsidP="005E41A6">
            <w:pPr>
              <w:jc w:val="both"/>
              <w:rPr>
                <w:rFonts w:asciiTheme="majorHAnsi" w:hAnsiTheme="majorHAnsi"/>
              </w:rPr>
            </w:pPr>
            <w:r w:rsidRPr="00FD4E8E">
              <w:rPr>
                <w:rFonts w:asciiTheme="majorHAnsi" w:hAnsiTheme="majorHAnsi"/>
              </w:rPr>
              <w:t>Les nanotechnologies</w:t>
            </w:r>
          </w:p>
          <w:p w:rsidR="004E75B5" w:rsidRPr="00FD4E8E" w:rsidRDefault="004E75B5" w:rsidP="005E41A6">
            <w:pPr>
              <w:jc w:val="both"/>
              <w:rPr>
                <w:rFonts w:asciiTheme="majorHAnsi" w:hAnsiTheme="majorHAnsi"/>
              </w:rPr>
            </w:pPr>
            <w:r w:rsidRPr="00FD4E8E">
              <w:rPr>
                <w:rFonts w:asciiTheme="majorHAnsi" w:hAnsiTheme="majorHAnsi"/>
              </w:rPr>
              <w:t>La fibre optique</w:t>
            </w:r>
          </w:p>
          <w:p w:rsidR="004E75B5" w:rsidRPr="00FD4E8E" w:rsidRDefault="004E75B5" w:rsidP="005E41A6">
            <w:pPr>
              <w:jc w:val="both"/>
              <w:rPr>
                <w:rFonts w:asciiTheme="majorHAnsi" w:hAnsiTheme="majorHAnsi"/>
              </w:rPr>
            </w:pPr>
            <w:r w:rsidRPr="00FD4E8E">
              <w:rPr>
                <w:rFonts w:asciiTheme="majorHAnsi" w:hAnsiTheme="majorHAnsi"/>
              </w:rPr>
              <w:t>Le métier d’ingénieur</w:t>
            </w:r>
          </w:p>
          <w:p w:rsidR="004E75B5" w:rsidRPr="00FD4E8E" w:rsidRDefault="004E75B5" w:rsidP="005E41A6">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4E75B5" w:rsidRPr="00FD4E8E" w:rsidRDefault="004E75B5" w:rsidP="005E41A6">
            <w:pPr>
              <w:jc w:val="both"/>
              <w:rPr>
                <w:rFonts w:asciiTheme="majorHAnsi" w:hAnsiTheme="majorHAnsi"/>
              </w:rPr>
            </w:pPr>
            <w:r w:rsidRPr="00FD4E8E">
              <w:rPr>
                <w:rFonts w:asciiTheme="majorHAnsi" w:hAnsiTheme="majorHAnsi"/>
              </w:rPr>
              <w:t>Efficacité énergétique</w:t>
            </w:r>
          </w:p>
          <w:p w:rsidR="004E75B5" w:rsidRPr="00FD4E8E" w:rsidRDefault="004E75B5" w:rsidP="005E41A6">
            <w:pPr>
              <w:jc w:val="both"/>
              <w:rPr>
                <w:rFonts w:asciiTheme="majorHAnsi" w:hAnsiTheme="majorHAnsi"/>
              </w:rPr>
            </w:pPr>
            <w:r w:rsidRPr="00FD4E8E">
              <w:rPr>
                <w:rFonts w:asciiTheme="majorHAnsi" w:hAnsiTheme="majorHAnsi"/>
              </w:rPr>
              <w:t>L’immeuble intelligent</w:t>
            </w:r>
          </w:p>
          <w:p w:rsidR="004E75B5" w:rsidRPr="00FD4E8E" w:rsidRDefault="004E75B5" w:rsidP="005E41A6">
            <w:pPr>
              <w:jc w:val="both"/>
              <w:rPr>
                <w:rFonts w:asciiTheme="majorHAnsi" w:hAnsiTheme="majorHAnsi"/>
              </w:rPr>
            </w:pPr>
            <w:r w:rsidRPr="00FD4E8E">
              <w:rPr>
                <w:rFonts w:asciiTheme="majorHAnsi" w:hAnsiTheme="majorHAnsi"/>
              </w:rPr>
              <w:t>L’énergie éolienne</w:t>
            </w:r>
          </w:p>
          <w:p w:rsidR="004E75B5" w:rsidRPr="00FD4E8E" w:rsidRDefault="004E75B5" w:rsidP="005E41A6">
            <w:pPr>
              <w:jc w:val="both"/>
              <w:rPr>
                <w:rFonts w:asciiTheme="majorHAnsi" w:eastAsia="Calibri" w:hAnsiTheme="majorHAnsi" w:cs="Arial"/>
                <w:bCs/>
              </w:rPr>
            </w:pPr>
            <w:r w:rsidRPr="00FD4E8E">
              <w:rPr>
                <w:rFonts w:asciiTheme="majorHAnsi" w:hAnsiTheme="majorHAnsi"/>
              </w:rPr>
              <w:t>L’énergie solaire</w:t>
            </w:r>
          </w:p>
        </w:tc>
        <w:tc>
          <w:tcPr>
            <w:tcW w:w="5795" w:type="dxa"/>
          </w:tcPr>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Les accords.</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La phrase exclamative.</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 xml:space="preserve"> …</w:t>
            </w:r>
          </w:p>
          <w:p w:rsidR="004E75B5" w:rsidRPr="00FD4E8E" w:rsidRDefault="004E75B5" w:rsidP="005E41A6">
            <w:pPr>
              <w:jc w:val="both"/>
              <w:rPr>
                <w:rFonts w:asciiTheme="majorHAnsi" w:eastAsia="Calibri" w:hAnsiTheme="majorHAnsi" w:cs="Arial"/>
                <w:bCs/>
              </w:rPr>
            </w:pPr>
          </w:p>
        </w:tc>
      </w:tr>
    </w:tbl>
    <w:p w:rsidR="004E75B5" w:rsidRPr="00FD4E8E" w:rsidRDefault="004E75B5" w:rsidP="004E75B5">
      <w:pPr>
        <w:jc w:val="both"/>
        <w:rPr>
          <w:rFonts w:asciiTheme="majorHAnsi" w:eastAsia="Calibri" w:hAnsiTheme="majorHAnsi" w:cs="Arial"/>
          <w:bCs/>
          <w:sz w:val="22"/>
          <w:szCs w:val="22"/>
        </w:rPr>
      </w:pPr>
    </w:p>
    <w:p w:rsidR="004E75B5" w:rsidRPr="00FD4E8E" w:rsidRDefault="004E75B5" w:rsidP="004E75B5">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4E75B5" w:rsidRPr="00FD4E8E" w:rsidRDefault="004E75B5" w:rsidP="004E75B5">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4E75B5" w:rsidRDefault="004E75B5" w:rsidP="004E75B5">
      <w:pPr>
        <w:pStyle w:val="Paragraphedeliste"/>
        <w:jc w:val="both"/>
        <w:rPr>
          <w:rFonts w:asciiTheme="majorHAnsi" w:hAnsiTheme="majorHAnsi" w:cs="Calibri"/>
          <w:b/>
          <w:sz w:val="22"/>
          <w:szCs w:val="22"/>
        </w:rPr>
      </w:pPr>
    </w:p>
    <w:p w:rsidR="004E75B5" w:rsidRPr="00FD4E8E" w:rsidRDefault="004E75B5" w:rsidP="004E75B5">
      <w:pPr>
        <w:pStyle w:val="Paragraphedeliste"/>
        <w:jc w:val="both"/>
        <w:rPr>
          <w:rFonts w:asciiTheme="majorHAnsi" w:hAnsiTheme="majorHAnsi" w:cs="Calibri"/>
          <w:b/>
          <w:sz w:val="22"/>
          <w:szCs w:val="22"/>
        </w:rPr>
      </w:pPr>
    </w:p>
    <w:p w:rsidR="004E75B5" w:rsidRPr="00FD4E8E" w:rsidRDefault="004E75B5" w:rsidP="004E75B5">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lastRenderedPageBreak/>
        <w:t>Références bibliographiques</w:t>
      </w:r>
      <w:r w:rsidRPr="00FD4E8E">
        <w:rPr>
          <w:rFonts w:asciiTheme="majorHAnsi" w:hAnsiTheme="majorHAnsi" w:cstheme="minorBidi"/>
          <w:iCs/>
          <w:sz w:val="22"/>
          <w:szCs w:val="22"/>
          <w:u w:val="thick" w:color="F79646" w:themeColor="accent6"/>
        </w:rPr>
        <w:t>:</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A. Hasni et al., La formation à l’enseignement des sciences et des technologies au secondaire, Presses de l’université du Québec, 2006.</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 Tisset, Enseigner la langue française à l’école : La Grammaire, L’Orthographe et la Conjugaison, Hachette Education, 2005.</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J.-P. Colin, Le français tout simplement, Eyrolles, 2010.</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Y. Delatour et al., Grammaire pratique du Français en 80 fiches avec exercices corrigées, Hachette, 2000.</w:t>
      </w:r>
    </w:p>
    <w:p w:rsidR="004E75B5" w:rsidRPr="00FD4E8E" w:rsidRDefault="004E75B5" w:rsidP="004E75B5">
      <w:pPr>
        <w:pStyle w:val="Paragraphedeliste"/>
        <w:numPr>
          <w:ilvl w:val="0"/>
          <w:numId w:val="6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Ch. Descotes et al., L’Exercisier : l’expression française pour le niveau intermédiaire, Presses Universitaires de Grenoble, 1993.</w:t>
      </w:r>
    </w:p>
    <w:p w:rsidR="004E75B5" w:rsidRPr="00FD4E8E" w:rsidRDefault="004E75B5" w:rsidP="004E75B5">
      <w:pPr>
        <w:pStyle w:val="Paragraphedeliste"/>
        <w:numPr>
          <w:ilvl w:val="0"/>
          <w:numId w:val="6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H. Jaraush, C. Tufts, Sur le Vif, Heinle Cengage Learning, 2011.</w:t>
      </w:r>
    </w:p>
    <w:p w:rsidR="004E75B5" w:rsidRPr="00FD4E8E" w:rsidRDefault="004E75B5" w:rsidP="004E75B5">
      <w:pPr>
        <w:pStyle w:val="Paragraphedeliste"/>
        <w:numPr>
          <w:ilvl w:val="0"/>
          <w:numId w:val="6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J. Dubois et al</w:t>
      </w:r>
      <w:r w:rsidRPr="00FD4E8E">
        <w:rPr>
          <w:rFonts w:asciiTheme="majorHAnsi" w:hAnsiTheme="majorHAnsi"/>
          <w:sz w:val="22"/>
          <w:szCs w:val="22"/>
        </w:rPr>
        <w:t>, Les indispensables – Orthographe, Larousse, 2009.</w:t>
      </w:r>
    </w:p>
    <w:p w:rsidR="004E75B5" w:rsidRDefault="004E75B5" w:rsidP="004E75B5">
      <w:pPr>
        <w:pStyle w:val="Paragraphedeliste"/>
        <w:jc w:val="both"/>
        <w:rPr>
          <w:rFonts w:ascii="Cambria" w:hAnsi="Cambria" w:cs="Calibri"/>
          <w:b/>
        </w:rPr>
      </w:pPr>
    </w:p>
    <w:p w:rsidR="004E75B5" w:rsidRDefault="004E75B5" w:rsidP="004E75B5">
      <w:pPr>
        <w:pStyle w:val="Paragraphedeliste"/>
        <w:jc w:val="both"/>
        <w:rPr>
          <w:rFonts w:ascii="Cambria" w:hAnsi="Cambria" w:cs="Calibri"/>
          <w:b/>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spacing w:after="200" w:line="276" w:lineRule="auto"/>
        <w:rPr>
          <w:rFonts w:ascii="Cambria" w:hAnsi="Cambria"/>
          <w:sz w:val="22"/>
          <w:szCs w:val="22"/>
        </w:rPr>
      </w:pPr>
      <w:r>
        <w:rPr>
          <w:rFonts w:ascii="Cambria" w:hAnsi="Cambria"/>
          <w:sz w:val="22"/>
          <w:szCs w:val="22"/>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4E75B5" w:rsidRPr="004D1E4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4E75B5" w:rsidRPr="00364CF9"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4E75B5" w:rsidRDefault="004E75B5" w:rsidP="004E75B5">
      <w:pPr>
        <w:jc w:val="both"/>
        <w:rPr>
          <w:rFonts w:asciiTheme="majorHAnsi" w:hAnsiTheme="majorHAnsi" w:cs="Calibri"/>
          <w:b/>
          <w:sz w:val="22"/>
          <w:szCs w:val="22"/>
          <w:u w:val="thick" w:color="F79646" w:themeColor="accent6"/>
          <w:lang w:val="en-US"/>
        </w:rPr>
      </w:pPr>
    </w:p>
    <w:p w:rsidR="004E75B5" w:rsidRPr="003556C3" w:rsidRDefault="004E75B5" w:rsidP="004E75B5">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4E75B5" w:rsidRPr="003556C3" w:rsidRDefault="004E75B5" w:rsidP="004E75B5">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4E75B5" w:rsidRPr="003556C3" w:rsidRDefault="004E75B5" w:rsidP="004E75B5">
      <w:pPr>
        <w:jc w:val="both"/>
        <w:rPr>
          <w:rFonts w:asciiTheme="majorHAnsi" w:hAnsiTheme="majorHAnsi" w:cs="Calibri"/>
          <w:b/>
          <w:sz w:val="22"/>
          <w:szCs w:val="22"/>
          <w:u w:val="thick" w:color="F79646" w:themeColor="accent6"/>
          <w:lang w:val="en-US"/>
        </w:rPr>
      </w:pPr>
    </w:p>
    <w:p w:rsidR="004E75B5" w:rsidRPr="003556C3" w:rsidRDefault="004E75B5" w:rsidP="004E75B5">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4E75B5" w:rsidRPr="003556C3" w:rsidRDefault="004E75B5" w:rsidP="004E75B5">
      <w:pPr>
        <w:jc w:val="both"/>
        <w:rPr>
          <w:rFonts w:asciiTheme="majorHAnsi" w:eastAsia="Times New Roman" w:hAnsiTheme="majorHAnsi" w:cs="Courier New"/>
          <w:color w:val="212121"/>
          <w:sz w:val="22"/>
          <w:szCs w:val="22"/>
          <w:lang w:val="en-US" w:eastAsia="en-US"/>
        </w:rPr>
      </w:pPr>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
    <w:p w:rsidR="004E75B5" w:rsidRPr="003556C3" w:rsidRDefault="004E75B5" w:rsidP="004E75B5">
      <w:pPr>
        <w:jc w:val="both"/>
        <w:rPr>
          <w:rFonts w:asciiTheme="majorHAnsi" w:hAnsiTheme="majorHAnsi" w:cstheme="minorBidi"/>
          <w:b/>
          <w:sz w:val="22"/>
          <w:szCs w:val="22"/>
          <w:lang w:val="en-US"/>
        </w:rPr>
      </w:pPr>
    </w:p>
    <w:p w:rsidR="004E75B5" w:rsidRPr="003556C3" w:rsidRDefault="004E75B5" w:rsidP="004E75B5">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4E75B5" w:rsidRPr="00805279" w:rsidRDefault="004E75B5" w:rsidP="004E75B5">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4E75B5" w:rsidRPr="00805279" w:rsidRDefault="004E75B5" w:rsidP="004E75B5">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4E75B5" w:rsidRPr="00805279" w:rsidRDefault="004E75B5" w:rsidP="004E75B5">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4E75B5" w:rsidRPr="00805279" w:rsidRDefault="004E75B5" w:rsidP="004E75B5">
      <w:pPr>
        <w:jc w:val="both"/>
        <w:rPr>
          <w:rFonts w:asciiTheme="majorHAnsi" w:hAnsiTheme="majorHAnsi"/>
          <w:sz w:val="22"/>
          <w:szCs w:val="22"/>
          <w:lang w:val="en-US"/>
        </w:rPr>
      </w:pPr>
    </w:p>
    <w:tbl>
      <w:tblPr>
        <w:tblStyle w:val="Grilledutableau"/>
        <w:tblW w:w="0" w:type="auto"/>
        <w:tblLook w:val="04A0"/>
      </w:tblPr>
      <w:tblGrid>
        <w:gridCol w:w="3235"/>
        <w:gridCol w:w="4788"/>
      </w:tblGrid>
      <w:tr w:rsidR="004E75B5" w:rsidRPr="00373A40" w:rsidTr="005E41A6">
        <w:tc>
          <w:tcPr>
            <w:tcW w:w="3235" w:type="dxa"/>
            <w:vAlign w:val="center"/>
          </w:tcPr>
          <w:p w:rsidR="004E75B5" w:rsidRPr="00805279" w:rsidRDefault="004E75B5" w:rsidP="005E41A6">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4E75B5" w:rsidRPr="00805279" w:rsidRDefault="004E75B5" w:rsidP="005E41A6">
            <w:pPr>
              <w:jc w:val="both"/>
              <w:rPr>
                <w:rFonts w:asciiTheme="majorHAnsi" w:hAnsiTheme="majorHAnsi"/>
                <w:b/>
                <w:bCs/>
                <w:lang w:val="en-US"/>
              </w:rPr>
            </w:pPr>
            <w:r w:rsidRPr="00805279">
              <w:rPr>
                <w:rFonts w:asciiTheme="majorHAnsi" w:hAnsiTheme="majorHAnsi"/>
                <w:b/>
                <w:bCs/>
                <w:lang w:val="en-US"/>
              </w:rPr>
              <w:t>Examples of Word Study: Patterns</w:t>
            </w:r>
          </w:p>
        </w:tc>
      </w:tr>
      <w:tr w:rsidR="004E75B5" w:rsidRPr="00373A40" w:rsidTr="005E41A6">
        <w:tc>
          <w:tcPr>
            <w:tcW w:w="3235" w:type="dxa"/>
          </w:tcPr>
          <w:p w:rsidR="004E75B5" w:rsidRPr="00805279" w:rsidRDefault="004E75B5" w:rsidP="005E41A6">
            <w:pPr>
              <w:jc w:val="both"/>
              <w:rPr>
                <w:rFonts w:asciiTheme="majorHAnsi" w:hAnsiTheme="majorHAnsi"/>
                <w:lang w:val="en-US"/>
              </w:rPr>
            </w:pPr>
            <w:r w:rsidRPr="00805279">
              <w:rPr>
                <w:rFonts w:asciiTheme="majorHAnsi" w:hAnsiTheme="majorHAnsi"/>
                <w:lang w:val="en-US"/>
              </w:rPr>
              <w:t>Iron and Steel</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Heat Treatment of Steel.</w:t>
            </w:r>
          </w:p>
          <w:p w:rsidR="004E75B5" w:rsidRPr="00805279" w:rsidRDefault="004E75B5" w:rsidP="005E41A6">
            <w:pPr>
              <w:jc w:val="both"/>
              <w:rPr>
                <w:rFonts w:asciiTheme="majorHAnsi" w:hAnsiTheme="majorHAnsi"/>
                <w:lang w:val="en-US"/>
              </w:rPr>
            </w:pPr>
            <w:r>
              <w:rPr>
                <w:rFonts w:asciiTheme="majorHAnsi" w:hAnsiTheme="majorHAnsi"/>
                <w:lang w:val="en-US"/>
              </w:rPr>
              <w:t>Lubri</w:t>
            </w:r>
            <w:r w:rsidRPr="00805279">
              <w:rPr>
                <w:rFonts w:asciiTheme="majorHAnsi" w:hAnsiTheme="majorHAnsi"/>
                <w:lang w:val="en-US"/>
              </w:rPr>
              <w:t>cation of Bearings.</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The Lathe.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Welding.</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Steam Boilers.</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Steam Locomotives.</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Condensation and Condensers.</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Centrifugal Governors.</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Impulse Turbines.</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The Petro Engine.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The Carburation System.</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The Jet Engine.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The Turbo-Prop Engine.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Aerofoil.</w:t>
            </w:r>
          </w:p>
        </w:tc>
        <w:tc>
          <w:tcPr>
            <w:tcW w:w="4788" w:type="dxa"/>
          </w:tcPr>
          <w:p w:rsidR="004E75B5" w:rsidRPr="00805279" w:rsidRDefault="004E75B5" w:rsidP="005E41A6">
            <w:pPr>
              <w:jc w:val="both"/>
              <w:rPr>
                <w:rFonts w:asciiTheme="majorHAnsi" w:hAnsiTheme="majorHAnsi"/>
                <w:lang w:val="en-US"/>
              </w:rPr>
            </w:pPr>
            <w:r w:rsidRPr="00805279">
              <w:rPr>
                <w:rFonts w:asciiTheme="majorHAnsi" w:hAnsiTheme="majorHAnsi"/>
                <w:lang w:val="en-US"/>
              </w:rPr>
              <w:t>Make + Noun + Adjective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Quantity, Contents</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Enable, Allow, Make, etc. + Infinitive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Comparative, Maximum and Minimum</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The Use of Will, Can and May</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Prevention, Protection, etc., Classification</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The Impersonal Passive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Passive Verb + By + Noun (agent)</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Too Much or Too Little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Instructions (Imperative)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Requirements and Necessity</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Means (by + Noun or –ing)</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Time Statements</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Function, Duty</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Alternatives</w:t>
            </w:r>
          </w:p>
        </w:tc>
      </w:tr>
    </w:tbl>
    <w:p w:rsidR="004E75B5" w:rsidRPr="00805279" w:rsidRDefault="004E75B5" w:rsidP="004E75B5">
      <w:pPr>
        <w:jc w:val="both"/>
        <w:rPr>
          <w:rFonts w:asciiTheme="majorHAnsi" w:hAnsiTheme="majorHAnsi"/>
          <w:sz w:val="22"/>
          <w:szCs w:val="22"/>
          <w:lang w:val="en-US"/>
        </w:rPr>
      </w:pPr>
    </w:p>
    <w:p w:rsidR="004E75B5" w:rsidRPr="00805279" w:rsidRDefault="004E75B5" w:rsidP="004E75B5">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4E75B5" w:rsidRPr="00805279" w:rsidRDefault="004E75B5" w:rsidP="004E75B5">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4E75B5" w:rsidRPr="00805279" w:rsidRDefault="004E75B5" w:rsidP="004E75B5">
      <w:pPr>
        <w:pStyle w:val="Paragraphedeliste"/>
        <w:jc w:val="both"/>
        <w:rPr>
          <w:rFonts w:asciiTheme="majorHAnsi" w:hAnsiTheme="majorHAnsi" w:cs="Calibri"/>
          <w:b/>
          <w:sz w:val="22"/>
          <w:szCs w:val="22"/>
        </w:rPr>
      </w:pPr>
    </w:p>
    <w:p w:rsidR="004E75B5" w:rsidRPr="00805279" w:rsidRDefault="004E75B5" w:rsidP="004E75B5">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4E75B5" w:rsidRPr="00805279" w:rsidRDefault="004E75B5" w:rsidP="004E75B5">
      <w:pPr>
        <w:pStyle w:val="Paragraphedeliste"/>
        <w:numPr>
          <w:ilvl w:val="0"/>
          <w:numId w:val="63"/>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4E75B5" w:rsidRPr="003556C3" w:rsidRDefault="004E75B5" w:rsidP="004E75B5">
      <w:pPr>
        <w:pStyle w:val="Paragraphedeliste"/>
        <w:numPr>
          <w:ilvl w:val="0"/>
          <w:numId w:val="63"/>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4E75B5" w:rsidRPr="00805279" w:rsidRDefault="004E75B5" w:rsidP="004E75B5">
      <w:pPr>
        <w:pStyle w:val="Paragraphedeliste"/>
        <w:numPr>
          <w:ilvl w:val="0"/>
          <w:numId w:val="63"/>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4E75B5" w:rsidRPr="003556C3" w:rsidRDefault="004E75B5" w:rsidP="004E75B5">
      <w:pPr>
        <w:pStyle w:val="Paragraphedeliste"/>
        <w:numPr>
          <w:ilvl w:val="0"/>
          <w:numId w:val="63"/>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4E75B5" w:rsidRPr="003556C3" w:rsidRDefault="004E75B5" w:rsidP="004E75B5">
      <w:pPr>
        <w:pStyle w:val="Paragraphedeliste"/>
        <w:numPr>
          <w:ilvl w:val="0"/>
          <w:numId w:val="63"/>
        </w:numPr>
        <w:jc w:val="both"/>
        <w:rPr>
          <w:rFonts w:asciiTheme="majorHAnsi" w:hAnsiTheme="majorHAnsi"/>
          <w:sz w:val="22"/>
          <w:szCs w:val="22"/>
          <w:lang w:val="en-US"/>
        </w:rPr>
      </w:pPr>
      <w:r w:rsidRPr="003556C3">
        <w:rPr>
          <w:rFonts w:asciiTheme="majorHAnsi" w:hAnsiTheme="majorHAnsi"/>
          <w:sz w:val="22"/>
          <w:szCs w:val="22"/>
          <w:lang w:val="en-US"/>
        </w:rPr>
        <w:t>R. Fowler, The Little, Brown Handbook, Little, Brown Company, 1980.</w:t>
      </w:r>
    </w:p>
    <w:p w:rsidR="004E75B5" w:rsidRPr="003556C3" w:rsidRDefault="004E75B5" w:rsidP="004E75B5">
      <w:pPr>
        <w:pStyle w:val="Paragraphedeliste"/>
        <w:numPr>
          <w:ilvl w:val="0"/>
          <w:numId w:val="63"/>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4E75B5" w:rsidRPr="003556C3" w:rsidRDefault="004E75B5" w:rsidP="004E75B5">
      <w:pPr>
        <w:pStyle w:val="Paragraphedeliste"/>
        <w:numPr>
          <w:ilvl w:val="0"/>
          <w:numId w:val="63"/>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4E75B5" w:rsidRPr="003556C3" w:rsidRDefault="004E75B5" w:rsidP="004E75B5">
      <w:pPr>
        <w:pStyle w:val="Paragraphedeliste"/>
        <w:numPr>
          <w:ilvl w:val="0"/>
          <w:numId w:val="63"/>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lastRenderedPageBreak/>
        <w:t>M. Mann, S. Tayore-Knowles, Destination : Grammar &amp; Vocabulary with Answer Key, MacMillan, 2006.</w:t>
      </w:r>
    </w:p>
    <w:p w:rsidR="004E75B5" w:rsidRPr="003556C3" w:rsidRDefault="004E75B5" w:rsidP="004E75B5">
      <w:pPr>
        <w:pStyle w:val="Paragraphedeliste"/>
        <w:numPr>
          <w:ilvl w:val="0"/>
          <w:numId w:val="63"/>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4E75B5" w:rsidRPr="003556C3" w:rsidRDefault="004E75B5" w:rsidP="004E75B5">
      <w:pPr>
        <w:pStyle w:val="Paragraphedeliste"/>
        <w:numPr>
          <w:ilvl w:val="0"/>
          <w:numId w:val="63"/>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4E75B5" w:rsidRPr="003556C3" w:rsidRDefault="004E75B5" w:rsidP="004E75B5">
      <w:pPr>
        <w:pStyle w:val="Paragraphedeliste"/>
        <w:numPr>
          <w:ilvl w:val="0"/>
          <w:numId w:val="63"/>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4E75B5" w:rsidRPr="003556C3" w:rsidRDefault="004E75B5" w:rsidP="004E75B5">
      <w:pPr>
        <w:pStyle w:val="Paragraphedeliste"/>
        <w:numPr>
          <w:ilvl w:val="0"/>
          <w:numId w:val="63"/>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4E75B5" w:rsidRPr="003556C3" w:rsidRDefault="004E75B5" w:rsidP="004E75B5">
      <w:pPr>
        <w:pStyle w:val="Paragraphedeliste"/>
        <w:numPr>
          <w:ilvl w:val="0"/>
          <w:numId w:val="63"/>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4E75B5" w:rsidRPr="00805279" w:rsidRDefault="004E75B5" w:rsidP="004E75B5">
      <w:pPr>
        <w:pStyle w:val="Paragraphedeliste"/>
        <w:numPr>
          <w:ilvl w:val="0"/>
          <w:numId w:val="63"/>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4E75B5" w:rsidRDefault="004E75B5" w:rsidP="004E75B5">
      <w:pPr>
        <w:pStyle w:val="Paragraphedeliste"/>
        <w:jc w:val="both"/>
        <w:rPr>
          <w:rFonts w:ascii="Cambria" w:hAnsi="Cambria" w:cs="Calibri"/>
          <w:b/>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spacing w:after="200" w:line="276" w:lineRule="auto"/>
        <w:rPr>
          <w:rFonts w:ascii="Cambria" w:hAnsi="Cambria"/>
          <w:sz w:val="22"/>
          <w:szCs w:val="22"/>
        </w:rPr>
      </w:pPr>
      <w:r>
        <w:rPr>
          <w:rFonts w:ascii="Cambria" w:hAnsi="Cambria"/>
          <w:sz w:val="22"/>
          <w:szCs w:val="22"/>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4E75B5" w:rsidRDefault="004E75B5" w:rsidP="004E75B5">
      <w:pPr>
        <w:spacing w:line="276" w:lineRule="auto"/>
        <w:jc w:val="both"/>
        <w:rPr>
          <w:rFonts w:asciiTheme="majorHAnsi" w:hAnsiTheme="majorHAnsi" w:cs="Calibri"/>
          <w:b/>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8064E5" w:rsidRDefault="004E75B5" w:rsidP="004E75B5">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4E75B5" w:rsidRDefault="004E75B5" w:rsidP="004E75B5">
      <w:pPr>
        <w:jc w:val="both"/>
        <w:rPr>
          <w:rFonts w:asciiTheme="majorHAnsi" w:hAnsiTheme="majorHAnsi"/>
          <w:sz w:val="22"/>
          <w:szCs w:val="22"/>
        </w:rPr>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75020E" w:rsidRDefault="004E75B5" w:rsidP="004E75B5">
      <w:pPr>
        <w:jc w:val="both"/>
        <w:rPr>
          <w:rFonts w:asciiTheme="majorHAnsi" w:hAnsiTheme="majorHAnsi"/>
          <w:sz w:val="22"/>
          <w:szCs w:val="22"/>
        </w:rPr>
      </w:pPr>
      <w:r w:rsidRPr="0075020E">
        <w:rPr>
          <w:rFonts w:asciiTheme="majorHAnsi" w:hAnsiTheme="majorHAnsi"/>
          <w:sz w:val="22"/>
          <w:szCs w:val="22"/>
        </w:rPr>
        <w:t>Notions de base de mathématique (équation différentielle, intégrales, systèmes d’équations</w:t>
      </w:r>
      <w:r>
        <w:rPr>
          <w:rFonts w:asciiTheme="majorHAnsi" w:hAnsiTheme="majorHAnsi"/>
          <w:sz w:val="22"/>
          <w:szCs w:val="22"/>
        </w:rPr>
        <w:t xml:space="preserve">, </w:t>
      </w:r>
      <w:r w:rsidRPr="0075020E">
        <w:rPr>
          <w:rFonts w:asciiTheme="majorHAnsi" w:hAnsiTheme="majorHAnsi"/>
          <w:sz w:val="22"/>
          <w:szCs w:val="22"/>
        </w:rPr>
        <w:t>...</w:t>
      </w:r>
      <w:r>
        <w:rPr>
          <w:rFonts w:asciiTheme="majorHAnsi" w:hAnsiTheme="majorHAnsi"/>
          <w:sz w:val="22"/>
          <w:szCs w:val="22"/>
        </w:rPr>
        <w:t>)</w:t>
      </w:r>
    </w:p>
    <w:p w:rsidR="004E75B5" w:rsidRDefault="004E75B5" w:rsidP="004E75B5">
      <w:pPr>
        <w:spacing w:line="276" w:lineRule="auto"/>
        <w:jc w:val="both"/>
        <w:rPr>
          <w:rFonts w:asciiTheme="majorHAnsi" w:hAnsiTheme="majorHAnsi" w:cs="Calibri"/>
          <w:b/>
        </w:rPr>
      </w:pPr>
    </w:p>
    <w:p w:rsidR="004E75B5" w:rsidRPr="00657CCF" w:rsidRDefault="004E75B5" w:rsidP="004E75B5">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4E75B5" w:rsidRDefault="004E75B5" w:rsidP="004E75B5">
      <w:pPr>
        <w:jc w:val="both"/>
        <w:rPr>
          <w:rFonts w:asciiTheme="majorHAnsi" w:hAnsiTheme="majorHAnsi" w:cstheme="minorBidi"/>
          <w:b/>
          <w:sz w:val="22"/>
          <w:szCs w:val="22"/>
        </w:rPr>
      </w:pPr>
    </w:p>
    <w:p w:rsidR="004E75B5" w:rsidRPr="00AA2424" w:rsidRDefault="004E75B5" w:rsidP="004E75B5">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4E75B5" w:rsidRPr="00AA2424" w:rsidRDefault="004E75B5" w:rsidP="004E75B5">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4E75B5" w:rsidRDefault="004E75B5" w:rsidP="004E75B5">
      <w:pPr>
        <w:autoSpaceDE w:val="0"/>
        <w:autoSpaceDN w:val="0"/>
        <w:adjustRightInd w:val="0"/>
        <w:jc w:val="both"/>
        <w:rPr>
          <w:rFonts w:ascii="Cambria" w:eastAsiaTheme="minorHAnsi" w:hAnsi="Cambria" w:cs="Calibri,Bold"/>
          <w:b/>
          <w:bCs/>
          <w:sz w:val="22"/>
          <w:szCs w:val="22"/>
          <w:lang w:eastAsia="en-US"/>
        </w:rPr>
      </w:pPr>
    </w:p>
    <w:p w:rsidR="004E75B5" w:rsidRPr="00AA2424" w:rsidRDefault="004E75B5" w:rsidP="004E75B5">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4E75B5" w:rsidRPr="00AA2424" w:rsidRDefault="004E75B5" w:rsidP="004E75B5">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4E75B5" w:rsidRDefault="004E75B5" w:rsidP="004E75B5">
      <w:pPr>
        <w:autoSpaceDE w:val="0"/>
        <w:autoSpaceDN w:val="0"/>
        <w:adjustRightInd w:val="0"/>
        <w:jc w:val="both"/>
        <w:rPr>
          <w:rFonts w:ascii="Cambria" w:eastAsiaTheme="minorHAnsi" w:hAnsi="Cambria" w:cs="Calibri,Bold"/>
          <w:b/>
          <w:bCs/>
          <w:sz w:val="22"/>
          <w:szCs w:val="22"/>
          <w:lang w:eastAsia="en-US"/>
        </w:rPr>
      </w:pPr>
    </w:p>
    <w:p w:rsidR="004E75B5" w:rsidRPr="00AA2424" w:rsidRDefault="004E75B5" w:rsidP="004E75B5">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4E75B5" w:rsidRPr="00AA2424" w:rsidRDefault="004E75B5" w:rsidP="004E75B5">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4E75B5" w:rsidRDefault="004E75B5" w:rsidP="004E75B5">
      <w:pPr>
        <w:autoSpaceDE w:val="0"/>
        <w:autoSpaceDN w:val="0"/>
        <w:adjustRightInd w:val="0"/>
        <w:jc w:val="both"/>
        <w:rPr>
          <w:rFonts w:ascii="Cambria" w:eastAsiaTheme="minorHAnsi" w:hAnsi="Cambria" w:cs="Calibri,Bold"/>
          <w:b/>
          <w:bCs/>
          <w:sz w:val="22"/>
          <w:szCs w:val="22"/>
          <w:lang w:eastAsia="en-US"/>
        </w:rPr>
      </w:pPr>
    </w:p>
    <w:p w:rsidR="004E75B5" w:rsidRPr="00AA2424" w:rsidRDefault="004E75B5" w:rsidP="004E75B5">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4E75B5" w:rsidRPr="00AA2424" w:rsidRDefault="004E75B5" w:rsidP="004E75B5">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4E75B5" w:rsidRDefault="004E75B5" w:rsidP="004E75B5">
      <w:pPr>
        <w:autoSpaceDE w:val="0"/>
        <w:autoSpaceDN w:val="0"/>
        <w:adjustRightInd w:val="0"/>
        <w:jc w:val="both"/>
        <w:rPr>
          <w:rFonts w:ascii="Cambria" w:eastAsiaTheme="minorHAnsi" w:hAnsi="Cambria" w:cs="Calibri,Bold"/>
          <w:b/>
          <w:bCs/>
          <w:sz w:val="22"/>
          <w:szCs w:val="22"/>
          <w:lang w:eastAsia="en-US"/>
        </w:rPr>
      </w:pPr>
    </w:p>
    <w:p w:rsidR="004E75B5" w:rsidRPr="00AA2424" w:rsidRDefault="004E75B5" w:rsidP="004E75B5">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4E75B5" w:rsidRPr="00AA2424" w:rsidRDefault="004E75B5" w:rsidP="004E75B5">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4E75B5" w:rsidRPr="00892FD5" w:rsidRDefault="004E75B5" w:rsidP="004E75B5">
      <w:pPr>
        <w:jc w:val="both"/>
        <w:rPr>
          <w:rFonts w:asciiTheme="majorHAnsi" w:eastAsia="Calibri" w:hAnsiTheme="majorHAnsi" w:cs="Arial"/>
          <w:bCs/>
        </w:rPr>
      </w:pPr>
    </w:p>
    <w:p w:rsidR="004E75B5" w:rsidRPr="00043611" w:rsidRDefault="004E75B5" w:rsidP="004E75B5">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4E75B5" w:rsidRPr="00553F23" w:rsidRDefault="004E75B5" w:rsidP="004E75B5">
      <w:pPr>
        <w:jc w:val="both"/>
        <w:rPr>
          <w:rFonts w:ascii="Cambria" w:hAnsi="Cambria" w:cstheme="minorBidi"/>
          <w:sz w:val="22"/>
          <w:szCs w:val="22"/>
        </w:rPr>
      </w:pPr>
      <w:r w:rsidRPr="00553F23">
        <w:rPr>
          <w:rFonts w:ascii="Cambria" w:hAnsi="Cambria" w:cstheme="minorBidi"/>
          <w:sz w:val="22"/>
          <w:szCs w:val="22"/>
        </w:rPr>
        <w:t>Contrôle continu: 40% ; Examen: 60%.</w:t>
      </w:r>
    </w:p>
    <w:p w:rsidR="004E75B5" w:rsidRDefault="004E75B5" w:rsidP="004E75B5">
      <w:pPr>
        <w:jc w:val="both"/>
        <w:rPr>
          <w:rFonts w:ascii="Cambria" w:hAnsi="Cambria" w:cs="Calibri"/>
          <w:b/>
        </w:rPr>
      </w:pPr>
    </w:p>
    <w:p w:rsidR="004E75B5" w:rsidRPr="00FD4E8E" w:rsidRDefault="004E75B5" w:rsidP="004E75B5">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4E75B5" w:rsidRDefault="004E75B5" w:rsidP="004E75B5">
      <w:pPr>
        <w:jc w:val="both"/>
      </w:pPr>
      <w:r>
        <w:t>1- F. Ayres Jr, Théorie et Applications du Calcul Différentiel et Intégral - 1175 exercices corrigés, McGraw-Hill.</w:t>
      </w:r>
    </w:p>
    <w:p w:rsidR="004E75B5" w:rsidRDefault="004E75B5" w:rsidP="004E75B5">
      <w:pPr>
        <w:jc w:val="both"/>
      </w:pPr>
      <w:r>
        <w:t>2- F. Ayres Jr, Théorie et Applications des équations différentielles - 560 exercices corrigés, McGraw-Hill.</w:t>
      </w:r>
    </w:p>
    <w:p w:rsidR="004E75B5" w:rsidRDefault="004E75B5" w:rsidP="004E75B5">
      <w:pPr>
        <w:jc w:val="both"/>
      </w:pPr>
      <w:r>
        <w:t>3- J. Lelong-Ferrand, J.M. Arnaudiès, Cours de Mathématiques - Equations différentielles, Intégrales multiples, Tome 4, Dunod Université.</w:t>
      </w:r>
    </w:p>
    <w:p w:rsidR="004E75B5" w:rsidRDefault="004E75B5" w:rsidP="004E75B5">
      <w:pPr>
        <w:jc w:val="both"/>
      </w:pPr>
      <w:r>
        <w:t>4- M. Krasnov, Recueil de problèmes sur les équations différentielles ordinaires, Edition de Moscou</w:t>
      </w:r>
    </w:p>
    <w:p w:rsidR="004E75B5" w:rsidRDefault="004E75B5" w:rsidP="004E75B5">
      <w:pPr>
        <w:jc w:val="both"/>
      </w:pPr>
      <w:r>
        <w:lastRenderedPageBreak/>
        <w:t>5- N. Piskounov, Calcul différentiel et intégral, Tome 1, Edition de Moscou</w:t>
      </w:r>
    </w:p>
    <w:p w:rsidR="004E75B5" w:rsidRDefault="004E75B5" w:rsidP="004E75B5">
      <w:pPr>
        <w:jc w:val="both"/>
      </w:pPr>
      <w:r>
        <w:t>6- J. Quinet, Cours élémentaire de mathématiques supérieures 3- Calcul intégral et séries, Dunod.</w:t>
      </w:r>
    </w:p>
    <w:p w:rsidR="004E75B5" w:rsidRDefault="004E75B5" w:rsidP="004E75B5">
      <w:pPr>
        <w:jc w:val="both"/>
      </w:pPr>
      <w:r>
        <w:t>7- J. Quinet, Cours élémentaire de mathématiques supérieures 4- Equations différentielles, Dunod.</w:t>
      </w:r>
    </w:p>
    <w:p w:rsidR="004E75B5" w:rsidRDefault="004E75B5" w:rsidP="004E75B5">
      <w:pPr>
        <w:jc w:val="both"/>
      </w:pPr>
      <w:r>
        <w:t>8- J. Quinet, Cours élémentaire de mathématiques supérieures 2- Fonctions usuelles, Dunod.</w:t>
      </w:r>
    </w:p>
    <w:p w:rsidR="004E75B5" w:rsidRDefault="004E75B5" w:rsidP="004E75B5">
      <w:pPr>
        <w:jc w:val="both"/>
      </w:pPr>
      <w:r>
        <w:t>9- J. Quinet, Cours élémentaire de mathématiques supérieures 1- Algèbre, Dunod.</w:t>
      </w:r>
    </w:p>
    <w:p w:rsidR="004E75B5" w:rsidRDefault="004E75B5" w:rsidP="004E75B5">
      <w:pPr>
        <w:jc w:val="both"/>
      </w:pPr>
      <w:r>
        <w:t>10- J. Rivaud, Algèbre : Classes préparatoires et Université Tome 1, Exercices avec solutions, Vuibert.</w:t>
      </w:r>
    </w:p>
    <w:p w:rsidR="004E75B5" w:rsidRDefault="004E75B5" w:rsidP="004E75B5">
      <w:pPr>
        <w:jc w:val="both"/>
      </w:pPr>
      <w:r>
        <w:t>11- N. Faddeev, I. Sominski, Recueil d’exercices d’algèbre supérieure, Edition de Moscou.</w:t>
      </w:r>
    </w:p>
    <w:p w:rsidR="004E75B5" w:rsidRDefault="004E75B5" w:rsidP="004E75B5">
      <w:pPr>
        <w:spacing w:after="200" w:line="276" w:lineRule="auto"/>
        <w:rPr>
          <w:rFonts w:ascii="Cambria" w:hAnsi="Cambria" w:cs="Calibri"/>
          <w:b/>
          <w:sz w:val="32"/>
          <w:szCs w:val="32"/>
        </w:rPr>
      </w:pPr>
      <w:r>
        <w:rPr>
          <w:rFonts w:ascii="Cambria" w:hAnsi="Cambria" w:cs="Calibri"/>
          <w:b/>
          <w:sz w:val="32"/>
          <w:szCs w:val="32"/>
        </w:rPr>
        <w:br w:type="page"/>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4E75B5" w:rsidRDefault="004E75B5" w:rsidP="004E75B5">
      <w:pPr>
        <w:jc w:val="both"/>
        <w:rPr>
          <w:rFonts w:asciiTheme="majorHAnsi" w:eastAsia="Times New Roman" w:hAnsiTheme="majorHAnsi" w:cs="Arial"/>
          <w:b/>
          <w:u w:val="thick" w:color="F79646" w:themeColor="accent6"/>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7144FD" w:rsidRDefault="004E75B5" w:rsidP="004E75B5">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4E75B5" w:rsidRPr="00435038" w:rsidRDefault="004E75B5" w:rsidP="004E75B5">
      <w:pPr>
        <w:tabs>
          <w:tab w:val="left" w:pos="1317"/>
        </w:tabs>
        <w:jc w:val="both"/>
        <w:rPr>
          <w:rFonts w:asciiTheme="majorHAnsi" w:eastAsia="Times New Roman" w:hAnsiTheme="majorHAnsi" w:cs="Arial"/>
        </w:rPr>
      </w:pPr>
      <w:r>
        <w:rPr>
          <w:rFonts w:asciiTheme="majorHAnsi" w:eastAsia="Times New Roman" w:hAnsiTheme="majorHAnsi" w:cs="Arial"/>
        </w:rPr>
        <w:tab/>
      </w: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435038" w:rsidRDefault="004E75B5" w:rsidP="004E75B5">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4E75B5" w:rsidRDefault="004E75B5" w:rsidP="004E75B5">
      <w:pPr>
        <w:jc w:val="both"/>
        <w:rPr>
          <w:rFonts w:asciiTheme="majorHAnsi" w:hAnsiTheme="majorHAnsi" w:cstheme="minorBidi"/>
          <w:b/>
          <w:u w:val="thick" w:color="F79646" w:themeColor="accent6"/>
        </w:rPr>
      </w:pPr>
    </w:p>
    <w:p w:rsidR="004E75B5" w:rsidRPr="00E3449D" w:rsidRDefault="004E75B5" w:rsidP="004E75B5">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4E75B5" w:rsidRPr="00E3449D" w:rsidRDefault="004E75B5" w:rsidP="004E75B5">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4E75B5" w:rsidRPr="007144FD" w:rsidRDefault="004E75B5" w:rsidP="004E75B5">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4E75B5" w:rsidRPr="00E3449D" w:rsidRDefault="004E75B5" w:rsidP="004E75B5">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4E75B5" w:rsidRDefault="004E75B5" w:rsidP="004E75B5">
      <w:pPr>
        <w:autoSpaceDE w:val="0"/>
        <w:autoSpaceDN w:val="0"/>
        <w:adjustRightInd w:val="0"/>
        <w:jc w:val="both"/>
        <w:rPr>
          <w:rFonts w:asciiTheme="majorHAnsi" w:eastAsiaTheme="minorHAnsi" w:hAnsiTheme="majorHAnsi" w:cs="Calibri,Bold"/>
          <w:b/>
          <w:bCs/>
          <w:lang w:eastAsia="en-US"/>
        </w:rPr>
      </w:pPr>
    </w:p>
    <w:p w:rsidR="004E75B5" w:rsidRPr="00E3449D" w:rsidRDefault="004E75B5" w:rsidP="004E75B5">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4E75B5" w:rsidRPr="00E3449D" w:rsidRDefault="004E75B5" w:rsidP="004E75B5">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4E75B5" w:rsidRPr="00E3449D" w:rsidRDefault="004E75B5" w:rsidP="004E75B5">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4E75B5" w:rsidRDefault="004E75B5" w:rsidP="004E75B5">
      <w:pPr>
        <w:autoSpaceDE w:val="0"/>
        <w:autoSpaceDN w:val="0"/>
        <w:adjustRightInd w:val="0"/>
        <w:jc w:val="both"/>
        <w:rPr>
          <w:rFonts w:asciiTheme="majorHAnsi" w:eastAsiaTheme="minorHAnsi" w:hAnsiTheme="majorHAnsi" w:cs="Calibri,Bold"/>
          <w:b/>
          <w:bCs/>
          <w:lang w:eastAsia="en-US"/>
        </w:rPr>
      </w:pPr>
    </w:p>
    <w:p w:rsidR="004E75B5" w:rsidRPr="00E3449D" w:rsidRDefault="004E75B5" w:rsidP="004E75B5">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4E75B5" w:rsidRPr="00AC15EC" w:rsidRDefault="004E75B5" w:rsidP="004E75B5">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4E75B5" w:rsidRPr="00AC15EC" w:rsidRDefault="004E75B5" w:rsidP="004E75B5">
      <w:pPr>
        <w:autoSpaceDE w:val="0"/>
        <w:autoSpaceDN w:val="0"/>
        <w:adjustRightInd w:val="0"/>
        <w:jc w:val="both"/>
        <w:rPr>
          <w:rFonts w:asciiTheme="majorHAnsi" w:eastAsiaTheme="minorHAnsi" w:hAnsiTheme="majorHAnsi" w:cs="Calibri,Bold"/>
          <w:b/>
          <w:bCs/>
          <w:lang w:eastAsia="en-US"/>
        </w:rPr>
      </w:pPr>
    </w:p>
    <w:p w:rsidR="004E75B5" w:rsidRPr="00AC15EC" w:rsidRDefault="004E75B5" w:rsidP="004E75B5">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4E75B5" w:rsidRPr="00AC15EC" w:rsidRDefault="004E75B5" w:rsidP="004E75B5">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4E75B5" w:rsidRPr="00E3449D" w:rsidRDefault="004E75B5" w:rsidP="004E75B5">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4E75B5" w:rsidRPr="00E3449D" w:rsidRDefault="004E75B5" w:rsidP="004E75B5">
      <w:pPr>
        <w:jc w:val="both"/>
        <w:rPr>
          <w:rFonts w:asciiTheme="majorHAnsi" w:eastAsiaTheme="minorHAnsi" w:hAnsiTheme="majorHAnsi" w:cs="Calibri"/>
          <w:lang w:eastAsia="en-US"/>
        </w:rPr>
      </w:pPr>
    </w:p>
    <w:p w:rsidR="004E75B5" w:rsidRPr="00E3449D" w:rsidRDefault="004E75B5" w:rsidP="004E75B5">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4E75B5" w:rsidRPr="00E3449D" w:rsidRDefault="004E75B5" w:rsidP="004E75B5">
      <w:pPr>
        <w:jc w:val="both"/>
        <w:rPr>
          <w:rFonts w:asciiTheme="majorHAnsi" w:hAnsiTheme="majorHAnsi" w:cstheme="minorBidi"/>
        </w:rPr>
      </w:pPr>
      <w:r w:rsidRPr="00E3449D">
        <w:rPr>
          <w:rFonts w:asciiTheme="majorHAnsi" w:hAnsiTheme="majorHAnsi" w:cstheme="minorBidi"/>
        </w:rPr>
        <w:t>Contrôle continu: 40% ; Examen: 60%.</w:t>
      </w:r>
    </w:p>
    <w:p w:rsidR="004E75B5" w:rsidRPr="00435038" w:rsidRDefault="004E75B5" w:rsidP="004E75B5">
      <w:pPr>
        <w:jc w:val="both"/>
        <w:rPr>
          <w:rFonts w:asciiTheme="majorHAnsi" w:hAnsiTheme="majorHAnsi" w:cs="Arial"/>
          <w:b/>
        </w:rPr>
      </w:pPr>
    </w:p>
    <w:p w:rsidR="004E75B5" w:rsidRPr="00435038" w:rsidRDefault="004E75B5" w:rsidP="004E75B5">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4E75B5" w:rsidRPr="00435038" w:rsidRDefault="004E75B5" w:rsidP="004E75B5">
      <w:pPr>
        <w:pStyle w:val="Paragraphedeliste"/>
        <w:numPr>
          <w:ilvl w:val="0"/>
          <w:numId w:val="35"/>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4E75B5" w:rsidRPr="00E3449D" w:rsidRDefault="004E75B5" w:rsidP="004E75B5">
      <w:pPr>
        <w:pStyle w:val="Paragraphedeliste"/>
        <w:numPr>
          <w:ilvl w:val="0"/>
          <w:numId w:val="35"/>
        </w:numPr>
        <w:jc w:val="both"/>
        <w:rPr>
          <w:rFonts w:asciiTheme="majorHAnsi" w:hAnsiTheme="majorHAnsi" w:cs="Calibri"/>
        </w:rPr>
      </w:pPr>
      <w:r w:rsidRPr="00E3449D">
        <w:rPr>
          <w:rFonts w:asciiTheme="majorHAnsi" w:hAnsiTheme="majorHAnsi"/>
        </w:rPr>
        <w:t>H. Djelouah ; Electromagnétisme ; Office des Publications Universitaires, 2011.</w:t>
      </w:r>
    </w:p>
    <w:p w:rsidR="004E75B5" w:rsidRPr="00FF0D5B" w:rsidRDefault="004E75B5" w:rsidP="004E75B5">
      <w:pPr>
        <w:pStyle w:val="Paragraphedeliste"/>
        <w:numPr>
          <w:ilvl w:val="0"/>
          <w:numId w:val="35"/>
        </w:numPr>
        <w:jc w:val="both"/>
        <w:rPr>
          <w:rFonts w:asciiTheme="majorHAnsi" w:hAnsiTheme="majorHAnsi" w:cs="Calibri"/>
          <w:lang w:val="en-US"/>
        </w:rPr>
      </w:pPr>
      <w:r w:rsidRPr="00FF0D5B">
        <w:rPr>
          <w:rFonts w:asciiTheme="majorHAnsi" w:hAnsiTheme="majorHAnsi" w:cs="Calibri"/>
          <w:lang w:val="en-US"/>
        </w:rPr>
        <w:t>P. Fishbane et al. ; Physics For Scientists and Engineers with Modern Physics, 3rd ed. ; 2005.</w:t>
      </w:r>
    </w:p>
    <w:p w:rsidR="004E75B5" w:rsidRPr="00FF0D5B" w:rsidRDefault="004E75B5" w:rsidP="004E75B5">
      <w:pPr>
        <w:pStyle w:val="Paragraphedeliste"/>
        <w:numPr>
          <w:ilvl w:val="0"/>
          <w:numId w:val="35"/>
        </w:numPr>
        <w:jc w:val="both"/>
        <w:rPr>
          <w:rFonts w:asciiTheme="majorHAnsi" w:hAnsiTheme="majorHAnsi" w:cs="Calibri"/>
          <w:lang w:val="en-US"/>
        </w:rPr>
      </w:pPr>
      <w:r w:rsidRPr="00FF0D5B">
        <w:rPr>
          <w:rFonts w:asciiTheme="majorHAnsi" w:hAnsiTheme="majorHAnsi" w:cs="Calibri"/>
          <w:lang w:val="en-US"/>
        </w:rPr>
        <w:t>P. A. Tipler, G. Mosca ; Physics For Scientists and Engineers, 6th ed., W. H. Freeman Company, 2008.</w:t>
      </w:r>
    </w:p>
    <w:p w:rsidR="004E75B5" w:rsidRPr="007825D1" w:rsidRDefault="004E75B5" w:rsidP="004E75B5">
      <w:pPr>
        <w:pStyle w:val="Paragraphedeliste"/>
        <w:jc w:val="both"/>
        <w:rPr>
          <w:rFonts w:ascii="Cambria" w:hAnsi="Cambria" w:cs="Calibri"/>
          <w:b/>
          <w:lang w:val="en-US"/>
        </w:rPr>
      </w:pPr>
    </w:p>
    <w:p w:rsidR="004E75B5" w:rsidRDefault="004E75B5" w:rsidP="004E75B5">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4E75B5" w:rsidRDefault="004E75B5" w:rsidP="004E75B5">
      <w:pPr>
        <w:spacing w:line="276" w:lineRule="auto"/>
        <w:jc w:val="both"/>
        <w:rPr>
          <w:rFonts w:asciiTheme="majorHAnsi" w:hAnsiTheme="majorHAnsi" w:cs="Calibri"/>
          <w:b/>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8064E5" w:rsidRDefault="004E75B5" w:rsidP="004E75B5">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4E75B5" w:rsidRPr="00435038" w:rsidRDefault="004E75B5" w:rsidP="004E75B5">
      <w:pPr>
        <w:tabs>
          <w:tab w:val="left" w:pos="1317"/>
        </w:tabs>
        <w:jc w:val="both"/>
        <w:rPr>
          <w:rFonts w:asciiTheme="majorHAnsi" w:eastAsia="Times New Roman" w:hAnsiTheme="majorHAnsi" w:cs="Arial"/>
        </w:rPr>
      </w:pPr>
      <w:r>
        <w:rPr>
          <w:rFonts w:asciiTheme="majorHAnsi" w:eastAsia="Times New Roman" w:hAnsiTheme="majorHAnsi" w:cs="Arial"/>
        </w:rPr>
        <w:tab/>
      </w: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435038" w:rsidRDefault="004E75B5" w:rsidP="004E75B5">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de base.</w:t>
      </w:r>
    </w:p>
    <w:p w:rsidR="004E75B5" w:rsidRPr="008B179F" w:rsidRDefault="004E75B5" w:rsidP="004E75B5">
      <w:pPr>
        <w:spacing w:line="276" w:lineRule="auto"/>
        <w:jc w:val="both"/>
        <w:rPr>
          <w:rFonts w:asciiTheme="majorHAnsi" w:hAnsiTheme="majorHAnsi" w:cs="Calibri"/>
          <w:b/>
        </w:rPr>
      </w:pPr>
    </w:p>
    <w:p w:rsidR="004E75B5" w:rsidRPr="001C7A9B" w:rsidRDefault="004E75B5" w:rsidP="004E75B5">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4E75B5" w:rsidRPr="001C7A9B" w:rsidRDefault="004E75B5" w:rsidP="004E75B5">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4E75B5" w:rsidRPr="001C7A9B" w:rsidRDefault="004E75B5" w:rsidP="004E75B5">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4E75B5" w:rsidRDefault="004E75B5" w:rsidP="004E75B5">
      <w:pPr>
        <w:autoSpaceDE w:val="0"/>
        <w:autoSpaceDN w:val="0"/>
        <w:adjustRightInd w:val="0"/>
        <w:jc w:val="both"/>
        <w:rPr>
          <w:rFonts w:asciiTheme="majorHAnsi" w:eastAsiaTheme="minorHAnsi" w:hAnsiTheme="majorHAnsi" w:cs="Calibri,Bold"/>
          <w:b/>
          <w:bCs/>
          <w:sz w:val="22"/>
          <w:szCs w:val="22"/>
          <w:lang w:eastAsia="en-US"/>
        </w:rPr>
      </w:pPr>
    </w:p>
    <w:p w:rsidR="004E75B5" w:rsidRPr="004320F5" w:rsidRDefault="004E75B5" w:rsidP="004E75B5">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4E75B5" w:rsidRPr="004320F5" w:rsidRDefault="004E75B5" w:rsidP="004E75B5">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4E75B5" w:rsidRDefault="004E75B5" w:rsidP="004E75B5">
      <w:pPr>
        <w:autoSpaceDE w:val="0"/>
        <w:autoSpaceDN w:val="0"/>
        <w:adjustRightInd w:val="0"/>
        <w:jc w:val="both"/>
        <w:rPr>
          <w:rFonts w:asciiTheme="majorHAnsi" w:eastAsiaTheme="minorHAnsi" w:hAnsiTheme="majorHAnsi" w:cs="Calibri,Bold"/>
          <w:b/>
          <w:bCs/>
          <w:sz w:val="22"/>
          <w:szCs w:val="22"/>
          <w:lang w:eastAsia="en-US"/>
        </w:rPr>
      </w:pPr>
    </w:p>
    <w:p w:rsidR="004E75B5" w:rsidRDefault="004E75B5" w:rsidP="004E75B5">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4E75B5" w:rsidRPr="004320F5" w:rsidRDefault="004E75B5" w:rsidP="004E75B5">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4E75B5" w:rsidRPr="004320F5" w:rsidRDefault="004E75B5" w:rsidP="004E75B5">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r w:rsidRPr="004320F5">
        <w:rPr>
          <w:rFonts w:asciiTheme="majorHAnsi" w:eastAsiaTheme="minorHAnsi" w:hAnsiTheme="majorHAnsi"/>
          <w:sz w:val="22"/>
          <w:szCs w:val="22"/>
          <w:lang w:eastAsia="en-US"/>
        </w:rPr>
        <w:t xml:space="preserve">                   </w:t>
      </w:r>
    </w:p>
    <w:p w:rsidR="004E75B5" w:rsidRDefault="004E75B5" w:rsidP="004E75B5">
      <w:pPr>
        <w:autoSpaceDE w:val="0"/>
        <w:autoSpaceDN w:val="0"/>
        <w:adjustRightInd w:val="0"/>
        <w:jc w:val="both"/>
        <w:rPr>
          <w:rFonts w:asciiTheme="majorHAnsi" w:eastAsiaTheme="minorHAnsi" w:hAnsiTheme="majorHAnsi" w:cs="Calibri,Bold"/>
          <w:b/>
          <w:bCs/>
          <w:sz w:val="22"/>
          <w:szCs w:val="22"/>
          <w:lang w:eastAsia="en-US"/>
        </w:rPr>
      </w:pPr>
    </w:p>
    <w:p w:rsidR="004E75B5" w:rsidRPr="004320F5" w:rsidRDefault="004E75B5" w:rsidP="004E75B5">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4E75B5" w:rsidRPr="004320F5" w:rsidRDefault="004E75B5" w:rsidP="004E75B5">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4E75B5" w:rsidRDefault="004E75B5" w:rsidP="004E75B5">
      <w:pPr>
        <w:jc w:val="both"/>
        <w:rPr>
          <w:rFonts w:asciiTheme="majorHAnsi" w:eastAsiaTheme="minorHAnsi" w:hAnsiTheme="majorHAnsi" w:cs="Calibri,Bold"/>
          <w:b/>
          <w:bCs/>
          <w:sz w:val="22"/>
          <w:szCs w:val="22"/>
          <w:lang w:eastAsia="en-US"/>
        </w:rPr>
      </w:pPr>
    </w:p>
    <w:p w:rsidR="004E75B5" w:rsidRPr="004320F5" w:rsidRDefault="004E75B5" w:rsidP="004E75B5">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4E75B5" w:rsidRDefault="004E75B5" w:rsidP="004E75B5">
      <w:pPr>
        <w:jc w:val="both"/>
        <w:rPr>
          <w:rFonts w:asciiTheme="majorHAnsi" w:eastAsiaTheme="minorHAnsi" w:hAnsiTheme="majorHAnsi" w:cs="Calibri,Bold"/>
          <w:b/>
          <w:bCs/>
          <w:sz w:val="22"/>
          <w:szCs w:val="22"/>
          <w:lang w:eastAsia="en-US"/>
        </w:rPr>
      </w:pPr>
    </w:p>
    <w:p w:rsidR="004E75B5" w:rsidRPr="004320F5" w:rsidRDefault="004E75B5" w:rsidP="004E75B5">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4E75B5" w:rsidRDefault="004E75B5" w:rsidP="004E75B5">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4E75B5" w:rsidRPr="004320F5" w:rsidRDefault="004E75B5" w:rsidP="004E75B5">
      <w:pPr>
        <w:jc w:val="both"/>
        <w:rPr>
          <w:rFonts w:asciiTheme="majorHAnsi" w:hAnsiTheme="majorHAnsi"/>
          <w:b/>
          <w:sz w:val="22"/>
          <w:szCs w:val="22"/>
          <w:u w:val="thick" w:color="F79646" w:themeColor="accent6"/>
        </w:rPr>
      </w:pPr>
    </w:p>
    <w:p w:rsidR="004E75B5" w:rsidRDefault="004E75B5" w:rsidP="004E75B5">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4E75B5" w:rsidRPr="004320F5" w:rsidRDefault="004E75B5" w:rsidP="004E75B5">
      <w:pPr>
        <w:jc w:val="both"/>
        <w:rPr>
          <w:rFonts w:asciiTheme="majorHAnsi" w:hAnsiTheme="majorHAnsi"/>
          <w:bCs/>
          <w:sz w:val="22"/>
          <w:szCs w:val="22"/>
        </w:rPr>
      </w:pPr>
      <w:r w:rsidRPr="004320F5">
        <w:rPr>
          <w:rFonts w:asciiTheme="majorHAnsi" w:hAnsiTheme="majorHAnsi"/>
          <w:sz w:val="22"/>
          <w:szCs w:val="22"/>
        </w:rPr>
        <w:t>Contrôle continu: 40% ; Examen: 60%.</w:t>
      </w:r>
    </w:p>
    <w:p w:rsidR="004E75B5" w:rsidRPr="004320F5" w:rsidRDefault="004E75B5" w:rsidP="004E75B5">
      <w:pPr>
        <w:jc w:val="both"/>
        <w:rPr>
          <w:rFonts w:asciiTheme="majorHAnsi" w:hAnsiTheme="majorHAnsi"/>
          <w:sz w:val="22"/>
          <w:szCs w:val="22"/>
        </w:rPr>
      </w:pPr>
    </w:p>
    <w:p w:rsidR="004E75B5" w:rsidRPr="00435038" w:rsidRDefault="004E75B5" w:rsidP="004E75B5">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4E75B5" w:rsidRPr="004320F5" w:rsidRDefault="004E75B5" w:rsidP="004E75B5">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r w:rsidRPr="004320F5">
        <w:rPr>
          <w:rFonts w:asciiTheme="majorHAnsi" w:hAnsiTheme="majorHAnsi"/>
          <w:sz w:val="22"/>
          <w:szCs w:val="22"/>
        </w:rPr>
        <w:t xml:space="preserve"> </w:t>
      </w:r>
    </w:p>
    <w:p w:rsidR="004E75B5" w:rsidRPr="004320F5" w:rsidRDefault="004E75B5" w:rsidP="004E75B5">
      <w:pPr>
        <w:jc w:val="both"/>
        <w:rPr>
          <w:rFonts w:asciiTheme="majorHAnsi" w:hAnsiTheme="majorHAnsi"/>
          <w:sz w:val="22"/>
          <w:szCs w:val="22"/>
          <w:lang w:val="en-US"/>
        </w:rPr>
      </w:pPr>
      <w:r>
        <w:rPr>
          <w:rFonts w:asciiTheme="majorHAnsi" w:hAnsiTheme="majorHAnsi"/>
          <w:sz w:val="22"/>
          <w:szCs w:val="22"/>
          <w:lang w:val="en-US"/>
        </w:rPr>
        <w:lastRenderedPageBreak/>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sidRPr="00FC6CAE">
        <w:rPr>
          <w:rFonts w:asciiTheme="majorHAnsi" w:hAnsiTheme="majorHAnsi"/>
          <w:sz w:val="22"/>
          <w:szCs w:val="22"/>
          <w:lang w:val="en-US"/>
        </w:rPr>
        <w:t>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4E75B5" w:rsidRPr="004320F5" w:rsidRDefault="004E75B5" w:rsidP="004E75B5">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hermodynamics,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4E75B5" w:rsidRPr="004320F5" w:rsidRDefault="004E75B5" w:rsidP="004E75B5">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4E75B5" w:rsidRDefault="004E75B5" w:rsidP="004E75B5">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4E75B5" w:rsidRDefault="004E75B5" w:rsidP="004E75B5">
      <w:pPr>
        <w:spacing w:after="200" w:line="276" w:lineRule="auto"/>
        <w:rPr>
          <w:rFonts w:asciiTheme="majorHAnsi" w:hAnsiTheme="majorHAnsi"/>
          <w:sz w:val="22"/>
          <w:szCs w:val="22"/>
        </w:rPr>
      </w:pPr>
      <w:r>
        <w:rPr>
          <w:rFonts w:asciiTheme="majorHAnsi" w:hAnsiTheme="majorHAnsi"/>
          <w:sz w:val="22"/>
          <w:szCs w:val="22"/>
        </w:rPr>
        <w:br w:type="page"/>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4E75B5" w:rsidRDefault="004E75B5" w:rsidP="004E75B5">
      <w:pPr>
        <w:jc w:val="both"/>
        <w:rPr>
          <w:rFonts w:asciiTheme="majorHAnsi" w:eastAsia="Times New Roman" w:hAnsiTheme="majorHAnsi" w:cs="Arial"/>
          <w:b/>
          <w:u w:val="thick" w:color="F79646" w:themeColor="accent6"/>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Default="004E75B5" w:rsidP="004E75B5">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4E75B5" w:rsidRPr="00435038" w:rsidRDefault="004E75B5" w:rsidP="004E75B5">
      <w:pPr>
        <w:jc w:val="both"/>
        <w:rPr>
          <w:rFonts w:asciiTheme="majorHAnsi" w:eastAsia="Times New Roman" w:hAnsiTheme="majorHAnsi" w:cs="Arial"/>
        </w:rPr>
      </w:pPr>
      <w:r w:rsidRPr="00435038">
        <w:rPr>
          <w:rFonts w:asciiTheme="majorHAnsi" w:eastAsia="Times New Roman" w:hAnsiTheme="majorHAnsi" w:cs="Arial"/>
        </w:rPr>
        <w:t xml:space="preserve"> </w:t>
      </w: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435038" w:rsidRDefault="004E75B5" w:rsidP="004E75B5">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4E75B5" w:rsidRPr="00E3449D" w:rsidRDefault="004E75B5" w:rsidP="004E75B5">
      <w:pPr>
        <w:jc w:val="both"/>
        <w:rPr>
          <w:rFonts w:asciiTheme="majorHAnsi" w:hAnsiTheme="majorHAnsi" w:cs="Calibri"/>
          <w:b/>
        </w:rPr>
      </w:pPr>
    </w:p>
    <w:p w:rsidR="004E75B5" w:rsidRPr="00E3449D" w:rsidRDefault="004E75B5" w:rsidP="004E75B5">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4E75B5" w:rsidRPr="00E3449D" w:rsidRDefault="004E75B5" w:rsidP="004E75B5">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4E75B5" w:rsidRPr="00E3449D" w:rsidRDefault="004E75B5" w:rsidP="004E75B5">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4E75B5" w:rsidRPr="00E3449D" w:rsidRDefault="004E75B5" w:rsidP="004E75B5">
      <w:pPr>
        <w:autoSpaceDE w:val="0"/>
        <w:autoSpaceDN w:val="0"/>
        <w:adjustRightInd w:val="0"/>
        <w:jc w:val="both"/>
        <w:rPr>
          <w:rFonts w:asciiTheme="majorHAnsi" w:eastAsiaTheme="minorHAnsi" w:hAnsiTheme="majorHAnsi" w:cs="Calibri,Bold"/>
          <w:b/>
          <w:bCs/>
          <w:lang w:eastAsia="en-US"/>
        </w:rPr>
      </w:pPr>
    </w:p>
    <w:p w:rsidR="004E75B5" w:rsidRPr="006A0EA0" w:rsidRDefault="004E75B5" w:rsidP="004E75B5">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4E75B5" w:rsidRPr="006A0EA0" w:rsidRDefault="004E75B5" w:rsidP="004E75B5">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4E75B5" w:rsidRPr="006A0EA0" w:rsidRDefault="004E75B5" w:rsidP="004E75B5">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4E75B5" w:rsidRPr="006A0EA0" w:rsidRDefault="004E75B5" w:rsidP="004E75B5">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4E75B5" w:rsidRPr="006A0EA0" w:rsidRDefault="004E75B5" w:rsidP="004E75B5">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4E75B5" w:rsidRPr="006A0EA0" w:rsidRDefault="004E75B5" w:rsidP="004E75B5">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4E75B5" w:rsidRPr="006A0EA0" w:rsidRDefault="004E75B5" w:rsidP="004E75B5">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4E75B5" w:rsidRPr="006A0EA0" w:rsidRDefault="004E75B5" w:rsidP="004E75B5">
      <w:pPr>
        <w:jc w:val="both"/>
        <w:rPr>
          <w:rFonts w:asciiTheme="majorHAnsi" w:eastAsia="Calibri" w:hAnsiTheme="majorHAnsi" w:cs="Arial"/>
          <w:bCs/>
        </w:rPr>
      </w:pPr>
    </w:p>
    <w:p w:rsidR="004E75B5" w:rsidRPr="006A0EA0" w:rsidRDefault="004E75B5" w:rsidP="004E75B5">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4E75B5" w:rsidRPr="006A0EA0" w:rsidRDefault="004E75B5" w:rsidP="004E75B5">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4E75B5" w:rsidRPr="006A0EA0" w:rsidRDefault="004E75B5" w:rsidP="004E75B5">
      <w:pPr>
        <w:pStyle w:val="Paragraphedeliste"/>
        <w:ind w:hanging="720"/>
        <w:jc w:val="both"/>
        <w:rPr>
          <w:rFonts w:asciiTheme="majorHAnsi" w:hAnsiTheme="majorHAnsi" w:cstheme="minorBidi"/>
          <w:iCs/>
          <w:u w:val="thick" w:color="F79646" w:themeColor="accent6"/>
        </w:rPr>
      </w:pPr>
    </w:p>
    <w:p w:rsidR="004E75B5" w:rsidRDefault="004E75B5" w:rsidP="004E75B5">
      <w:pPr>
        <w:pStyle w:val="Paragraphedeliste"/>
        <w:ind w:hanging="720"/>
        <w:jc w:val="both"/>
        <w:rPr>
          <w:rFonts w:asciiTheme="majorHAnsi" w:hAnsiTheme="majorHAnsi" w:cstheme="minorBidi"/>
          <w:b/>
          <w:u w:val="thick" w:color="F79646" w:themeColor="accent6"/>
        </w:rPr>
      </w:pPr>
    </w:p>
    <w:p w:rsidR="004E75B5" w:rsidRDefault="004E75B5" w:rsidP="004E75B5">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spacing w:line="276" w:lineRule="auto"/>
        <w:jc w:val="both"/>
        <w:rPr>
          <w:rFonts w:asciiTheme="majorHAnsi" w:hAnsiTheme="majorHAnsi" w:cs="Calibri"/>
          <w:b/>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Default="004E75B5" w:rsidP="004E75B5">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4E75B5" w:rsidRPr="00435038" w:rsidRDefault="004E75B5" w:rsidP="004E75B5">
      <w:pPr>
        <w:jc w:val="both"/>
        <w:rPr>
          <w:rFonts w:asciiTheme="majorHAnsi" w:eastAsia="Times New Roman" w:hAnsiTheme="majorHAnsi" w:cs="Arial"/>
        </w:rPr>
      </w:pPr>
      <w:r w:rsidRPr="00435038">
        <w:rPr>
          <w:rFonts w:asciiTheme="majorHAnsi" w:eastAsia="Times New Roman" w:hAnsiTheme="majorHAnsi" w:cs="Arial"/>
        </w:rPr>
        <w:t xml:space="preserve"> </w:t>
      </w: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Default="004E75B5" w:rsidP="004E75B5">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4E75B5" w:rsidRDefault="004E75B5" w:rsidP="004E75B5">
      <w:pPr>
        <w:spacing w:line="276" w:lineRule="auto"/>
        <w:jc w:val="both"/>
        <w:rPr>
          <w:rFonts w:asciiTheme="majorHAnsi" w:hAnsiTheme="majorHAnsi" w:cs="Arial"/>
        </w:rPr>
      </w:pPr>
    </w:p>
    <w:p w:rsidR="004E75B5" w:rsidRPr="00657CCF" w:rsidRDefault="004E75B5" w:rsidP="004E75B5">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4E75B5" w:rsidRPr="00D7147D" w:rsidRDefault="004E75B5" w:rsidP="004E75B5">
      <w:pPr>
        <w:jc w:val="both"/>
        <w:rPr>
          <w:rFonts w:asciiTheme="majorHAnsi" w:eastAsia="Times New Roman" w:hAnsiTheme="majorHAnsi"/>
          <w:b/>
          <w:lang w:eastAsia="fr-FR"/>
        </w:rPr>
      </w:pPr>
    </w:p>
    <w:p w:rsidR="004E75B5" w:rsidRPr="008E2E2C" w:rsidRDefault="004E75B5" w:rsidP="004E75B5">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4E75B5" w:rsidRPr="008E2E2C" w:rsidRDefault="004E75B5" w:rsidP="004E75B5">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4E75B5" w:rsidRPr="008E2E2C" w:rsidRDefault="004E75B5" w:rsidP="004E75B5">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4E75B5" w:rsidRPr="008E2E2C" w:rsidRDefault="004E75B5" w:rsidP="004E75B5">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4E75B5" w:rsidRPr="008E2E2C" w:rsidRDefault="004E75B5" w:rsidP="004E75B5">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(HCl/NaOH)</w:t>
      </w:r>
    </w:p>
    <w:p w:rsidR="004E75B5" w:rsidRPr="008E2E2C" w:rsidRDefault="004E75B5" w:rsidP="004E75B5">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4E75B5" w:rsidRPr="008E2E2C" w:rsidRDefault="004E75B5" w:rsidP="004E75B5">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4E75B5" w:rsidRPr="00D20E35" w:rsidRDefault="004E75B5" w:rsidP="004E75B5">
      <w:pPr>
        <w:jc w:val="both"/>
        <w:rPr>
          <w:rFonts w:ascii="Cambria" w:hAnsi="Cambria" w:cstheme="majorBidi"/>
          <w:spacing w:val="3"/>
          <w:sz w:val="22"/>
          <w:szCs w:val="22"/>
        </w:rPr>
      </w:pPr>
    </w:p>
    <w:p w:rsidR="004E75B5" w:rsidRPr="00043611" w:rsidRDefault="004E75B5" w:rsidP="004E75B5">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4E75B5" w:rsidRPr="00972883" w:rsidRDefault="004E75B5" w:rsidP="004E75B5">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4E75B5" w:rsidRDefault="004E75B5" w:rsidP="004E75B5">
      <w:pPr>
        <w:pStyle w:val="Paragraphedeliste"/>
        <w:ind w:hanging="720"/>
        <w:jc w:val="both"/>
        <w:rPr>
          <w:rFonts w:asciiTheme="majorHAnsi" w:hAnsiTheme="majorHAnsi" w:cstheme="minorBidi"/>
          <w:b/>
          <w:u w:val="thick" w:color="F79646" w:themeColor="accent6"/>
        </w:rPr>
      </w:pPr>
    </w:p>
    <w:p w:rsidR="004E75B5" w:rsidRDefault="004E75B5" w:rsidP="004E75B5">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4E75B5" w:rsidRPr="008B179F" w:rsidRDefault="004E75B5" w:rsidP="004E75B5">
      <w:pPr>
        <w:spacing w:line="276" w:lineRule="auto"/>
        <w:jc w:val="both"/>
        <w:rPr>
          <w:rFonts w:asciiTheme="majorHAnsi" w:hAnsiTheme="majorHAnsi" w:cs="Calibri"/>
          <w:b/>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8064E5" w:rsidRDefault="004E75B5" w:rsidP="004E75B5">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4E75B5" w:rsidRDefault="004E75B5" w:rsidP="004E75B5">
      <w:pPr>
        <w:jc w:val="both"/>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8064E5" w:rsidRDefault="004E75B5" w:rsidP="004E75B5">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4E75B5" w:rsidRDefault="004E75B5" w:rsidP="004E75B5">
      <w:pPr>
        <w:spacing w:line="276" w:lineRule="auto"/>
        <w:jc w:val="both"/>
        <w:rPr>
          <w:rFonts w:asciiTheme="majorHAnsi" w:hAnsiTheme="majorHAnsi" w:cstheme="minorBidi"/>
          <w:b/>
          <w:sz w:val="22"/>
          <w:szCs w:val="22"/>
          <w:u w:val="thick" w:color="F79646" w:themeColor="accent6"/>
        </w:rPr>
      </w:pPr>
    </w:p>
    <w:p w:rsidR="004E75B5" w:rsidRPr="00FB687A" w:rsidRDefault="004E75B5" w:rsidP="004E75B5">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4E75B5" w:rsidRPr="0098379C" w:rsidRDefault="004E75B5" w:rsidP="004E75B5">
      <w:pPr>
        <w:jc w:val="both"/>
        <w:rPr>
          <w:rFonts w:asciiTheme="majorHAnsi" w:eastAsia="Times New Roman" w:hAnsiTheme="majorHAnsi"/>
          <w:b/>
          <w:lang w:eastAsia="fr-FR"/>
        </w:rPr>
      </w:pPr>
    </w:p>
    <w:p w:rsidR="004E75B5" w:rsidRPr="00553F23" w:rsidRDefault="004E75B5" w:rsidP="004E75B5">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4E75B5" w:rsidRDefault="004E75B5" w:rsidP="004E75B5">
      <w:pPr>
        <w:autoSpaceDE w:val="0"/>
        <w:autoSpaceDN w:val="0"/>
        <w:adjustRightInd w:val="0"/>
        <w:rPr>
          <w:rFonts w:ascii="Cambria" w:eastAsiaTheme="minorHAnsi" w:hAnsi="Cambria" w:cs="Arial,Bold"/>
          <w:b/>
          <w:bCs/>
          <w:sz w:val="22"/>
          <w:szCs w:val="22"/>
          <w:lang w:eastAsia="en-US"/>
        </w:rPr>
      </w:pPr>
    </w:p>
    <w:p w:rsidR="004E75B5" w:rsidRPr="0002535A" w:rsidRDefault="004E75B5" w:rsidP="004E75B5">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4E75B5" w:rsidRPr="0002535A" w:rsidRDefault="004E75B5" w:rsidP="004E75B5">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4E75B5" w:rsidRPr="0002535A" w:rsidRDefault="004E75B5" w:rsidP="004E75B5">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4E75B5" w:rsidRDefault="004E75B5" w:rsidP="004E75B5">
      <w:pPr>
        <w:autoSpaceDE w:val="0"/>
        <w:autoSpaceDN w:val="0"/>
        <w:adjustRightInd w:val="0"/>
        <w:rPr>
          <w:rFonts w:ascii="Cambria" w:eastAsiaTheme="minorHAnsi" w:hAnsi="Cambria" w:cs="Arial,Bold"/>
          <w:b/>
          <w:bCs/>
          <w:sz w:val="22"/>
          <w:szCs w:val="22"/>
          <w:lang w:eastAsia="en-US"/>
        </w:rPr>
      </w:pPr>
    </w:p>
    <w:p w:rsidR="004E75B5" w:rsidRPr="0002535A" w:rsidRDefault="004E75B5" w:rsidP="004E75B5">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4E75B5" w:rsidRPr="0002535A" w:rsidRDefault="004E75B5" w:rsidP="004E75B5">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4E75B5" w:rsidRPr="0002535A" w:rsidRDefault="004E75B5" w:rsidP="004E75B5">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4E75B5" w:rsidRPr="0002535A" w:rsidRDefault="004E75B5" w:rsidP="004E75B5">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4E75B5" w:rsidRPr="0002535A" w:rsidRDefault="004E75B5" w:rsidP="004E75B5">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4E75B5" w:rsidRPr="0002535A" w:rsidRDefault="004E75B5" w:rsidP="004E75B5">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4E75B5" w:rsidRDefault="004E75B5" w:rsidP="004E75B5">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4E75B5" w:rsidRDefault="004E75B5" w:rsidP="004E75B5">
      <w:pPr>
        <w:jc w:val="both"/>
        <w:rPr>
          <w:rFonts w:ascii="Cambria" w:eastAsiaTheme="minorHAnsi" w:hAnsi="Cambria" w:cs="Arial"/>
          <w:sz w:val="22"/>
          <w:szCs w:val="22"/>
          <w:lang w:eastAsia="en-US"/>
        </w:rPr>
      </w:pPr>
    </w:p>
    <w:p w:rsidR="004E75B5" w:rsidRPr="006E21E1" w:rsidRDefault="004E75B5" w:rsidP="004E75B5">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4E75B5" w:rsidRDefault="004E75B5" w:rsidP="004E75B5">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4E75B5" w:rsidRPr="006E21E1" w:rsidRDefault="004E75B5" w:rsidP="004E75B5">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4E75B5" w:rsidRDefault="004E75B5" w:rsidP="004E75B5">
      <w:pPr>
        <w:jc w:val="both"/>
        <w:rPr>
          <w:rFonts w:asciiTheme="majorHAnsi" w:eastAsia="Calibri" w:hAnsiTheme="majorHAnsi" w:cs="Arial"/>
          <w:bCs/>
        </w:rPr>
      </w:pPr>
    </w:p>
    <w:p w:rsidR="004E75B5" w:rsidRPr="00043611" w:rsidRDefault="004E75B5" w:rsidP="004E75B5">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4E75B5" w:rsidRDefault="004E75B5" w:rsidP="004E75B5">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4E75B5" w:rsidRDefault="004E75B5" w:rsidP="004E75B5">
      <w:pPr>
        <w:shd w:val="clear" w:color="auto" w:fill="FFFFFF"/>
        <w:rPr>
          <w:rFonts w:ascii="Arial" w:eastAsia="Times New Roman" w:hAnsi="Arial" w:cs="Arial"/>
          <w:color w:val="222222"/>
          <w:sz w:val="21"/>
          <w:szCs w:val="21"/>
          <w:lang w:eastAsia="fr-FR"/>
        </w:rPr>
      </w:pPr>
    </w:p>
    <w:p w:rsidR="004E75B5" w:rsidRPr="00043611" w:rsidRDefault="004E75B5" w:rsidP="004E75B5">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4E75B5" w:rsidRDefault="004E75B5" w:rsidP="004E75B5">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4E75B5" w:rsidRDefault="004E75B5" w:rsidP="004E75B5">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4E75B5" w:rsidRDefault="004E75B5" w:rsidP="004E75B5">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4E75B5" w:rsidRDefault="004E75B5" w:rsidP="004E75B5">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spacing w:line="276" w:lineRule="auto"/>
        <w:jc w:val="both"/>
        <w:rPr>
          <w:rFonts w:asciiTheme="majorHAnsi" w:hAnsiTheme="majorHAnsi" w:cs="Calibri"/>
          <w:b/>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75020E" w:rsidRDefault="004E75B5" w:rsidP="004E75B5">
      <w:pPr>
        <w:pStyle w:val="Corpsdetexte"/>
        <w:tabs>
          <w:tab w:val="left" w:pos="176"/>
        </w:tabs>
        <w:ind w:right="360"/>
        <w:jc w:val="both"/>
        <w:rPr>
          <w:rFonts w:asciiTheme="majorHAnsi" w:hAnsiTheme="majorHAnsi"/>
          <w:sz w:val="22"/>
          <w:szCs w:val="22"/>
        </w:rPr>
      </w:pPr>
      <w:r w:rsidRPr="00894575">
        <w:rPr>
          <w:rFonts w:asciiTheme="majorHAnsi" w:hAnsiTheme="majorHAnsi"/>
          <w:bCs/>
          <w:sz w:val="22"/>
          <w:szCs w:val="22"/>
        </w:rPr>
        <w:t>Donner</w:t>
      </w:r>
      <w:r>
        <w:rPr>
          <w:rFonts w:asciiTheme="majorHAnsi" w:hAnsiTheme="majorHAnsi"/>
          <w:bCs/>
          <w:sz w:val="22"/>
          <w:szCs w:val="22"/>
        </w:rPr>
        <w:t xml:space="preserve"> les</w:t>
      </w:r>
      <w:r w:rsidRPr="00894575">
        <w:rPr>
          <w:rFonts w:asciiTheme="majorHAnsi" w:hAnsiTheme="majorHAnsi"/>
          <w:bCs/>
          <w:sz w:val="22"/>
          <w:szCs w:val="22"/>
        </w:rPr>
        <w:t xml:space="preserve"> base</w:t>
      </w:r>
      <w:r>
        <w:rPr>
          <w:rFonts w:asciiTheme="majorHAnsi" w:hAnsiTheme="majorHAnsi"/>
          <w:bCs/>
          <w:sz w:val="22"/>
          <w:szCs w:val="22"/>
        </w:rPr>
        <w:t xml:space="preserve">s principales pour réussir une présentation orale. </w:t>
      </w:r>
      <w:r w:rsidRPr="0075020E">
        <w:rPr>
          <w:rFonts w:asciiTheme="majorHAnsi" w:hAnsiTheme="majorHAnsi"/>
          <w:sz w:val="22"/>
          <w:szCs w:val="22"/>
        </w:rPr>
        <w:t xml:space="preserve">Parmi les compétences à acquérir : Savoir préparer un exposé ; Savoir présenter un exposé ; Savoir </w:t>
      </w:r>
      <w:r>
        <w:rPr>
          <w:rFonts w:asciiTheme="majorHAnsi" w:hAnsiTheme="majorHAnsi"/>
          <w:sz w:val="22"/>
          <w:szCs w:val="22"/>
        </w:rPr>
        <w:t>capturer l’attention de l’assistance</w:t>
      </w:r>
      <w:r w:rsidRPr="0075020E">
        <w:rPr>
          <w:rFonts w:asciiTheme="majorHAnsi" w:hAnsiTheme="majorHAnsi"/>
          <w:sz w:val="22"/>
          <w:szCs w:val="22"/>
        </w:rPr>
        <w:t xml:space="preserve"> ; </w:t>
      </w:r>
      <w:r>
        <w:rPr>
          <w:rFonts w:asciiTheme="majorHAnsi" w:hAnsiTheme="majorHAnsi"/>
          <w:sz w:val="22"/>
          <w:szCs w:val="22"/>
        </w:rPr>
        <w:t>P</w:t>
      </w:r>
      <w:r w:rsidRPr="0075020E">
        <w:rPr>
          <w:rFonts w:asciiTheme="majorHAnsi" w:hAnsiTheme="majorHAnsi"/>
          <w:sz w:val="22"/>
          <w:szCs w:val="22"/>
        </w:rPr>
        <w:t>rendre connaissance des pièges du plagiat et connaitre la réglementation de la propriété intellectuelle.</w:t>
      </w:r>
    </w:p>
    <w:p w:rsidR="004E75B5" w:rsidRDefault="004E75B5" w:rsidP="004E75B5">
      <w:pPr>
        <w:jc w:val="both"/>
        <w:rPr>
          <w:rFonts w:asciiTheme="majorHAnsi" w:eastAsia="Times New Roman" w:hAnsiTheme="majorHAnsi" w:cs="Arial"/>
          <w:b/>
          <w:u w:val="thick" w:color="F79646" w:themeColor="accent6"/>
        </w:rPr>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8064E5" w:rsidRDefault="004E75B5" w:rsidP="004E75B5">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4E75B5" w:rsidRPr="008B179F" w:rsidRDefault="004E75B5" w:rsidP="004E75B5">
      <w:pPr>
        <w:spacing w:line="276" w:lineRule="auto"/>
        <w:jc w:val="both"/>
        <w:rPr>
          <w:rFonts w:asciiTheme="majorHAnsi" w:hAnsiTheme="majorHAnsi" w:cs="Calibri"/>
          <w:b/>
        </w:rPr>
      </w:pPr>
    </w:p>
    <w:p w:rsidR="004E75B5" w:rsidRPr="00FB687A" w:rsidRDefault="004E75B5" w:rsidP="004E75B5">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4E75B5" w:rsidRPr="0098379C" w:rsidRDefault="004E75B5" w:rsidP="004E75B5">
      <w:pPr>
        <w:jc w:val="both"/>
        <w:rPr>
          <w:rFonts w:asciiTheme="majorHAnsi" w:eastAsia="Times New Roman" w:hAnsiTheme="majorHAnsi"/>
          <w:b/>
          <w:lang w:eastAsia="fr-FR"/>
        </w:rPr>
      </w:pPr>
    </w:p>
    <w:p w:rsidR="004E75B5" w:rsidRPr="00972883" w:rsidRDefault="004E75B5" w:rsidP="004E75B5">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4E75B5" w:rsidRPr="00972883" w:rsidRDefault="004E75B5" w:rsidP="004E75B5">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4E75B5" w:rsidRPr="00972883" w:rsidRDefault="004E75B5" w:rsidP="004E75B5">
      <w:pPr>
        <w:autoSpaceDE w:val="0"/>
        <w:autoSpaceDN w:val="0"/>
        <w:adjustRightInd w:val="0"/>
        <w:rPr>
          <w:rFonts w:ascii="Cambria" w:hAnsi="Cambria"/>
          <w:b/>
          <w:bCs/>
          <w:sz w:val="22"/>
          <w:szCs w:val="22"/>
        </w:rPr>
      </w:pPr>
    </w:p>
    <w:p w:rsidR="004E75B5" w:rsidRPr="00972883" w:rsidRDefault="004E75B5" w:rsidP="004E75B5">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4E75B5" w:rsidRPr="00972883" w:rsidRDefault="004E75B5" w:rsidP="004E75B5">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4E75B5" w:rsidRPr="00972883" w:rsidRDefault="004E75B5" w:rsidP="004E75B5">
      <w:pPr>
        <w:autoSpaceDE w:val="0"/>
        <w:autoSpaceDN w:val="0"/>
        <w:adjustRightInd w:val="0"/>
        <w:rPr>
          <w:rFonts w:ascii="Cambria" w:hAnsi="Cambria"/>
          <w:b/>
          <w:bCs/>
          <w:sz w:val="22"/>
          <w:szCs w:val="22"/>
        </w:rPr>
      </w:pPr>
    </w:p>
    <w:p w:rsidR="004E75B5" w:rsidRPr="00972883" w:rsidRDefault="004E75B5" w:rsidP="004E75B5">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4E75B5" w:rsidRPr="00972883" w:rsidRDefault="004E75B5" w:rsidP="004E75B5">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sû</w:t>
      </w:r>
      <w:r>
        <w:rPr>
          <w:rFonts w:ascii="Cambria" w:hAnsi="Cambria"/>
          <w:sz w:val="22"/>
          <w:szCs w:val="22"/>
        </w:rPr>
        <w:t>r</w:t>
      </w:r>
      <w:r w:rsidRPr="00972883">
        <w:rPr>
          <w:rFonts w:ascii="Cambria" w:hAnsi="Cambria"/>
          <w:sz w:val="22"/>
          <w:szCs w:val="22"/>
        </w:rPr>
        <w:t xml:space="preserve"> d’éviter le plagiat ?</w:t>
      </w:r>
    </w:p>
    <w:p w:rsidR="004E75B5" w:rsidRPr="00972883" w:rsidRDefault="004E75B5" w:rsidP="004E75B5">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4E75B5" w:rsidRPr="00972883" w:rsidRDefault="004E75B5" w:rsidP="004E75B5">
      <w:pPr>
        <w:autoSpaceDE w:val="0"/>
        <w:autoSpaceDN w:val="0"/>
        <w:adjustRightInd w:val="0"/>
        <w:rPr>
          <w:rFonts w:ascii="Cambria" w:hAnsi="Cambria"/>
          <w:b/>
          <w:bCs/>
          <w:sz w:val="22"/>
          <w:szCs w:val="22"/>
        </w:rPr>
      </w:pPr>
    </w:p>
    <w:p w:rsidR="004E75B5" w:rsidRPr="00972883" w:rsidRDefault="004E75B5" w:rsidP="004E75B5">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4E75B5" w:rsidRPr="00972883" w:rsidRDefault="004E75B5" w:rsidP="004E75B5">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4E75B5" w:rsidRDefault="004E75B5" w:rsidP="004E75B5">
      <w:pPr>
        <w:autoSpaceDE w:val="0"/>
        <w:autoSpaceDN w:val="0"/>
        <w:adjustRightInd w:val="0"/>
        <w:rPr>
          <w:b/>
          <w:bCs/>
          <w:sz w:val="23"/>
          <w:szCs w:val="23"/>
        </w:rPr>
      </w:pPr>
    </w:p>
    <w:p w:rsidR="004E75B5" w:rsidRPr="00043611" w:rsidRDefault="004E75B5" w:rsidP="004E75B5">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4E75B5" w:rsidRPr="00972883" w:rsidRDefault="004E75B5" w:rsidP="004E75B5">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4E75B5" w:rsidRDefault="004E75B5" w:rsidP="004E75B5">
      <w:pPr>
        <w:pStyle w:val="Paragraphedeliste"/>
        <w:ind w:hanging="720"/>
        <w:jc w:val="both"/>
        <w:rPr>
          <w:rFonts w:asciiTheme="majorHAnsi" w:hAnsiTheme="majorHAnsi" w:cstheme="minorBidi"/>
          <w:b/>
          <w:u w:val="thick" w:color="F79646" w:themeColor="accent6"/>
        </w:rPr>
      </w:pPr>
    </w:p>
    <w:p w:rsidR="004E75B5" w:rsidRPr="00064136"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4E75B5" w:rsidRPr="004D1E4D" w:rsidRDefault="004E75B5" w:rsidP="004E75B5">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4E75B5" w:rsidRPr="004D1E4D" w:rsidRDefault="004E75B5" w:rsidP="004E75B5">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4E75B5" w:rsidRPr="004D1E4D" w:rsidRDefault="004E75B5" w:rsidP="004E75B5">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spacing w:line="276" w:lineRule="auto"/>
        <w:jc w:val="both"/>
        <w:rPr>
          <w:rFonts w:asciiTheme="majorHAnsi" w:hAnsiTheme="majorHAnsi" w:cs="Calibri"/>
          <w:b/>
        </w:rPr>
      </w:pPr>
    </w:p>
    <w:p w:rsidR="004E75B5" w:rsidRPr="0022299B"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4E75B5" w:rsidRPr="0022299B" w:rsidRDefault="004E75B5" w:rsidP="004E75B5">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4E75B5" w:rsidRPr="0022299B" w:rsidRDefault="004E75B5" w:rsidP="004E75B5">
      <w:pPr>
        <w:autoSpaceDE w:val="0"/>
        <w:autoSpaceDN w:val="0"/>
        <w:adjustRightInd w:val="0"/>
        <w:jc w:val="both"/>
        <w:rPr>
          <w:rFonts w:ascii="Cambria" w:hAnsi="Cambria" w:cstheme="majorBidi"/>
          <w:color w:val="000000"/>
          <w:sz w:val="22"/>
          <w:szCs w:val="22"/>
        </w:rPr>
      </w:pPr>
    </w:p>
    <w:p w:rsidR="004E75B5" w:rsidRPr="0022299B" w:rsidRDefault="004E75B5" w:rsidP="004E75B5">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4E75B5" w:rsidRPr="0022299B" w:rsidRDefault="004E75B5" w:rsidP="004E75B5">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4E75B5" w:rsidRPr="0022299B" w:rsidRDefault="004E75B5" w:rsidP="004E75B5">
      <w:pPr>
        <w:autoSpaceDE w:val="0"/>
        <w:autoSpaceDN w:val="0"/>
        <w:adjustRightInd w:val="0"/>
        <w:jc w:val="both"/>
        <w:rPr>
          <w:rFonts w:ascii="Cambria" w:hAnsi="Cambria" w:cs="Cambria"/>
          <w:color w:val="000000"/>
          <w:sz w:val="22"/>
          <w:szCs w:val="22"/>
        </w:rPr>
      </w:pPr>
    </w:p>
    <w:p w:rsidR="004E75B5" w:rsidRPr="0022299B" w:rsidRDefault="004E75B5" w:rsidP="004E75B5">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4E75B5" w:rsidRPr="0022299B" w:rsidRDefault="004E75B5" w:rsidP="004E75B5">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4E75B5" w:rsidRPr="0022299B" w:rsidRDefault="004E75B5" w:rsidP="004E75B5">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4E75B5" w:rsidRPr="0022299B" w:rsidRDefault="004E75B5" w:rsidP="004E75B5">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4E75B5" w:rsidRPr="0022299B" w:rsidRDefault="004E75B5" w:rsidP="004E75B5">
      <w:pPr>
        <w:pStyle w:val="Default"/>
        <w:jc w:val="both"/>
        <w:rPr>
          <w:rFonts w:ascii="Cambria" w:hAnsi="Cambria" w:cstheme="majorBidi"/>
          <w:b/>
          <w:bCs/>
          <w:color w:val="auto"/>
          <w:sz w:val="22"/>
          <w:szCs w:val="22"/>
        </w:rPr>
      </w:pPr>
    </w:p>
    <w:p w:rsidR="004E75B5" w:rsidRPr="0022299B" w:rsidRDefault="004E75B5" w:rsidP="004E75B5">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4E75B5" w:rsidRPr="0022299B" w:rsidRDefault="004E75B5" w:rsidP="004E75B5">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4E75B5" w:rsidRPr="0022299B" w:rsidRDefault="004E75B5" w:rsidP="004E75B5">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4E75B5" w:rsidRPr="0022299B" w:rsidRDefault="004E75B5" w:rsidP="004E75B5">
      <w:pPr>
        <w:autoSpaceDE w:val="0"/>
        <w:autoSpaceDN w:val="0"/>
        <w:adjustRightInd w:val="0"/>
        <w:jc w:val="both"/>
        <w:rPr>
          <w:rFonts w:ascii="Cambria" w:hAnsi="Cambria" w:cstheme="majorBidi"/>
          <w:b/>
          <w:bCs/>
          <w:sz w:val="22"/>
          <w:szCs w:val="22"/>
        </w:rPr>
      </w:pPr>
    </w:p>
    <w:p w:rsidR="004E75B5" w:rsidRPr="0022299B" w:rsidRDefault="004E75B5" w:rsidP="004E75B5">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4E75B5" w:rsidRPr="0022299B" w:rsidRDefault="004E75B5" w:rsidP="004E75B5">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4E75B5" w:rsidRPr="0022299B" w:rsidRDefault="004E75B5" w:rsidP="004E75B5">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4E75B5" w:rsidRPr="0022299B" w:rsidRDefault="004E75B5" w:rsidP="004E75B5">
      <w:pPr>
        <w:autoSpaceDE w:val="0"/>
        <w:autoSpaceDN w:val="0"/>
        <w:adjustRightInd w:val="0"/>
        <w:jc w:val="both"/>
        <w:rPr>
          <w:rFonts w:ascii="Cambria" w:hAnsi="Cambria" w:cstheme="majorBidi"/>
          <w:b/>
          <w:bCs/>
          <w:sz w:val="22"/>
          <w:szCs w:val="22"/>
        </w:rPr>
      </w:pPr>
    </w:p>
    <w:p w:rsidR="004E75B5" w:rsidRPr="0022299B" w:rsidRDefault="004E75B5" w:rsidP="004E75B5">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4E75B5" w:rsidRPr="0022299B" w:rsidRDefault="004E75B5" w:rsidP="004E75B5">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4E75B5" w:rsidRPr="0022299B" w:rsidRDefault="004E75B5" w:rsidP="004E75B5">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4E75B5" w:rsidRPr="0022299B" w:rsidRDefault="004E75B5" w:rsidP="004E75B5">
      <w:pPr>
        <w:autoSpaceDE w:val="0"/>
        <w:autoSpaceDN w:val="0"/>
        <w:adjustRightInd w:val="0"/>
        <w:jc w:val="both"/>
        <w:rPr>
          <w:rFonts w:ascii="Cambria" w:hAnsi="Cambria" w:cstheme="majorBidi"/>
          <w:b/>
          <w:bCs/>
          <w:color w:val="000000"/>
          <w:sz w:val="22"/>
          <w:szCs w:val="22"/>
        </w:rPr>
      </w:pPr>
    </w:p>
    <w:p w:rsidR="004E75B5" w:rsidRPr="0022299B" w:rsidRDefault="004E75B5" w:rsidP="004E75B5">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4E75B5" w:rsidRPr="0022299B" w:rsidRDefault="004E75B5" w:rsidP="004E75B5">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4E75B5" w:rsidRPr="0022299B" w:rsidRDefault="004E75B5" w:rsidP="004E75B5">
      <w:pPr>
        <w:autoSpaceDE w:val="0"/>
        <w:autoSpaceDN w:val="0"/>
        <w:adjustRightInd w:val="0"/>
        <w:jc w:val="both"/>
        <w:rPr>
          <w:rFonts w:ascii="Cambria" w:hAnsi="Cambria" w:cstheme="majorBidi"/>
          <w:b/>
          <w:bCs/>
          <w:color w:val="000000"/>
          <w:sz w:val="22"/>
          <w:szCs w:val="22"/>
        </w:rPr>
      </w:pPr>
    </w:p>
    <w:p w:rsidR="004E75B5" w:rsidRPr="0022299B" w:rsidRDefault="004E75B5" w:rsidP="004E75B5">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4E75B5" w:rsidRPr="0022299B" w:rsidRDefault="004E75B5" w:rsidP="004E75B5">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4E75B5" w:rsidRPr="0022299B" w:rsidRDefault="004E75B5" w:rsidP="004E75B5">
      <w:pPr>
        <w:autoSpaceDE w:val="0"/>
        <w:autoSpaceDN w:val="0"/>
        <w:adjustRightInd w:val="0"/>
        <w:jc w:val="both"/>
        <w:rPr>
          <w:rFonts w:ascii="Cambria" w:hAnsi="Cambria" w:cstheme="majorBidi"/>
          <w:b/>
          <w:bCs/>
          <w:color w:val="000000"/>
          <w:sz w:val="22"/>
          <w:szCs w:val="22"/>
        </w:rPr>
      </w:pPr>
    </w:p>
    <w:p w:rsidR="004E75B5" w:rsidRPr="0022299B" w:rsidRDefault="004E75B5" w:rsidP="004E75B5">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4E75B5" w:rsidRPr="0022299B" w:rsidRDefault="004E75B5" w:rsidP="004E75B5">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mondiaux des entreprises les plus durables (Dow Jones Sustainable Index, Global 100, …), Études de </w:t>
      </w:r>
      <w:r w:rsidRPr="0022299B">
        <w:rPr>
          <w:rFonts w:ascii="Cambria" w:hAnsi="Cambria" w:cstheme="majorBidi"/>
          <w:color w:val="000000"/>
          <w:sz w:val="22"/>
          <w:szCs w:val="22"/>
        </w:rPr>
        <w:lastRenderedPageBreak/>
        <w:t xml:space="preserve">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&amp; Co, TOTAL, Peugeot, Eni SPA ...).</w:t>
      </w:r>
    </w:p>
    <w:p w:rsidR="004E75B5" w:rsidRPr="0022299B" w:rsidRDefault="004E75B5" w:rsidP="004E75B5">
      <w:pPr>
        <w:autoSpaceDE w:val="0"/>
        <w:autoSpaceDN w:val="0"/>
        <w:adjustRightInd w:val="0"/>
        <w:jc w:val="both"/>
        <w:rPr>
          <w:rFonts w:ascii="Cambria" w:hAnsi="Cambria" w:cstheme="majorBidi"/>
          <w:sz w:val="22"/>
          <w:szCs w:val="22"/>
        </w:rPr>
      </w:pPr>
    </w:p>
    <w:p w:rsidR="004E75B5" w:rsidRPr="0022299B"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4E75B5" w:rsidRPr="0022299B" w:rsidRDefault="004E75B5" w:rsidP="004E75B5">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4E75B5" w:rsidRPr="0022299B" w:rsidRDefault="004E75B5" w:rsidP="004E75B5">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4E75B5" w:rsidRPr="0022299B" w:rsidRDefault="004E75B5" w:rsidP="004E75B5">
      <w:pPr>
        <w:pStyle w:val="Paragraphedeliste"/>
        <w:numPr>
          <w:ilvl w:val="0"/>
          <w:numId w:val="62"/>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4E75B5" w:rsidRPr="0022299B" w:rsidRDefault="004E75B5" w:rsidP="004E75B5">
      <w:pPr>
        <w:pStyle w:val="Paragraphedeliste"/>
        <w:numPr>
          <w:ilvl w:val="0"/>
          <w:numId w:val="62"/>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4E75B5" w:rsidRPr="0022299B" w:rsidRDefault="004E75B5" w:rsidP="004E75B5">
      <w:pPr>
        <w:pStyle w:val="Paragraphedeliste"/>
        <w:numPr>
          <w:ilvl w:val="0"/>
          <w:numId w:val="62"/>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4E75B5" w:rsidRPr="0022299B" w:rsidRDefault="004E75B5" w:rsidP="004E75B5">
      <w:pPr>
        <w:pStyle w:val="Paragraphedeliste"/>
        <w:numPr>
          <w:ilvl w:val="0"/>
          <w:numId w:val="62"/>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3"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4E75B5" w:rsidRPr="0022299B" w:rsidRDefault="004E75B5" w:rsidP="004E75B5">
      <w:pPr>
        <w:autoSpaceDE w:val="0"/>
        <w:autoSpaceDN w:val="0"/>
        <w:adjustRightInd w:val="0"/>
        <w:jc w:val="both"/>
        <w:rPr>
          <w:rFonts w:ascii="Cambria" w:hAnsi="Cambria" w:cstheme="majorBidi"/>
          <w:b/>
          <w:bCs/>
          <w:sz w:val="22"/>
          <w:szCs w:val="22"/>
        </w:rPr>
      </w:pPr>
    </w:p>
    <w:p w:rsidR="004E75B5" w:rsidRDefault="004E75B5" w:rsidP="004E75B5">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4E75B5" w:rsidRPr="0022299B" w:rsidRDefault="004E75B5" w:rsidP="004E75B5">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r>
        <w:rPr>
          <w:rFonts w:ascii="Cambria" w:hAnsi="Cambria" w:cstheme="majorBidi"/>
          <w:color w:val="000000"/>
          <w:sz w:val="22"/>
          <w:szCs w:val="22"/>
        </w:rPr>
        <w:t>.</w:t>
      </w:r>
    </w:p>
    <w:p w:rsidR="004E75B5" w:rsidRPr="0022299B" w:rsidRDefault="004E75B5" w:rsidP="004E75B5">
      <w:pPr>
        <w:autoSpaceDE w:val="0"/>
        <w:autoSpaceDN w:val="0"/>
        <w:adjustRightInd w:val="0"/>
        <w:jc w:val="both"/>
        <w:rPr>
          <w:rFonts w:ascii="Cambria" w:hAnsi="Cambria" w:cstheme="majorBidi"/>
          <w:b/>
          <w:bCs/>
          <w:sz w:val="22"/>
          <w:szCs w:val="22"/>
        </w:rPr>
      </w:pPr>
    </w:p>
    <w:p w:rsidR="004E75B5" w:rsidRPr="0022299B"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4E75B5" w:rsidRPr="0022299B" w:rsidRDefault="004E75B5" w:rsidP="004E75B5">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4E75B5" w:rsidRPr="0022299B" w:rsidRDefault="004E75B5" w:rsidP="004E75B5">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4E75B5" w:rsidRPr="0022299B" w:rsidRDefault="004E75B5" w:rsidP="004E75B5">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4E75B5" w:rsidRPr="0022299B" w:rsidRDefault="004E75B5" w:rsidP="004E75B5">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4E75B5" w:rsidRPr="0022299B" w:rsidRDefault="004E75B5" w:rsidP="004E75B5">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4E75B5" w:rsidRPr="0022299B" w:rsidRDefault="004E75B5" w:rsidP="004E75B5">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4E75B5" w:rsidRPr="00B61B19" w:rsidRDefault="004E75B5" w:rsidP="004E75B5">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4E75B5" w:rsidRDefault="004E75B5" w:rsidP="004E75B5">
      <w:pPr>
        <w:spacing w:line="276" w:lineRule="auto"/>
        <w:jc w:val="both"/>
        <w:rPr>
          <w:rFonts w:asciiTheme="majorHAnsi" w:hAnsiTheme="majorHAnsi" w:cstheme="minorBidi"/>
          <w:sz w:val="22"/>
          <w:szCs w:val="22"/>
        </w:rPr>
      </w:pPr>
    </w:p>
    <w:p w:rsidR="004E75B5" w:rsidRDefault="004E75B5" w:rsidP="004E75B5">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spacing w:line="276" w:lineRule="auto"/>
        <w:jc w:val="both"/>
        <w:rPr>
          <w:rFonts w:asciiTheme="majorHAnsi" w:hAnsiTheme="majorHAnsi" w:cs="Calibri"/>
          <w:b/>
        </w:rPr>
      </w:pPr>
    </w:p>
    <w:p w:rsidR="004E75B5" w:rsidRPr="00EA128B" w:rsidRDefault="004E75B5" w:rsidP="004E75B5">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4E75B5" w:rsidRPr="00EA128B" w:rsidRDefault="004E75B5" w:rsidP="004E75B5">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w:t>
      </w:r>
      <w:r>
        <w:rPr>
          <w:rFonts w:asciiTheme="majorHAnsi" w:hAnsiTheme="majorHAnsi"/>
          <w:sz w:val="22"/>
          <w:szCs w:val="22"/>
        </w:rPr>
        <w:t>rite, Expression orale et</w:t>
      </w:r>
      <w:r w:rsidRPr="00EA128B">
        <w:rPr>
          <w:rFonts w:asciiTheme="majorHAnsi" w:hAnsiTheme="majorHAnsi"/>
          <w:sz w:val="22"/>
          <w:szCs w:val="22"/>
        </w:rPr>
        <w:t xml:space="preserve"> Expression écrite à travers la lecture et l’étude de textes.</w:t>
      </w:r>
    </w:p>
    <w:p w:rsidR="004E75B5" w:rsidRPr="00EA128B" w:rsidRDefault="004E75B5" w:rsidP="004E75B5">
      <w:pPr>
        <w:jc w:val="both"/>
        <w:rPr>
          <w:rFonts w:asciiTheme="majorHAnsi" w:hAnsiTheme="majorHAnsi" w:cs="Calibri"/>
          <w:b/>
          <w:sz w:val="22"/>
          <w:szCs w:val="22"/>
          <w:u w:val="thick" w:color="F79646" w:themeColor="accent6"/>
        </w:rPr>
      </w:pPr>
    </w:p>
    <w:p w:rsidR="004E75B5" w:rsidRPr="00EA128B" w:rsidRDefault="004E75B5" w:rsidP="004E75B5">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4E75B5" w:rsidRPr="00EA128B" w:rsidRDefault="004E75B5" w:rsidP="004E75B5">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4E75B5" w:rsidRPr="00EA128B" w:rsidRDefault="004E75B5" w:rsidP="004E75B5">
      <w:pPr>
        <w:jc w:val="both"/>
        <w:rPr>
          <w:rFonts w:asciiTheme="majorHAnsi" w:hAnsiTheme="majorHAnsi" w:cstheme="minorBidi"/>
          <w:sz w:val="22"/>
          <w:szCs w:val="22"/>
        </w:rPr>
      </w:pPr>
    </w:p>
    <w:p w:rsidR="004E75B5" w:rsidRPr="00EA128B" w:rsidRDefault="004E75B5" w:rsidP="004E75B5">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4E75B5" w:rsidRPr="00EA128B" w:rsidRDefault="004E75B5" w:rsidP="004E75B5">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4E75B5" w:rsidRPr="00EA128B" w:rsidRDefault="004E75B5" w:rsidP="004E75B5">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4E75B5" w:rsidRPr="00EA128B" w:rsidRDefault="004E75B5" w:rsidP="004E75B5">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4E75B5" w:rsidRPr="00EA128B" w:rsidTr="005E41A6">
        <w:tc>
          <w:tcPr>
            <w:tcW w:w="3781" w:type="dxa"/>
          </w:tcPr>
          <w:p w:rsidR="004E75B5" w:rsidRPr="00EA128B" w:rsidRDefault="004E75B5" w:rsidP="005E41A6">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4E75B5" w:rsidRPr="00EA128B" w:rsidRDefault="004E75B5" w:rsidP="005E41A6">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4E75B5" w:rsidRPr="00EA128B" w:rsidTr="005E41A6">
        <w:tc>
          <w:tcPr>
            <w:tcW w:w="3781" w:type="dxa"/>
          </w:tcPr>
          <w:p w:rsidR="004E75B5" w:rsidRPr="00EA128B" w:rsidRDefault="004E75B5" w:rsidP="005E41A6">
            <w:pPr>
              <w:jc w:val="both"/>
              <w:rPr>
                <w:rFonts w:asciiTheme="majorHAnsi" w:hAnsiTheme="majorHAnsi"/>
              </w:rPr>
            </w:pPr>
            <w:r w:rsidRPr="00EA128B">
              <w:rPr>
                <w:rFonts w:asciiTheme="majorHAnsi" w:hAnsiTheme="majorHAnsi"/>
              </w:rPr>
              <w:t>L’industrie pharmaceutique</w:t>
            </w:r>
          </w:p>
          <w:p w:rsidR="004E75B5" w:rsidRPr="00EA128B" w:rsidRDefault="004E75B5" w:rsidP="005E41A6">
            <w:pPr>
              <w:jc w:val="both"/>
              <w:rPr>
                <w:rFonts w:asciiTheme="majorHAnsi" w:hAnsiTheme="majorHAnsi"/>
              </w:rPr>
            </w:pPr>
            <w:r w:rsidRPr="00EA128B">
              <w:rPr>
                <w:rFonts w:asciiTheme="majorHAnsi" w:hAnsiTheme="majorHAnsi"/>
              </w:rPr>
              <w:t>L’industrie agroalimentaire</w:t>
            </w:r>
          </w:p>
          <w:p w:rsidR="004E75B5" w:rsidRPr="00EA128B" w:rsidRDefault="004E75B5" w:rsidP="005E41A6">
            <w:pPr>
              <w:jc w:val="both"/>
              <w:rPr>
                <w:rFonts w:asciiTheme="majorHAnsi" w:hAnsiTheme="majorHAnsi"/>
              </w:rPr>
            </w:pPr>
            <w:r w:rsidRPr="00EA128B">
              <w:rPr>
                <w:rFonts w:asciiTheme="majorHAnsi" w:hAnsiTheme="majorHAnsi"/>
              </w:rPr>
              <w:t>L’agence nationale de l’emploi ANEM</w:t>
            </w:r>
          </w:p>
          <w:p w:rsidR="004E75B5" w:rsidRPr="00EA128B" w:rsidRDefault="004E75B5" w:rsidP="005E41A6">
            <w:pPr>
              <w:jc w:val="both"/>
              <w:rPr>
                <w:rFonts w:asciiTheme="majorHAnsi" w:hAnsiTheme="majorHAnsi"/>
              </w:rPr>
            </w:pPr>
            <w:r w:rsidRPr="00EA128B">
              <w:rPr>
                <w:rFonts w:asciiTheme="majorHAnsi" w:hAnsiTheme="majorHAnsi"/>
              </w:rPr>
              <w:t>Le développement durable</w:t>
            </w:r>
          </w:p>
          <w:p w:rsidR="004E75B5" w:rsidRPr="00EA128B" w:rsidRDefault="004E75B5" w:rsidP="005E41A6">
            <w:pPr>
              <w:jc w:val="both"/>
              <w:rPr>
                <w:rFonts w:asciiTheme="majorHAnsi" w:hAnsiTheme="majorHAnsi"/>
              </w:rPr>
            </w:pPr>
            <w:r w:rsidRPr="00EA128B">
              <w:rPr>
                <w:rFonts w:asciiTheme="majorHAnsi" w:hAnsiTheme="majorHAnsi"/>
              </w:rPr>
              <w:t>Les énergies renouvelables</w:t>
            </w:r>
          </w:p>
          <w:p w:rsidR="004E75B5" w:rsidRPr="00EA128B" w:rsidRDefault="004E75B5" w:rsidP="005E41A6">
            <w:pPr>
              <w:jc w:val="both"/>
              <w:rPr>
                <w:rFonts w:asciiTheme="majorHAnsi" w:hAnsiTheme="majorHAnsi"/>
              </w:rPr>
            </w:pPr>
            <w:r w:rsidRPr="00EA128B">
              <w:rPr>
                <w:rFonts w:asciiTheme="majorHAnsi" w:hAnsiTheme="majorHAnsi"/>
              </w:rPr>
              <w:t>La biotechnologie</w:t>
            </w:r>
          </w:p>
          <w:p w:rsidR="004E75B5" w:rsidRPr="00EA128B" w:rsidRDefault="004E75B5" w:rsidP="005E41A6">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4E75B5" w:rsidRPr="00EA128B" w:rsidRDefault="004E75B5" w:rsidP="005E41A6">
            <w:pPr>
              <w:jc w:val="both"/>
              <w:rPr>
                <w:rFonts w:asciiTheme="majorHAnsi" w:hAnsiTheme="majorHAnsi"/>
              </w:rPr>
            </w:pPr>
            <w:r w:rsidRPr="00EA128B">
              <w:rPr>
                <w:rFonts w:asciiTheme="majorHAnsi" w:hAnsiTheme="majorHAnsi"/>
              </w:rPr>
              <w:t>La sécurité routière</w:t>
            </w:r>
          </w:p>
          <w:p w:rsidR="004E75B5" w:rsidRPr="00EA128B" w:rsidRDefault="004E75B5" w:rsidP="005E41A6">
            <w:pPr>
              <w:jc w:val="both"/>
              <w:rPr>
                <w:rFonts w:asciiTheme="majorHAnsi" w:hAnsiTheme="majorHAnsi"/>
              </w:rPr>
            </w:pPr>
            <w:r w:rsidRPr="00EA128B">
              <w:rPr>
                <w:rFonts w:asciiTheme="majorHAnsi" w:hAnsiTheme="majorHAnsi"/>
              </w:rPr>
              <w:t>Les barrages</w:t>
            </w:r>
          </w:p>
          <w:p w:rsidR="004E75B5" w:rsidRPr="00EA128B" w:rsidRDefault="004E75B5" w:rsidP="005E41A6">
            <w:pPr>
              <w:jc w:val="both"/>
              <w:rPr>
                <w:rFonts w:asciiTheme="majorHAnsi" w:hAnsiTheme="majorHAnsi"/>
              </w:rPr>
            </w:pPr>
            <w:r w:rsidRPr="00EA128B">
              <w:rPr>
                <w:rFonts w:asciiTheme="majorHAnsi" w:hAnsiTheme="majorHAnsi"/>
              </w:rPr>
              <w:t>L’eau – Les ressources hydriques</w:t>
            </w:r>
          </w:p>
          <w:p w:rsidR="004E75B5" w:rsidRPr="00EA128B" w:rsidRDefault="004E75B5" w:rsidP="005E41A6">
            <w:pPr>
              <w:jc w:val="both"/>
              <w:rPr>
                <w:rFonts w:asciiTheme="majorHAnsi" w:hAnsiTheme="majorHAnsi"/>
              </w:rPr>
            </w:pPr>
            <w:r w:rsidRPr="00EA128B">
              <w:rPr>
                <w:rFonts w:asciiTheme="majorHAnsi" w:hAnsiTheme="majorHAnsi"/>
              </w:rPr>
              <w:t>L’avionique</w:t>
            </w:r>
          </w:p>
          <w:p w:rsidR="004E75B5" w:rsidRPr="00EA128B" w:rsidRDefault="004E75B5" w:rsidP="005E41A6">
            <w:pPr>
              <w:jc w:val="both"/>
              <w:rPr>
                <w:rFonts w:asciiTheme="majorHAnsi" w:hAnsiTheme="majorHAnsi"/>
              </w:rPr>
            </w:pPr>
            <w:r w:rsidRPr="00EA128B">
              <w:rPr>
                <w:rFonts w:asciiTheme="majorHAnsi" w:hAnsiTheme="majorHAnsi"/>
              </w:rPr>
              <w:t>L’électronique automobile</w:t>
            </w:r>
          </w:p>
          <w:p w:rsidR="004E75B5" w:rsidRPr="00EA128B" w:rsidRDefault="004E75B5" w:rsidP="005E41A6">
            <w:pPr>
              <w:jc w:val="both"/>
              <w:rPr>
                <w:rFonts w:asciiTheme="majorHAnsi" w:hAnsiTheme="majorHAnsi"/>
              </w:rPr>
            </w:pPr>
            <w:r w:rsidRPr="00EA128B">
              <w:rPr>
                <w:rFonts w:asciiTheme="majorHAnsi" w:hAnsiTheme="majorHAnsi"/>
              </w:rPr>
              <w:t>Les journaux électroniques</w:t>
            </w:r>
          </w:p>
          <w:p w:rsidR="004E75B5" w:rsidRPr="00EA128B" w:rsidRDefault="004E75B5" w:rsidP="005E41A6">
            <w:pPr>
              <w:jc w:val="both"/>
              <w:rPr>
                <w:rFonts w:asciiTheme="majorHAnsi" w:hAnsiTheme="majorHAnsi"/>
              </w:rPr>
            </w:pPr>
            <w:r w:rsidRPr="00EA128B">
              <w:rPr>
                <w:rFonts w:asciiTheme="majorHAnsi" w:hAnsiTheme="majorHAnsi"/>
              </w:rPr>
              <w:t>La datation au Carbone 14</w:t>
            </w:r>
          </w:p>
          <w:p w:rsidR="004E75B5" w:rsidRPr="00EA128B" w:rsidRDefault="004E75B5" w:rsidP="005E41A6">
            <w:pPr>
              <w:jc w:val="both"/>
              <w:rPr>
                <w:rFonts w:asciiTheme="majorHAnsi" w:hAnsiTheme="majorHAnsi"/>
              </w:rPr>
            </w:pPr>
            <w:r w:rsidRPr="00EA128B">
              <w:rPr>
                <w:rFonts w:asciiTheme="majorHAnsi" w:hAnsiTheme="majorHAnsi"/>
              </w:rPr>
              <w:t>La violence dans les stades</w:t>
            </w:r>
          </w:p>
          <w:p w:rsidR="004E75B5" w:rsidRPr="00EA128B" w:rsidRDefault="004E75B5" w:rsidP="005E41A6">
            <w:pPr>
              <w:jc w:val="both"/>
              <w:rPr>
                <w:rFonts w:asciiTheme="majorHAnsi" w:hAnsiTheme="majorHAnsi"/>
              </w:rPr>
            </w:pPr>
            <w:r w:rsidRPr="00EA128B">
              <w:rPr>
                <w:rFonts w:asciiTheme="majorHAnsi" w:hAnsiTheme="majorHAnsi"/>
              </w:rPr>
              <w:t>La drogue : un fléau social</w:t>
            </w:r>
          </w:p>
          <w:p w:rsidR="004E75B5" w:rsidRPr="00EA128B" w:rsidRDefault="004E75B5" w:rsidP="005E41A6">
            <w:pPr>
              <w:jc w:val="both"/>
              <w:rPr>
                <w:rFonts w:asciiTheme="majorHAnsi" w:hAnsiTheme="majorHAnsi"/>
              </w:rPr>
            </w:pPr>
            <w:r w:rsidRPr="00EA128B">
              <w:rPr>
                <w:rFonts w:asciiTheme="majorHAnsi" w:hAnsiTheme="majorHAnsi"/>
              </w:rPr>
              <w:t>Le tabagisme </w:t>
            </w:r>
          </w:p>
          <w:p w:rsidR="004E75B5" w:rsidRPr="00EA128B" w:rsidRDefault="004E75B5" w:rsidP="005E41A6">
            <w:pPr>
              <w:jc w:val="both"/>
              <w:rPr>
                <w:rFonts w:asciiTheme="majorHAnsi" w:hAnsiTheme="majorHAnsi"/>
              </w:rPr>
            </w:pPr>
            <w:r w:rsidRPr="00EA128B">
              <w:rPr>
                <w:rFonts w:asciiTheme="majorHAnsi" w:hAnsiTheme="majorHAnsi"/>
              </w:rPr>
              <w:t>L’échec scolaire</w:t>
            </w:r>
          </w:p>
          <w:p w:rsidR="004E75B5" w:rsidRPr="00EA128B" w:rsidRDefault="004E75B5" w:rsidP="005E41A6">
            <w:pPr>
              <w:jc w:val="both"/>
              <w:rPr>
                <w:rFonts w:asciiTheme="majorHAnsi" w:hAnsiTheme="majorHAnsi"/>
              </w:rPr>
            </w:pPr>
            <w:r w:rsidRPr="00EA128B">
              <w:rPr>
                <w:rFonts w:asciiTheme="majorHAnsi" w:hAnsiTheme="majorHAnsi"/>
              </w:rPr>
              <w:t>La guerre d’Algérie</w:t>
            </w:r>
          </w:p>
          <w:p w:rsidR="004E75B5" w:rsidRPr="00EA128B" w:rsidRDefault="004E75B5" w:rsidP="005E41A6">
            <w:pPr>
              <w:jc w:val="both"/>
              <w:rPr>
                <w:rFonts w:asciiTheme="majorHAnsi" w:hAnsiTheme="majorHAnsi"/>
              </w:rPr>
            </w:pPr>
            <w:r w:rsidRPr="00EA128B">
              <w:rPr>
                <w:rFonts w:asciiTheme="majorHAnsi" w:hAnsiTheme="majorHAnsi"/>
              </w:rPr>
              <w:t>Les réseaux sociaux</w:t>
            </w:r>
          </w:p>
          <w:p w:rsidR="004E75B5" w:rsidRPr="00EA128B" w:rsidRDefault="004E75B5" w:rsidP="005E41A6">
            <w:pPr>
              <w:jc w:val="both"/>
              <w:rPr>
                <w:rFonts w:asciiTheme="majorHAnsi" w:hAnsiTheme="majorHAnsi"/>
              </w:rPr>
            </w:pPr>
            <w:r w:rsidRPr="00EA128B">
              <w:rPr>
                <w:rFonts w:asciiTheme="majorHAnsi" w:hAnsiTheme="majorHAnsi"/>
              </w:rPr>
              <w:t>La Chine, une puissance économique La supraconductivité</w:t>
            </w:r>
          </w:p>
          <w:p w:rsidR="004E75B5" w:rsidRPr="00EA128B" w:rsidRDefault="004E75B5" w:rsidP="005E41A6">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4E75B5" w:rsidRPr="00EA128B" w:rsidRDefault="004E75B5" w:rsidP="005E41A6">
            <w:pPr>
              <w:jc w:val="both"/>
              <w:rPr>
                <w:rFonts w:asciiTheme="majorHAnsi" w:hAnsiTheme="majorHAnsi"/>
              </w:rPr>
            </w:pPr>
            <w:r w:rsidRPr="00EA128B">
              <w:rPr>
                <w:rFonts w:asciiTheme="majorHAnsi" w:hAnsiTheme="majorHAnsi"/>
              </w:rPr>
              <w:t>La publicité</w:t>
            </w:r>
          </w:p>
          <w:p w:rsidR="004E75B5" w:rsidRPr="00EA128B" w:rsidRDefault="004E75B5" w:rsidP="005E41A6">
            <w:pPr>
              <w:jc w:val="both"/>
              <w:rPr>
                <w:rFonts w:asciiTheme="majorHAnsi" w:hAnsiTheme="majorHAnsi"/>
              </w:rPr>
            </w:pPr>
            <w:r w:rsidRPr="00EA128B">
              <w:rPr>
                <w:rFonts w:asciiTheme="majorHAnsi" w:hAnsiTheme="majorHAnsi"/>
              </w:rPr>
              <w:t>L’autisme</w:t>
            </w:r>
          </w:p>
        </w:tc>
        <w:tc>
          <w:tcPr>
            <w:tcW w:w="5795" w:type="dxa"/>
          </w:tcPr>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Les nombres et les mesures.</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La cause, La conséquence.</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w:t>
            </w:r>
          </w:p>
        </w:tc>
      </w:tr>
    </w:tbl>
    <w:p w:rsidR="004E75B5" w:rsidRPr="00EA128B" w:rsidRDefault="004E75B5" w:rsidP="004E75B5">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lastRenderedPageBreak/>
        <w:t>Mode d’évaluation:</w:t>
      </w:r>
    </w:p>
    <w:p w:rsidR="004E75B5" w:rsidRPr="00EA128B" w:rsidRDefault="004E75B5" w:rsidP="004E75B5">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4E75B5" w:rsidRPr="00EA128B" w:rsidRDefault="004E75B5" w:rsidP="004E75B5">
      <w:pPr>
        <w:pStyle w:val="Paragraphedeliste"/>
        <w:jc w:val="both"/>
        <w:rPr>
          <w:rFonts w:asciiTheme="majorHAnsi" w:hAnsiTheme="majorHAnsi" w:cs="Calibri"/>
          <w:b/>
          <w:sz w:val="22"/>
          <w:szCs w:val="22"/>
        </w:rPr>
      </w:pPr>
    </w:p>
    <w:p w:rsidR="004E75B5" w:rsidRPr="00EA128B" w:rsidRDefault="004E75B5" w:rsidP="004E75B5">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4E75B5" w:rsidRPr="00EA128B" w:rsidRDefault="004E75B5" w:rsidP="004E75B5">
      <w:pPr>
        <w:pStyle w:val="Paragraphedeliste"/>
        <w:numPr>
          <w:ilvl w:val="0"/>
          <w:numId w:val="65"/>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sidRPr="00EA128B">
        <w:rPr>
          <w:rFonts w:asciiTheme="majorHAnsi" w:hAnsiTheme="majorHAnsi" w:cs="Calibri"/>
          <w:bCs/>
          <w:sz w:val="22"/>
          <w:szCs w:val="22"/>
        </w:rPr>
        <w:t>A. Hasni et al., La formation à l’enseignement des sciences et des technologies au secondaire, Presses de l’université du Québec, 2006.</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 Tisset, Enseigner la langue française à l’école : La Grammaire, L’Orthographe et la Conjugaison, Hachette Education, 2005.</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J.-P. Colin, Le français tout simplement, Eyrolles, 2010.</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Y. Delatour et al., Grammaire pratique du Français en 80 fiches avec exercices corrigees, Hachette, 2000.</w:t>
      </w:r>
    </w:p>
    <w:p w:rsidR="004E75B5" w:rsidRPr="00EA128B" w:rsidRDefault="004E75B5" w:rsidP="004E75B5">
      <w:pPr>
        <w:pStyle w:val="Paragraphedeliste"/>
        <w:numPr>
          <w:ilvl w:val="0"/>
          <w:numId w:val="65"/>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Ch. Descotes et al., L’Exercisier : l’expression française pour le niveau intermédiaire, Presses Universitaires de Grenoble, 1993.</w:t>
      </w:r>
    </w:p>
    <w:p w:rsidR="004E75B5" w:rsidRPr="00EA128B" w:rsidRDefault="004E75B5" w:rsidP="004E75B5">
      <w:pPr>
        <w:pStyle w:val="Paragraphedeliste"/>
        <w:numPr>
          <w:ilvl w:val="0"/>
          <w:numId w:val="6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H. Jaraush, C. Tufts, Sur le Vif, Heinle Cengage Learning, 2011.</w:t>
      </w:r>
    </w:p>
    <w:p w:rsidR="004E75B5" w:rsidRPr="00EA128B" w:rsidRDefault="004E75B5" w:rsidP="004E75B5">
      <w:pPr>
        <w:pStyle w:val="Paragraphedeliste"/>
        <w:numPr>
          <w:ilvl w:val="0"/>
          <w:numId w:val="6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J. Dubois et al., Les indispensables – Orthographe, Larousse, 2009.</w:t>
      </w:r>
    </w:p>
    <w:p w:rsidR="004E75B5" w:rsidRDefault="004E75B5" w:rsidP="004E75B5">
      <w:pPr>
        <w:pStyle w:val="Paragraphedeliste"/>
        <w:jc w:val="both"/>
        <w:rPr>
          <w:rFonts w:ascii="Cambria" w:hAnsi="Cambria" w:cs="Calibri"/>
          <w:b/>
        </w:rPr>
      </w:pPr>
    </w:p>
    <w:p w:rsidR="004E75B5" w:rsidRDefault="004E75B5" w:rsidP="004E75B5">
      <w:pPr>
        <w:pStyle w:val="Paragraphedeliste"/>
        <w:ind w:hanging="720"/>
        <w:jc w:val="both"/>
        <w:rPr>
          <w:rFonts w:asciiTheme="majorHAnsi" w:hAnsiTheme="majorHAnsi" w:cstheme="minorBidi"/>
          <w:iCs/>
          <w:u w:val="thick" w:color="F79646" w:themeColor="accent6"/>
        </w:rPr>
      </w:pPr>
    </w:p>
    <w:p w:rsidR="004E75B5" w:rsidRDefault="004E75B5" w:rsidP="004E75B5">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4E75B5" w:rsidRPr="004D1E4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4E75B5" w:rsidRPr="003F615A"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4E75B5" w:rsidRDefault="004E75B5" w:rsidP="004E75B5">
      <w:pPr>
        <w:jc w:val="both"/>
        <w:rPr>
          <w:rFonts w:asciiTheme="majorHAnsi" w:hAnsiTheme="majorHAnsi" w:cs="Calibri"/>
          <w:b/>
          <w:sz w:val="22"/>
          <w:szCs w:val="22"/>
          <w:u w:val="thick" w:color="F79646" w:themeColor="accent6"/>
          <w:lang w:val="en-US"/>
        </w:rPr>
      </w:pPr>
    </w:p>
    <w:p w:rsidR="004E75B5" w:rsidRPr="00CA633B" w:rsidRDefault="004E75B5" w:rsidP="004E75B5">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4E75B5" w:rsidRPr="00CA633B" w:rsidRDefault="004E75B5" w:rsidP="004E75B5">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4E75B5" w:rsidRPr="00CA633B" w:rsidRDefault="004E75B5" w:rsidP="004E75B5">
      <w:pPr>
        <w:jc w:val="both"/>
        <w:rPr>
          <w:rFonts w:asciiTheme="majorHAnsi" w:hAnsiTheme="majorHAnsi" w:cs="Calibri"/>
          <w:b/>
          <w:sz w:val="22"/>
          <w:szCs w:val="22"/>
          <w:u w:val="thick" w:color="F79646" w:themeColor="accent6"/>
          <w:lang w:val="en-US"/>
        </w:rPr>
      </w:pPr>
    </w:p>
    <w:p w:rsidR="004E75B5" w:rsidRPr="00CA633B" w:rsidRDefault="004E75B5" w:rsidP="004E75B5">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4E75B5" w:rsidRPr="00CA633B" w:rsidRDefault="004E75B5" w:rsidP="004E75B5">
      <w:pPr>
        <w:jc w:val="both"/>
        <w:rPr>
          <w:rFonts w:asciiTheme="majorHAnsi" w:eastAsia="Times New Roman" w:hAnsiTheme="majorHAnsi" w:cs="Courier New"/>
          <w:color w:val="212121"/>
          <w:sz w:val="22"/>
          <w:szCs w:val="22"/>
          <w:lang w:val="en-US" w:eastAsia="en-US"/>
        </w:rPr>
      </w:pPr>
      <w:r w:rsidRPr="00CA633B">
        <w:rPr>
          <w:rFonts w:asciiTheme="majorHAnsi" w:eastAsia="Times New Roman" w:hAnsiTheme="majorHAnsi" w:cs="Courier New"/>
          <w:color w:val="212121"/>
          <w:sz w:val="22"/>
          <w:szCs w:val="22"/>
          <w:lang w:val="en-US" w:eastAsia="en-US"/>
        </w:rPr>
        <w:t>Basic English.</w:t>
      </w:r>
    </w:p>
    <w:p w:rsidR="004E75B5" w:rsidRPr="00CA633B" w:rsidRDefault="004E75B5" w:rsidP="004E75B5">
      <w:pPr>
        <w:jc w:val="both"/>
        <w:rPr>
          <w:rFonts w:asciiTheme="majorHAnsi" w:hAnsiTheme="majorHAnsi" w:cstheme="minorBidi"/>
          <w:b/>
          <w:sz w:val="22"/>
          <w:szCs w:val="22"/>
          <w:lang w:val="en-US"/>
        </w:rPr>
      </w:pPr>
    </w:p>
    <w:p w:rsidR="004E75B5" w:rsidRPr="00CA633B" w:rsidRDefault="004E75B5" w:rsidP="004E75B5">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4E75B5" w:rsidRPr="004051BD" w:rsidRDefault="004E75B5" w:rsidP="004E75B5">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4E75B5" w:rsidRPr="004051BD" w:rsidRDefault="004E75B5" w:rsidP="004E75B5">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4E75B5" w:rsidRPr="004051BD" w:rsidRDefault="004E75B5" w:rsidP="004E75B5">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4E75B5" w:rsidRPr="004051BD" w:rsidRDefault="004E75B5" w:rsidP="004E75B5">
      <w:pPr>
        <w:jc w:val="both"/>
        <w:rPr>
          <w:rFonts w:asciiTheme="majorHAnsi" w:hAnsiTheme="majorHAnsi"/>
          <w:sz w:val="22"/>
          <w:szCs w:val="22"/>
          <w:lang w:val="en-US"/>
        </w:rPr>
      </w:pPr>
    </w:p>
    <w:tbl>
      <w:tblPr>
        <w:tblStyle w:val="Grilledutableau"/>
        <w:tblW w:w="0" w:type="auto"/>
        <w:tblLook w:val="04A0"/>
      </w:tblPr>
      <w:tblGrid>
        <w:gridCol w:w="3235"/>
        <w:gridCol w:w="4788"/>
      </w:tblGrid>
      <w:tr w:rsidR="004E75B5" w:rsidRPr="00373A40" w:rsidTr="005E41A6">
        <w:tc>
          <w:tcPr>
            <w:tcW w:w="3235" w:type="dxa"/>
            <w:vAlign w:val="center"/>
          </w:tcPr>
          <w:p w:rsidR="004E75B5" w:rsidRPr="004051BD" w:rsidRDefault="004E75B5" w:rsidP="005E41A6">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4E75B5" w:rsidRPr="004051BD" w:rsidRDefault="004E75B5" w:rsidP="005E41A6">
            <w:pPr>
              <w:jc w:val="both"/>
              <w:rPr>
                <w:rFonts w:asciiTheme="majorHAnsi" w:hAnsiTheme="majorHAnsi"/>
                <w:b/>
                <w:bCs/>
                <w:lang w:val="en-US"/>
              </w:rPr>
            </w:pPr>
            <w:r w:rsidRPr="004051BD">
              <w:rPr>
                <w:rFonts w:asciiTheme="majorHAnsi" w:hAnsiTheme="majorHAnsi"/>
                <w:b/>
                <w:bCs/>
                <w:lang w:val="en-US"/>
              </w:rPr>
              <w:t>Examples of Word Study: Patterns</w:t>
            </w:r>
          </w:p>
        </w:tc>
      </w:tr>
      <w:tr w:rsidR="004E75B5" w:rsidRPr="004051BD" w:rsidTr="005E41A6">
        <w:tc>
          <w:tcPr>
            <w:tcW w:w="3235" w:type="dxa"/>
          </w:tcPr>
          <w:p w:rsidR="004E75B5" w:rsidRPr="004051BD" w:rsidRDefault="004E75B5" w:rsidP="005E41A6">
            <w:pPr>
              <w:jc w:val="both"/>
              <w:rPr>
                <w:rFonts w:asciiTheme="majorHAnsi" w:hAnsiTheme="majorHAnsi"/>
                <w:lang w:val="en-US"/>
              </w:rPr>
            </w:pPr>
            <w:r w:rsidRPr="004051BD">
              <w:rPr>
                <w:rFonts w:asciiTheme="majorHAnsi" w:hAnsiTheme="majorHAnsi"/>
                <w:lang w:val="en-US"/>
              </w:rPr>
              <w:t>Radioactivity.</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Chain Reaction.</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Reactor Cooling System.</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Conductor and Conductivity.</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Induction Motors.</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Electrolysis.</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Liquid Flow and Metering.</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Liquid Pumps.</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Petroleum.</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Road Foundations.</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Rigid Pavements.</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Piles for Foundations.</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Suspension Bridges.</w:t>
            </w:r>
          </w:p>
        </w:tc>
        <w:tc>
          <w:tcPr>
            <w:tcW w:w="4788" w:type="dxa"/>
          </w:tcPr>
          <w:p w:rsidR="004E75B5" w:rsidRPr="004051BD" w:rsidRDefault="004E75B5" w:rsidP="005E41A6">
            <w:pPr>
              <w:jc w:val="both"/>
              <w:rPr>
                <w:rFonts w:asciiTheme="majorHAnsi" w:hAnsiTheme="majorHAnsi"/>
                <w:lang w:val="en-US"/>
              </w:rPr>
            </w:pPr>
            <w:r w:rsidRPr="004051BD">
              <w:rPr>
                <w:rFonts w:asciiTheme="majorHAnsi" w:hAnsiTheme="majorHAnsi"/>
                <w:lang w:val="en-US"/>
              </w:rPr>
              <w:t>Explanation of Cause</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Result</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Conditions (if), Conditions (Restrictive)</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Eventuality</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Manner</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When, Once, If, etc. + Past Participle</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It is + Adjective + to</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As</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It is + Adjective or Verb + that…</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Similarity, Difference</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In Spite of, Although</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Formation of Adjectives</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Phrasal Verbs</w:t>
            </w:r>
          </w:p>
        </w:tc>
      </w:tr>
    </w:tbl>
    <w:p w:rsidR="004E75B5" w:rsidRPr="004051BD" w:rsidRDefault="004E75B5" w:rsidP="004E75B5">
      <w:pPr>
        <w:jc w:val="both"/>
        <w:rPr>
          <w:rFonts w:asciiTheme="majorHAnsi" w:hAnsiTheme="majorHAnsi"/>
          <w:sz w:val="22"/>
          <w:szCs w:val="22"/>
          <w:lang w:val="en-US"/>
        </w:rPr>
      </w:pPr>
    </w:p>
    <w:p w:rsidR="004E75B5" w:rsidRPr="004051BD" w:rsidRDefault="004E75B5" w:rsidP="004E75B5">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4E75B5" w:rsidRPr="004051BD" w:rsidRDefault="004E75B5" w:rsidP="004E75B5">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4E75B5" w:rsidRPr="004051BD" w:rsidRDefault="004E75B5" w:rsidP="004E75B5">
      <w:pPr>
        <w:pStyle w:val="Paragraphedeliste"/>
        <w:jc w:val="both"/>
        <w:rPr>
          <w:rFonts w:asciiTheme="majorHAnsi" w:hAnsiTheme="majorHAnsi" w:cs="Calibri"/>
          <w:b/>
          <w:sz w:val="22"/>
          <w:szCs w:val="22"/>
        </w:rPr>
      </w:pPr>
    </w:p>
    <w:p w:rsidR="004E75B5" w:rsidRPr="004051BD" w:rsidRDefault="004E75B5" w:rsidP="004E75B5">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4E75B5" w:rsidRPr="004051BD" w:rsidRDefault="004E75B5" w:rsidP="004E75B5">
      <w:pPr>
        <w:pStyle w:val="Paragraphedeliste"/>
        <w:numPr>
          <w:ilvl w:val="0"/>
          <w:numId w:val="66"/>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4E75B5" w:rsidRPr="00CA633B" w:rsidRDefault="004E75B5" w:rsidP="004E75B5">
      <w:pPr>
        <w:pStyle w:val="Paragraphedeliste"/>
        <w:numPr>
          <w:ilvl w:val="0"/>
          <w:numId w:val="66"/>
        </w:numPr>
        <w:jc w:val="both"/>
        <w:rPr>
          <w:rFonts w:asciiTheme="majorHAnsi" w:hAnsiTheme="majorHAnsi"/>
          <w:sz w:val="22"/>
          <w:szCs w:val="22"/>
          <w:lang w:val="en-US"/>
        </w:rPr>
      </w:pPr>
      <w:r w:rsidRPr="00CA633B">
        <w:rPr>
          <w:rFonts w:asciiTheme="majorHAnsi" w:hAnsiTheme="majorHAnsi"/>
          <w:sz w:val="22"/>
          <w:szCs w:val="22"/>
          <w:lang w:val="en-US"/>
        </w:rPr>
        <w:t>A.J. Herbert, The Structure of Technical English, Longman, 1972.</w:t>
      </w:r>
    </w:p>
    <w:p w:rsidR="004E75B5" w:rsidRPr="004051BD" w:rsidRDefault="004E75B5" w:rsidP="004E75B5">
      <w:pPr>
        <w:pStyle w:val="Paragraphedeliste"/>
        <w:numPr>
          <w:ilvl w:val="0"/>
          <w:numId w:val="66"/>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4E75B5" w:rsidRPr="00CA633B" w:rsidRDefault="004E75B5" w:rsidP="004E75B5">
      <w:pPr>
        <w:pStyle w:val="Paragraphedeliste"/>
        <w:numPr>
          <w:ilvl w:val="0"/>
          <w:numId w:val="66"/>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4E75B5" w:rsidRPr="00CA633B" w:rsidRDefault="004E75B5" w:rsidP="004E75B5">
      <w:pPr>
        <w:pStyle w:val="Paragraphedeliste"/>
        <w:numPr>
          <w:ilvl w:val="0"/>
          <w:numId w:val="66"/>
        </w:numPr>
        <w:jc w:val="both"/>
        <w:rPr>
          <w:rFonts w:asciiTheme="majorHAnsi" w:hAnsiTheme="majorHAnsi"/>
          <w:sz w:val="22"/>
          <w:szCs w:val="22"/>
          <w:lang w:val="en-US"/>
        </w:rPr>
      </w:pPr>
      <w:r w:rsidRPr="00CA633B">
        <w:rPr>
          <w:rFonts w:asciiTheme="majorHAnsi" w:hAnsiTheme="majorHAnsi"/>
          <w:sz w:val="22"/>
          <w:szCs w:val="22"/>
          <w:lang w:val="en-US"/>
        </w:rPr>
        <w:t>R. Fowler, The Little, Brown Handbook, Little, Brown Company, 1980.</w:t>
      </w:r>
    </w:p>
    <w:p w:rsidR="004E75B5" w:rsidRPr="00CA633B" w:rsidRDefault="004E75B5" w:rsidP="004E75B5">
      <w:pPr>
        <w:pStyle w:val="Paragraphedeliste"/>
        <w:numPr>
          <w:ilvl w:val="0"/>
          <w:numId w:val="66"/>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4E75B5" w:rsidRPr="00CA633B" w:rsidRDefault="004E75B5" w:rsidP="004E75B5">
      <w:pPr>
        <w:pStyle w:val="Paragraphedeliste"/>
        <w:numPr>
          <w:ilvl w:val="0"/>
          <w:numId w:val="66"/>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4E75B5" w:rsidRPr="00CA633B" w:rsidRDefault="004E75B5" w:rsidP="004E75B5">
      <w:pPr>
        <w:pStyle w:val="Paragraphedeliste"/>
        <w:numPr>
          <w:ilvl w:val="0"/>
          <w:numId w:val="66"/>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M. Mann, S. Tayore-Knowles, Destination : Grammar &amp; Vocabulary with Answer Key, MacMillan, 2006.</w:t>
      </w:r>
    </w:p>
    <w:p w:rsidR="004E75B5" w:rsidRPr="00CA633B" w:rsidRDefault="004E75B5" w:rsidP="004E75B5">
      <w:pPr>
        <w:pStyle w:val="Paragraphedeliste"/>
        <w:numPr>
          <w:ilvl w:val="0"/>
          <w:numId w:val="66"/>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E. Hamby, Ph. Bedford Robinson, Special English Computer Applications, Cassell, 1980.</w:t>
      </w:r>
    </w:p>
    <w:p w:rsidR="004E75B5" w:rsidRPr="00CA633B" w:rsidRDefault="004E75B5" w:rsidP="004E75B5">
      <w:pPr>
        <w:pStyle w:val="Paragraphedeliste"/>
        <w:numPr>
          <w:ilvl w:val="0"/>
          <w:numId w:val="66"/>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lastRenderedPageBreak/>
        <w:t>P. Charles Brown, Norma D. Mullen, English for Computer Science, Oxford University Press, 1989.</w:t>
      </w:r>
    </w:p>
    <w:p w:rsidR="004E75B5" w:rsidRPr="00CA633B" w:rsidRDefault="004E75B5" w:rsidP="004E75B5">
      <w:pPr>
        <w:pStyle w:val="Paragraphedeliste"/>
        <w:numPr>
          <w:ilvl w:val="0"/>
          <w:numId w:val="6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4E75B5" w:rsidRPr="00CA633B" w:rsidRDefault="004E75B5" w:rsidP="004E75B5">
      <w:pPr>
        <w:pStyle w:val="Paragraphedeliste"/>
        <w:numPr>
          <w:ilvl w:val="0"/>
          <w:numId w:val="6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4E75B5" w:rsidRPr="00CA633B" w:rsidRDefault="004E75B5" w:rsidP="004E75B5">
      <w:pPr>
        <w:pStyle w:val="Paragraphedeliste"/>
        <w:numPr>
          <w:ilvl w:val="0"/>
          <w:numId w:val="6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D6660C" w:rsidRPr="004051BD" w:rsidRDefault="004E75B5" w:rsidP="004E75B5">
      <w:pPr>
        <w:pStyle w:val="Paragraphedeliste"/>
        <w:numPr>
          <w:ilvl w:val="0"/>
          <w:numId w:val="66"/>
        </w:numPr>
        <w:autoSpaceDE w:val="0"/>
        <w:autoSpaceDN w:val="0"/>
        <w:adjustRightInd w:val="0"/>
        <w:jc w:val="both"/>
        <w:rPr>
          <w:rFonts w:asciiTheme="majorHAnsi" w:hAnsiTheme="majorHAnsi"/>
          <w:sz w:val="22"/>
          <w:szCs w:val="22"/>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D6660C" w:rsidRPr="004051BD" w:rsidRDefault="00D6660C" w:rsidP="00D6660C">
      <w:pPr>
        <w:autoSpaceDE w:val="0"/>
        <w:autoSpaceDN w:val="0"/>
        <w:adjustRightInd w:val="0"/>
        <w:spacing w:after="200" w:line="276" w:lineRule="auto"/>
        <w:ind w:left="360"/>
        <w:jc w:val="both"/>
        <w:rPr>
          <w:rFonts w:asciiTheme="majorHAnsi" w:hAnsiTheme="majorHAnsi"/>
          <w:sz w:val="22"/>
          <w:szCs w:val="22"/>
        </w:rPr>
      </w:pPr>
    </w:p>
    <w:p w:rsidR="00D6660C" w:rsidRDefault="00D6660C" w:rsidP="00D6660C">
      <w:pPr>
        <w:pStyle w:val="Paragraphedeliste"/>
        <w:jc w:val="both"/>
        <w:rPr>
          <w:rFonts w:ascii="Cambria" w:hAnsi="Cambria" w:cs="Calibri"/>
          <w:b/>
        </w:rPr>
      </w:pPr>
    </w:p>
    <w:p w:rsidR="00D6660C" w:rsidRDefault="00D6660C" w:rsidP="00D6660C">
      <w:pPr>
        <w:pStyle w:val="Paragraphedeliste"/>
        <w:jc w:val="both"/>
        <w:rPr>
          <w:rFonts w:ascii="Cambria" w:hAnsi="Cambria" w:cs="Calibri"/>
          <w:b/>
        </w:rPr>
      </w:pPr>
    </w:p>
    <w:p w:rsidR="00D6660C" w:rsidRDefault="00D6660C" w:rsidP="00D6660C">
      <w:pPr>
        <w:spacing w:after="200" w:line="276" w:lineRule="auto"/>
        <w:rPr>
          <w:rFonts w:ascii="Cambria" w:hAnsi="Cambria" w:cs="Calibri"/>
          <w:b/>
          <w:sz w:val="32"/>
          <w:szCs w:val="32"/>
        </w:rPr>
      </w:pPr>
      <w:r>
        <w:rPr>
          <w:rFonts w:ascii="Cambria" w:hAnsi="Cambria" w:cs="Calibri"/>
          <w:b/>
          <w:sz w:val="32"/>
          <w:szCs w:val="32"/>
        </w:rPr>
        <w:br w:type="page"/>
      </w:r>
    </w:p>
    <w:p w:rsidR="00D6660C" w:rsidRPr="003E4E9A" w:rsidRDefault="00D6660C" w:rsidP="00D6660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D6660C" w:rsidRPr="003E4E9A" w:rsidRDefault="00D6660C" w:rsidP="00D6660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D6660C" w:rsidRPr="003E4E9A" w:rsidRDefault="00D6660C" w:rsidP="00D6660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D6660C" w:rsidRPr="003E4E9A" w:rsidRDefault="00D6660C" w:rsidP="00D6660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D6660C" w:rsidRPr="003E4E9A" w:rsidRDefault="00D6660C" w:rsidP="00D6660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D6660C" w:rsidRPr="003E4E9A" w:rsidRDefault="00D6660C" w:rsidP="00D6660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D6660C" w:rsidRPr="003F615A" w:rsidRDefault="00D6660C" w:rsidP="00D6660C">
      <w:pPr>
        <w:spacing w:after="120"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D6660C" w:rsidRPr="00972883" w:rsidRDefault="00D6660C" w:rsidP="00D6660C">
      <w:pPr>
        <w:spacing w:after="120"/>
        <w:rPr>
          <w:rFonts w:ascii="Cambria" w:hAnsi="Cambria" w:cs="Arial"/>
          <w:sz w:val="22"/>
          <w:szCs w:val="22"/>
        </w:rPr>
      </w:pPr>
      <w:r w:rsidRPr="00972883">
        <w:rPr>
          <w:rFonts w:ascii="Cambria" w:hAnsi="Cambria" w:cs="Arial"/>
          <w:sz w:val="22"/>
          <w:szCs w:val="22"/>
        </w:rPr>
        <w:t>À la fin de ce cours, l'étudiant(e) devrait être en mesure de connaître les différents types de séries et ses conditions de convergence ainsi que les différents types de convergence.</w:t>
      </w:r>
    </w:p>
    <w:p w:rsidR="00D6660C" w:rsidRPr="003F615A" w:rsidRDefault="00D6660C" w:rsidP="00D6660C">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D6660C" w:rsidRPr="00972883" w:rsidRDefault="00D6660C" w:rsidP="00D6660C">
      <w:pPr>
        <w:spacing w:line="276" w:lineRule="auto"/>
        <w:jc w:val="both"/>
        <w:rPr>
          <w:rFonts w:ascii="Cambria" w:hAnsi="Cambria" w:cs="Arial"/>
          <w:sz w:val="22"/>
          <w:szCs w:val="22"/>
        </w:rPr>
      </w:pPr>
      <w:r w:rsidRPr="00972883">
        <w:rPr>
          <w:rFonts w:ascii="Cambria" w:hAnsi="Cambria" w:cs="Arial"/>
          <w:sz w:val="22"/>
          <w:szCs w:val="22"/>
        </w:rPr>
        <w:t>Mathématiques 1 et Mathématiques 2</w:t>
      </w:r>
    </w:p>
    <w:p w:rsidR="00D6660C" w:rsidRPr="00220537" w:rsidRDefault="00D6660C" w:rsidP="00D6660C">
      <w:pPr>
        <w:spacing w:line="276" w:lineRule="auto"/>
        <w:jc w:val="both"/>
        <w:rPr>
          <w:rFonts w:asciiTheme="majorHAnsi" w:hAnsiTheme="majorHAnsi" w:cs="Arial"/>
        </w:rPr>
      </w:pPr>
    </w:p>
    <w:p w:rsidR="00D6660C" w:rsidRPr="003F615A" w:rsidRDefault="00D6660C" w:rsidP="00D6660C">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D6660C" w:rsidRPr="00972883" w:rsidRDefault="00D6660C" w:rsidP="00D6660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Chapitre 1 : Intégrales simples et multiples</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D6660C" w:rsidRPr="00972883" w:rsidRDefault="00D6660C" w:rsidP="00D6660C">
      <w:pPr>
        <w:autoSpaceDE w:val="0"/>
        <w:autoSpaceDN w:val="0"/>
        <w:adjustRightInd w:val="0"/>
        <w:jc w:val="both"/>
        <w:rPr>
          <w:rFonts w:ascii="Cambria" w:hAnsi="Cambria" w:cs="Arial"/>
          <w:sz w:val="22"/>
          <w:szCs w:val="22"/>
        </w:rPr>
      </w:pPr>
      <w:r w:rsidRPr="00972883">
        <w:rPr>
          <w:rFonts w:ascii="Cambria" w:hAnsi="Cambria" w:cs="Arial"/>
          <w:sz w:val="22"/>
          <w:szCs w:val="22"/>
        </w:rPr>
        <w:t>1.1 Rappels sur l’intégrale de Riemann et sur le calcul de primitives.</w:t>
      </w:r>
      <w:r>
        <w:rPr>
          <w:rFonts w:ascii="Cambria" w:hAnsi="Cambria" w:cs="Arial"/>
          <w:sz w:val="22"/>
          <w:szCs w:val="22"/>
        </w:rPr>
        <w:t xml:space="preserve"> </w:t>
      </w:r>
      <w:r w:rsidRPr="00972883">
        <w:rPr>
          <w:rFonts w:ascii="Cambria" w:hAnsi="Cambria" w:cs="Arial"/>
          <w:sz w:val="22"/>
          <w:szCs w:val="22"/>
        </w:rPr>
        <w:t>1.2 Intégrales doubles et triples.</w:t>
      </w:r>
    </w:p>
    <w:p w:rsidR="00D6660C" w:rsidRPr="00972883" w:rsidRDefault="00D6660C" w:rsidP="00D6660C">
      <w:pPr>
        <w:autoSpaceDE w:val="0"/>
        <w:autoSpaceDN w:val="0"/>
        <w:adjustRightInd w:val="0"/>
        <w:jc w:val="both"/>
        <w:rPr>
          <w:rFonts w:ascii="Cambria" w:hAnsi="Cambria" w:cs="Arial"/>
          <w:sz w:val="22"/>
          <w:szCs w:val="22"/>
        </w:rPr>
      </w:pPr>
      <w:r w:rsidRPr="00972883">
        <w:rPr>
          <w:rFonts w:ascii="Cambria" w:hAnsi="Cambria" w:cs="Arial"/>
          <w:sz w:val="22"/>
          <w:szCs w:val="22"/>
        </w:rPr>
        <w:t>1.3 Application au calcul d’aires, de volumes</w:t>
      </w:r>
      <w:r>
        <w:rPr>
          <w:rFonts w:ascii="Cambria" w:hAnsi="Cambria" w:cs="Arial"/>
          <w:sz w:val="22"/>
          <w:szCs w:val="22"/>
        </w:rPr>
        <w:t xml:space="preserve">, </w:t>
      </w:r>
      <w:r w:rsidRPr="00972883">
        <w:rPr>
          <w:rFonts w:ascii="Cambria" w:hAnsi="Cambria" w:cs="Arial"/>
          <w:sz w:val="22"/>
          <w:szCs w:val="22"/>
        </w:rPr>
        <w:t>…</w:t>
      </w:r>
    </w:p>
    <w:p w:rsidR="00D6660C" w:rsidRPr="00972883" w:rsidRDefault="00D6660C" w:rsidP="00D6660C">
      <w:pPr>
        <w:autoSpaceDE w:val="0"/>
        <w:autoSpaceDN w:val="0"/>
        <w:adjustRightInd w:val="0"/>
        <w:jc w:val="both"/>
        <w:rPr>
          <w:rFonts w:ascii="Cambria" w:hAnsi="Cambria" w:cs="Arial"/>
          <w:sz w:val="22"/>
          <w:szCs w:val="22"/>
        </w:rPr>
      </w:pPr>
    </w:p>
    <w:p w:rsidR="00D6660C" w:rsidRPr="00972883" w:rsidRDefault="00D6660C" w:rsidP="00D6660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2 : Intégrales impropres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 semaines</w:t>
      </w:r>
    </w:p>
    <w:p w:rsidR="00D6660C" w:rsidRPr="00972883" w:rsidRDefault="00D6660C" w:rsidP="00D6660C">
      <w:pPr>
        <w:autoSpaceDE w:val="0"/>
        <w:autoSpaceDN w:val="0"/>
        <w:adjustRightInd w:val="0"/>
        <w:jc w:val="both"/>
        <w:rPr>
          <w:rFonts w:ascii="Cambria" w:hAnsi="Cambria" w:cs="Arial"/>
          <w:sz w:val="22"/>
          <w:szCs w:val="22"/>
        </w:rPr>
      </w:pPr>
      <w:r w:rsidRPr="00972883">
        <w:rPr>
          <w:rFonts w:ascii="Cambria" w:hAnsi="Cambria" w:cs="Arial"/>
          <w:sz w:val="22"/>
          <w:szCs w:val="22"/>
        </w:rPr>
        <w:t>2.1 Intégrales de fonctions définies sur un intervalle non borné.</w:t>
      </w:r>
      <w:r>
        <w:rPr>
          <w:rFonts w:ascii="Cambria" w:hAnsi="Cambria" w:cs="Arial"/>
          <w:sz w:val="22"/>
          <w:szCs w:val="22"/>
        </w:rPr>
        <w:t xml:space="preserve"> </w:t>
      </w:r>
      <w:r w:rsidRPr="00972883">
        <w:rPr>
          <w:rFonts w:ascii="Cambria" w:hAnsi="Cambria" w:cs="Arial"/>
          <w:sz w:val="22"/>
          <w:szCs w:val="22"/>
        </w:rPr>
        <w:t>2.2 Intégrales de fonctions définies sur un intervalle borné, infinies à l’une des extrémités.</w:t>
      </w:r>
    </w:p>
    <w:p w:rsidR="00D6660C" w:rsidRPr="00972883" w:rsidRDefault="00D6660C" w:rsidP="00D6660C">
      <w:pPr>
        <w:autoSpaceDE w:val="0"/>
        <w:autoSpaceDN w:val="0"/>
        <w:adjustRightInd w:val="0"/>
        <w:jc w:val="both"/>
        <w:rPr>
          <w:rFonts w:ascii="Cambria" w:hAnsi="Cambria" w:cs="Arial"/>
          <w:sz w:val="22"/>
          <w:szCs w:val="22"/>
        </w:rPr>
      </w:pPr>
    </w:p>
    <w:p w:rsidR="00D6660C" w:rsidRPr="00972883" w:rsidRDefault="00D6660C" w:rsidP="00D6660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3 : Equations différentielles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2</w:t>
      </w:r>
      <w:r w:rsidRPr="00972883">
        <w:rPr>
          <w:rFonts w:ascii="Cambria" w:hAnsi="Cambria" w:cs="Arial"/>
          <w:b/>
          <w:bCs/>
          <w:sz w:val="22"/>
          <w:szCs w:val="22"/>
        </w:rPr>
        <w:t xml:space="preserve"> semaines</w:t>
      </w:r>
    </w:p>
    <w:p w:rsidR="00D6660C" w:rsidRPr="00972883" w:rsidRDefault="00D6660C" w:rsidP="00D6660C">
      <w:pPr>
        <w:autoSpaceDE w:val="0"/>
        <w:autoSpaceDN w:val="0"/>
        <w:adjustRightInd w:val="0"/>
        <w:jc w:val="both"/>
        <w:rPr>
          <w:rFonts w:ascii="Cambria" w:hAnsi="Cambria" w:cs="Arial"/>
          <w:sz w:val="22"/>
          <w:szCs w:val="22"/>
        </w:rPr>
      </w:pPr>
      <w:r w:rsidRPr="00972883">
        <w:rPr>
          <w:rFonts w:ascii="Cambria" w:hAnsi="Cambria" w:cs="Arial"/>
          <w:sz w:val="22"/>
          <w:szCs w:val="22"/>
        </w:rPr>
        <w:t>3.1 Rappel sur les équations différentielles ordinaires.</w:t>
      </w:r>
      <w:r>
        <w:rPr>
          <w:rFonts w:ascii="Cambria" w:hAnsi="Cambria" w:cs="Arial"/>
          <w:sz w:val="22"/>
          <w:szCs w:val="22"/>
        </w:rPr>
        <w:t xml:space="preserve"> </w:t>
      </w:r>
      <w:r w:rsidRPr="00972883">
        <w:rPr>
          <w:rFonts w:ascii="Cambria" w:hAnsi="Cambria" w:cs="Arial"/>
          <w:sz w:val="22"/>
          <w:szCs w:val="22"/>
        </w:rPr>
        <w:t>3.2 Equations aux dérivées partielles.</w:t>
      </w:r>
      <w:r>
        <w:rPr>
          <w:rFonts w:ascii="Cambria" w:hAnsi="Cambria" w:cs="Arial"/>
          <w:sz w:val="22"/>
          <w:szCs w:val="22"/>
        </w:rPr>
        <w:t xml:space="preserve"> </w:t>
      </w:r>
      <w:r w:rsidRPr="00972883">
        <w:rPr>
          <w:rFonts w:ascii="Cambria" w:hAnsi="Cambria" w:cs="Arial"/>
          <w:sz w:val="22"/>
          <w:szCs w:val="22"/>
        </w:rPr>
        <w:t>3.3 Fonctions spéciales.</w:t>
      </w:r>
    </w:p>
    <w:p w:rsidR="00D6660C" w:rsidRPr="00972883" w:rsidRDefault="00D6660C" w:rsidP="00D6660C">
      <w:pPr>
        <w:autoSpaceDE w:val="0"/>
        <w:autoSpaceDN w:val="0"/>
        <w:adjustRightInd w:val="0"/>
        <w:jc w:val="both"/>
        <w:rPr>
          <w:rFonts w:ascii="Cambria" w:hAnsi="Cambria" w:cs="Arial"/>
          <w:sz w:val="22"/>
          <w:szCs w:val="22"/>
        </w:rPr>
      </w:pPr>
    </w:p>
    <w:p w:rsidR="00D6660C" w:rsidRPr="00972883" w:rsidRDefault="00D6660C" w:rsidP="00D6660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4 : Séries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D6660C" w:rsidRPr="00972883" w:rsidRDefault="00D6660C" w:rsidP="00D6660C">
      <w:pPr>
        <w:autoSpaceDE w:val="0"/>
        <w:autoSpaceDN w:val="0"/>
        <w:adjustRightInd w:val="0"/>
        <w:jc w:val="both"/>
        <w:rPr>
          <w:rFonts w:ascii="Cambria" w:hAnsi="Cambria" w:cs="Arial"/>
          <w:sz w:val="22"/>
          <w:szCs w:val="22"/>
        </w:rPr>
      </w:pPr>
      <w:r w:rsidRPr="00972883">
        <w:rPr>
          <w:rFonts w:ascii="Cambria" w:hAnsi="Cambria" w:cs="Arial"/>
          <w:sz w:val="22"/>
          <w:szCs w:val="22"/>
        </w:rPr>
        <w:t>4.1 Séries numériques.</w:t>
      </w:r>
      <w:r>
        <w:rPr>
          <w:rFonts w:ascii="Cambria" w:hAnsi="Cambria" w:cs="Arial"/>
          <w:sz w:val="22"/>
          <w:szCs w:val="22"/>
        </w:rPr>
        <w:t xml:space="preserve"> </w:t>
      </w:r>
      <w:r w:rsidRPr="00972883">
        <w:rPr>
          <w:rFonts w:ascii="Cambria" w:hAnsi="Cambria" w:cs="Arial"/>
          <w:sz w:val="22"/>
          <w:szCs w:val="22"/>
        </w:rPr>
        <w:t>4.2 Suites et séries de fonctions.</w:t>
      </w:r>
      <w:r>
        <w:rPr>
          <w:rFonts w:ascii="Cambria" w:hAnsi="Cambria" w:cs="Arial"/>
          <w:sz w:val="22"/>
          <w:szCs w:val="22"/>
        </w:rPr>
        <w:t xml:space="preserve"> </w:t>
      </w:r>
      <w:r w:rsidRPr="00972883">
        <w:rPr>
          <w:rFonts w:ascii="Cambria" w:hAnsi="Cambria" w:cs="Arial"/>
          <w:sz w:val="22"/>
          <w:szCs w:val="22"/>
        </w:rPr>
        <w:t>4.3 Séries entières, séries de Fourrier.</w:t>
      </w:r>
    </w:p>
    <w:p w:rsidR="00D6660C" w:rsidRPr="00972883" w:rsidRDefault="00D6660C" w:rsidP="00D6660C">
      <w:pPr>
        <w:autoSpaceDE w:val="0"/>
        <w:autoSpaceDN w:val="0"/>
        <w:adjustRightInd w:val="0"/>
        <w:jc w:val="both"/>
        <w:rPr>
          <w:rFonts w:ascii="Cambria" w:hAnsi="Cambria" w:cs="Arial"/>
          <w:sz w:val="22"/>
          <w:szCs w:val="22"/>
        </w:rPr>
      </w:pPr>
    </w:p>
    <w:p w:rsidR="00D6660C" w:rsidRPr="00972883" w:rsidRDefault="00D6660C" w:rsidP="00D6660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5 : Transformation de Fourier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3</w:t>
      </w:r>
      <w:r w:rsidRPr="00972883">
        <w:rPr>
          <w:rFonts w:ascii="Cambria" w:hAnsi="Cambria" w:cs="Arial"/>
          <w:b/>
          <w:bCs/>
          <w:sz w:val="22"/>
          <w:szCs w:val="22"/>
        </w:rPr>
        <w:t xml:space="preserve"> semaines</w:t>
      </w:r>
    </w:p>
    <w:p w:rsidR="00D6660C" w:rsidRPr="00972883" w:rsidRDefault="00D6660C" w:rsidP="00D6660C">
      <w:pPr>
        <w:tabs>
          <w:tab w:val="left" w:pos="5610"/>
        </w:tabs>
        <w:autoSpaceDE w:val="0"/>
        <w:autoSpaceDN w:val="0"/>
        <w:adjustRightInd w:val="0"/>
        <w:jc w:val="both"/>
        <w:rPr>
          <w:rFonts w:ascii="Cambria" w:hAnsi="Cambria" w:cs="Arial"/>
          <w:sz w:val="22"/>
          <w:szCs w:val="22"/>
        </w:rPr>
      </w:pPr>
      <w:r w:rsidRPr="00972883">
        <w:rPr>
          <w:rFonts w:ascii="Cambria" w:hAnsi="Cambria" w:cs="Arial"/>
          <w:sz w:val="22"/>
          <w:szCs w:val="22"/>
        </w:rPr>
        <w:t>5.1 Définition et propriétés.</w:t>
      </w:r>
      <w:r>
        <w:rPr>
          <w:rFonts w:ascii="Cambria" w:hAnsi="Cambria" w:cs="Arial"/>
          <w:sz w:val="22"/>
          <w:szCs w:val="22"/>
        </w:rPr>
        <w:t xml:space="preserve"> </w:t>
      </w:r>
      <w:r w:rsidRPr="00972883">
        <w:rPr>
          <w:rFonts w:ascii="Cambria" w:hAnsi="Cambria" w:cs="Arial"/>
          <w:sz w:val="22"/>
          <w:szCs w:val="22"/>
        </w:rPr>
        <w:t>5.2 Application à la résolution d’équations différentielles.</w:t>
      </w:r>
    </w:p>
    <w:p w:rsidR="00D6660C" w:rsidRPr="00972883" w:rsidRDefault="00D6660C" w:rsidP="00D6660C">
      <w:pPr>
        <w:jc w:val="both"/>
        <w:rPr>
          <w:rFonts w:ascii="Cambria" w:hAnsi="Cambria" w:cs="Arial"/>
          <w:sz w:val="22"/>
          <w:szCs w:val="22"/>
        </w:rPr>
      </w:pPr>
    </w:p>
    <w:p w:rsidR="00D6660C" w:rsidRPr="00972883" w:rsidRDefault="00D6660C" w:rsidP="00D6660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6 : Transformation de Laplace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w:t>
      </w:r>
      <w:r w:rsidRPr="00972883">
        <w:rPr>
          <w:rFonts w:ascii="Cambria" w:hAnsi="Cambria" w:cs="Arial"/>
          <w:b/>
          <w:bCs/>
          <w:sz w:val="22"/>
          <w:szCs w:val="22"/>
        </w:rPr>
        <w:t xml:space="preserve"> semaines</w:t>
      </w:r>
    </w:p>
    <w:p w:rsidR="00D6660C" w:rsidRPr="00220537" w:rsidRDefault="00D6660C" w:rsidP="00D6660C">
      <w:pPr>
        <w:autoSpaceDE w:val="0"/>
        <w:autoSpaceDN w:val="0"/>
        <w:adjustRightInd w:val="0"/>
        <w:jc w:val="both"/>
        <w:rPr>
          <w:rFonts w:asciiTheme="majorHAnsi" w:hAnsiTheme="majorHAnsi" w:cs="Arial"/>
          <w:b/>
        </w:rPr>
      </w:pPr>
      <w:r w:rsidRPr="00972883">
        <w:rPr>
          <w:rFonts w:ascii="Cambria" w:hAnsi="Cambria" w:cs="Arial"/>
          <w:sz w:val="22"/>
          <w:szCs w:val="22"/>
        </w:rPr>
        <w:t>6.1 Définition et propriétés.</w:t>
      </w:r>
      <w:r>
        <w:rPr>
          <w:rFonts w:ascii="Cambria" w:hAnsi="Cambria" w:cs="Arial"/>
          <w:sz w:val="22"/>
          <w:szCs w:val="22"/>
        </w:rPr>
        <w:t xml:space="preserve"> </w:t>
      </w:r>
      <w:r w:rsidRPr="00972883">
        <w:rPr>
          <w:rFonts w:ascii="Cambria" w:hAnsi="Cambria" w:cs="Arial"/>
          <w:sz w:val="22"/>
          <w:szCs w:val="22"/>
        </w:rPr>
        <w:t>6.2 Application à la résolution d’équations différentielles.</w:t>
      </w:r>
      <w:r>
        <w:rPr>
          <w:rFonts w:ascii="Cambria" w:hAnsi="Cambria" w:cs="Arial"/>
          <w:sz w:val="22"/>
          <w:szCs w:val="22"/>
        </w:rPr>
        <w:t xml:space="preserve"> </w:t>
      </w:r>
    </w:p>
    <w:p w:rsidR="00D6660C" w:rsidRDefault="00D6660C" w:rsidP="00D6660C">
      <w:pPr>
        <w:jc w:val="both"/>
        <w:rPr>
          <w:rFonts w:asciiTheme="majorHAnsi" w:hAnsiTheme="majorHAnsi" w:cs="Arial"/>
          <w:b/>
          <w:u w:val="thick" w:color="F79646" w:themeColor="accent6"/>
        </w:rPr>
      </w:pPr>
    </w:p>
    <w:p w:rsidR="00D6660C" w:rsidRDefault="00D6660C" w:rsidP="00D6660C">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D6660C" w:rsidRPr="00972883" w:rsidRDefault="00D6660C" w:rsidP="00D6660C">
      <w:pPr>
        <w:jc w:val="both"/>
        <w:rPr>
          <w:rFonts w:ascii="Cambria" w:hAnsi="Cambria" w:cs="Arial"/>
          <w:b/>
          <w:sz w:val="22"/>
          <w:szCs w:val="22"/>
        </w:rPr>
      </w:pPr>
      <w:r w:rsidRPr="00972883">
        <w:rPr>
          <w:rFonts w:ascii="Cambria" w:hAnsi="Cambria" w:cs="Arial"/>
          <w:bCs/>
          <w:sz w:val="22"/>
          <w:szCs w:val="22"/>
        </w:rPr>
        <w:t>Contrôle continu : 40 % ; Examen final : 60 %.</w:t>
      </w:r>
    </w:p>
    <w:p w:rsidR="00D6660C" w:rsidRPr="00220537" w:rsidRDefault="00D6660C" w:rsidP="00D6660C">
      <w:pPr>
        <w:spacing w:line="276" w:lineRule="auto"/>
        <w:jc w:val="both"/>
        <w:rPr>
          <w:rFonts w:asciiTheme="majorHAnsi" w:hAnsiTheme="majorHAnsi" w:cs="Arial"/>
          <w:b/>
        </w:rPr>
      </w:pPr>
    </w:p>
    <w:p w:rsidR="00D6660C" w:rsidRPr="003F615A" w:rsidRDefault="00D6660C" w:rsidP="00D6660C">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D6660C" w:rsidRDefault="00D6660C" w:rsidP="00D6660C">
      <w:pPr>
        <w:jc w:val="both"/>
      </w:pPr>
      <w:r>
        <w:t>1- F. Ayres Jr, Théorie et Applications du Calcul Différentiel et Intégral - 1175 exercices corrigés, McGraw-Hill.</w:t>
      </w:r>
    </w:p>
    <w:p w:rsidR="00D6660C" w:rsidRDefault="00D6660C" w:rsidP="00D6660C">
      <w:pPr>
        <w:jc w:val="both"/>
      </w:pPr>
      <w:r>
        <w:t>2- F. Ayres Jr, Théorie et Applications des équations différentielles - 560 exercices corrigés, McGraw-Hill.</w:t>
      </w:r>
    </w:p>
    <w:p w:rsidR="00D6660C" w:rsidRDefault="00D6660C" w:rsidP="00D6660C">
      <w:pPr>
        <w:jc w:val="both"/>
      </w:pPr>
      <w:r>
        <w:t>3- J. Lelong-Ferrand, J.M. Arnaudiès, Cours de Mathématiques - Equations différentielles, Intégrales multiples, Tome 4, Dunod Université.</w:t>
      </w:r>
    </w:p>
    <w:p w:rsidR="00D6660C" w:rsidRDefault="00D6660C" w:rsidP="00D6660C">
      <w:pPr>
        <w:jc w:val="both"/>
      </w:pPr>
      <w:r>
        <w:t>4- M. Krasnov, Recueil de problèmes sur les équations différentielles ordinaires, Edition de Moscou</w:t>
      </w:r>
    </w:p>
    <w:p w:rsidR="00D6660C" w:rsidRDefault="00D6660C" w:rsidP="00D6660C">
      <w:pPr>
        <w:jc w:val="both"/>
      </w:pPr>
      <w:r>
        <w:t>5- N. Piskounov, Calcul différentiel et intégral, Tome 1, Edition de Moscou</w:t>
      </w:r>
    </w:p>
    <w:p w:rsidR="00D6660C" w:rsidRDefault="00D6660C" w:rsidP="00D6660C">
      <w:pPr>
        <w:jc w:val="both"/>
      </w:pPr>
      <w:r>
        <w:t>6- J. Quinet, Cours élémentaire de mathématiques supérieures 3- Calcul intégral et séries, Dunod.</w:t>
      </w:r>
    </w:p>
    <w:p w:rsidR="00D6660C" w:rsidRDefault="00D6660C" w:rsidP="00D6660C">
      <w:pPr>
        <w:jc w:val="both"/>
      </w:pPr>
      <w:r>
        <w:t>7- J. Quinet, Cours élémentaire de mathématiques supérieures 4- Equations différentielles, Dunod.</w:t>
      </w:r>
    </w:p>
    <w:p w:rsidR="00D6660C" w:rsidRDefault="00D6660C" w:rsidP="00D6660C">
      <w:pPr>
        <w:jc w:val="both"/>
      </w:pPr>
      <w:r>
        <w:t>8- M. R. Spiegel, Transformées de Laplace, Cours et problèmes, 450 Exercices corrigés, McGraw-Hill.</w:t>
      </w:r>
    </w:p>
    <w:p w:rsidR="00D6660C" w:rsidRDefault="00D6660C" w:rsidP="00D6660C">
      <w:pPr>
        <w:spacing w:after="200" w:line="276" w:lineRule="auto"/>
        <w:rPr>
          <w:rFonts w:asciiTheme="majorHAnsi" w:hAnsiTheme="majorHAnsi" w:cs="Arial"/>
        </w:rPr>
      </w:pPr>
      <w:r>
        <w:rPr>
          <w:rFonts w:asciiTheme="majorHAnsi" w:hAnsiTheme="majorHAnsi" w:cs="Arial"/>
        </w:rPr>
        <w:br w:type="page"/>
      </w:r>
    </w:p>
    <w:p w:rsidR="00D6660C" w:rsidRPr="00042267" w:rsidRDefault="00D6660C" w:rsidP="00D6660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lastRenderedPageBreak/>
        <w:t>Semestre: 3</w:t>
      </w:r>
    </w:p>
    <w:p w:rsidR="00D6660C" w:rsidRPr="00042267" w:rsidRDefault="00D6660C" w:rsidP="00D6660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D6660C" w:rsidRPr="00042267" w:rsidRDefault="00D6660C" w:rsidP="00D6660C">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D6660C" w:rsidRPr="00042267" w:rsidRDefault="00D6660C" w:rsidP="00D6660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D6660C" w:rsidRPr="00042267" w:rsidRDefault="00D6660C" w:rsidP="00D6660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D6660C" w:rsidRPr="00042267" w:rsidRDefault="00D6660C" w:rsidP="00D6660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D6660C" w:rsidRPr="00042267" w:rsidRDefault="00D6660C" w:rsidP="00D6660C">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D6660C" w:rsidRPr="00042267" w:rsidRDefault="00D6660C" w:rsidP="00D6660C">
      <w:pPr>
        <w:jc w:val="both"/>
        <w:rPr>
          <w:rFonts w:asciiTheme="majorHAnsi" w:eastAsia="Times New Roman" w:hAnsiTheme="majorHAnsi" w:cs="Arial"/>
        </w:rPr>
      </w:pPr>
      <w:r w:rsidRPr="00042267">
        <w:rPr>
          <w:rFonts w:asciiTheme="majorHAnsi" w:eastAsia="Times New Roman" w:hAnsiTheme="majorHAnsi" w:cs="Arial"/>
        </w:rPr>
        <w:t>Initier l’étudiant aux phénomènes de vibrations mécaniques restreintes aux oscillations de faible amplitude pour 1 ou 2 degrés de liberté ainsi qu’à l’étude de la propagation des ondes mécaniques.</w:t>
      </w:r>
    </w:p>
    <w:p w:rsidR="00D6660C" w:rsidRPr="00042267" w:rsidRDefault="00D6660C" w:rsidP="00D6660C">
      <w:pPr>
        <w:jc w:val="both"/>
        <w:rPr>
          <w:rFonts w:asciiTheme="majorHAnsi" w:eastAsia="Times New Roman" w:hAnsiTheme="majorHAnsi" w:cs="Arial"/>
        </w:rPr>
      </w:pPr>
    </w:p>
    <w:p w:rsidR="00D6660C" w:rsidRPr="00042267" w:rsidRDefault="00D6660C" w:rsidP="00D6660C">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D6660C" w:rsidRPr="00042267" w:rsidRDefault="00D6660C" w:rsidP="00D6660C">
      <w:pPr>
        <w:jc w:val="both"/>
        <w:rPr>
          <w:rFonts w:asciiTheme="majorHAnsi" w:hAnsiTheme="majorHAnsi" w:cs="Arial"/>
        </w:rPr>
      </w:pPr>
      <w:r w:rsidRPr="00042267">
        <w:rPr>
          <w:rFonts w:asciiTheme="majorHAnsi" w:hAnsiTheme="majorHAnsi" w:cs="Arial"/>
        </w:rPr>
        <w:t>Mathématiques 2, Physique 1 et Physique 2</w:t>
      </w:r>
    </w:p>
    <w:p w:rsidR="00D6660C" w:rsidRPr="00042267" w:rsidRDefault="00D6660C" w:rsidP="00D6660C">
      <w:pPr>
        <w:jc w:val="both"/>
        <w:rPr>
          <w:rFonts w:asciiTheme="majorHAnsi" w:eastAsia="Times New Roman" w:hAnsiTheme="majorHAnsi" w:cs="Arial"/>
        </w:rPr>
      </w:pPr>
    </w:p>
    <w:p w:rsidR="00D6660C" w:rsidRPr="00042267" w:rsidRDefault="00D6660C" w:rsidP="00D6660C">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D6660C" w:rsidRPr="00042267" w:rsidRDefault="00D6660C" w:rsidP="00D6660C">
      <w:pPr>
        <w:ind w:left="720"/>
        <w:jc w:val="both"/>
        <w:rPr>
          <w:rFonts w:asciiTheme="majorHAnsi" w:eastAsia="Times New Roman" w:hAnsiTheme="majorHAnsi" w:cs="Arial"/>
          <w:bCs/>
          <w:i/>
          <w:iCs/>
        </w:rPr>
      </w:pPr>
      <w:r w:rsidRPr="00042267">
        <w:rPr>
          <w:rFonts w:asciiTheme="majorHAnsi" w:eastAsia="Times New Roman" w:hAnsiTheme="majorHAnsi" w:cs="Arial"/>
          <w:b/>
          <w:i/>
          <w:iCs/>
        </w:rPr>
        <w:t>Préambule</w:t>
      </w:r>
      <w:r w:rsidRPr="00042267">
        <w:rPr>
          <w:rFonts w:asciiTheme="majorHAnsi" w:eastAsia="Times New Roman" w:hAnsiTheme="majorHAnsi" w:cs="Arial"/>
          <w:bCs/>
          <w:i/>
          <w:iCs/>
        </w:rPr>
        <w:t>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nécessitent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w:t>
      </w:r>
      <w:r>
        <w:rPr>
          <w:rFonts w:asciiTheme="majorHAnsi" w:eastAsia="Times New Roman" w:hAnsiTheme="majorHAnsi" w:cs="Arial"/>
          <w:bCs/>
          <w:i/>
          <w:iCs/>
        </w:rPr>
        <w:t xml:space="preserve">ulter à ce propos le </w:t>
      </w:r>
      <w:r w:rsidRPr="004D1E4D">
        <w:rPr>
          <w:rFonts w:asciiTheme="majorHAnsi" w:eastAsia="Times New Roman" w:hAnsiTheme="majorHAnsi" w:cs="Arial"/>
          <w:bCs/>
          <w:i/>
          <w:iCs/>
        </w:rPr>
        <w:t>paragraphe ‘’G- Evaluation de l’étudiant par le biais du Contrôle continu et du Travail personnel’’ présent dans cette offre de formation.</w:t>
      </w:r>
      <w:r w:rsidRPr="00042267">
        <w:rPr>
          <w:rFonts w:asciiTheme="majorHAnsi" w:eastAsia="Times New Roman" w:hAnsiTheme="majorHAnsi" w:cs="Arial"/>
          <w:bCs/>
          <w:i/>
          <w:iCs/>
        </w:rPr>
        <w:t xml:space="preserve"> </w:t>
      </w:r>
    </w:p>
    <w:p w:rsidR="00D6660C" w:rsidRPr="00042267" w:rsidRDefault="00D6660C" w:rsidP="00D6660C">
      <w:pPr>
        <w:jc w:val="both"/>
        <w:rPr>
          <w:rFonts w:asciiTheme="majorHAnsi" w:eastAsia="Times New Roman" w:hAnsiTheme="majorHAnsi" w:cs="Arial"/>
          <w:b/>
        </w:rPr>
      </w:pPr>
    </w:p>
    <w:p w:rsidR="00D6660C" w:rsidRPr="00042267" w:rsidRDefault="00D6660C" w:rsidP="00D6660C">
      <w:pPr>
        <w:jc w:val="both"/>
        <w:rPr>
          <w:rFonts w:asciiTheme="majorHAnsi" w:eastAsia="Times New Roman" w:hAnsiTheme="majorHAnsi" w:cs="Arial"/>
          <w:b/>
        </w:rPr>
      </w:pPr>
      <w:r w:rsidRPr="00042267">
        <w:rPr>
          <w:rFonts w:asciiTheme="majorHAnsi" w:eastAsia="Times New Roman" w:hAnsiTheme="majorHAnsi" w:cs="Arial"/>
          <w:b/>
        </w:rPr>
        <w:t>Partie A : Vibrations</w:t>
      </w: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Introduction aux équations de Lagrange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 xml:space="preserve">   2 semaines</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Equations de Lagrange pour une particule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1.1.1 Equations de Lagrange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1.1.2 Cas des systèmes conservatifs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1.1.3 Cas des forces de frottement dépendant de la vitesse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1.1.4 Cas d’une force extérieure dépendant du temps </w:t>
      </w:r>
    </w:p>
    <w:p w:rsidR="00D6660C" w:rsidRPr="00042267" w:rsidRDefault="00D6660C" w:rsidP="00D6660C">
      <w:pPr>
        <w:jc w:val="both"/>
        <w:rPr>
          <w:rFonts w:asciiTheme="majorHAnsi" w:eastAsia="Times New Roman" w:hAnsiTheme="majorHAnsi" w:cs="Arial"/>
          <w:b/>
        </w:rPr>
      </w:pPr>
      <w:r w:rsidRPr="00042267">
        <w:rPr>
          <w:rFonts w:asciiTheme="majorHAnsi" w:eastAsia="Times New Roman" w:hAnsiTheme="majorHAnsi" w:cs="Arial"/>
          <w:snapToGrid w:val="0"/>
        </w:rPr>
        <w:t>1.2 Système à plusieurs degrés de liberté.</w:t>
      </w:r>
    </w:p>
    <w:p w:rsidR="00D6660C" w:rsidRPr="00042267" w:rsidRDefault="00D6660C" w:rsidP="00D6660C">
      <w:pPr>
        <w:jc w:val="both"/>
        <w:rPr>
          <w:rFonts w:asciiTheme="majorHAnsi" w:eastAsia="Times New Roman" w:hAnsiTheme="majorHAnsi" w:cs="Arial"/>
          <w:b/>
        </w:rPr>
      </w:pP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b/>
          <w:bCs/>
          <w:snapToGrid w:val="0"/>
        </w:rPr>
        <w:t>Chapitre 2 : Oscillations libres des systèmes à un degré de</w:t>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liberté</w:t>
      </w:r>
      <w:r>
        <w:rPr>
          <w:rFonts w:asciiTheme="majorHAnsi" w:eastAsia="Times New Roman" w:hAnsiTheme="majorHAnsi" w:cs="Arial"/>
          <w:snapToGrid w:val="0"/>
        </w:rPr>
        <w:t xml:space="preserve"> </w:t>
      </w:r>
      <w:r>
        <w:rPr>
          <w:rFonts w:asciiTheme="majorHAnsi" w:eastAsia="Times New Roman" w:hAnsiTheme="majorHAnsi" w:cs="Arial"/>
          <w:snapToGrid w:val="0"/>
        </w:rPr>
        <w:tab/>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2 semaines</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Oscillations non amorties </w:t>
      </w:r>
    </w:p>
    <w:p w:rsidR="00D6660C" w:rsidRPr="00042267" w:rsidRDefault="00D6660C" w:rsidP="00D6660C">
      <w:pPr>
        <w:jc w:val="both"/>
        <w:rPr>
          <w:rFonts w:asciiTheme="majorHAnsi" w:eastAsia="Times New Roman" w:hAnsiTheme="majorHAnsi" w:cs="Arial"/>
          <w:b/>
        </w:rPr>
      </w:pPr>
      <w:r w:rsidRPr="00042267">
        <w:rPr>
          <w:rFonts w:asciiTheme="majorHAnsi" w:eastAsia="Times New Roman" w:hAnsiTheme="majorHAnsi" w:cs="Arial"/>
          <w:snapToGrid w:val="0"/>
        </w:rPr>
        <w:t xml:space="preserve">2.2 Oscillations libres des systèmes amortis  </w:t>
      </w:r>
    </w:p>
    <w:p w:rsidR="00D6660C" w:rsidRPr="00042267" w:rsidRDefault="00D6660C" w:rsidP="00D6660C">
      <w:pPr>
        <w:jc w:val="both"/>
        <w:rPr>
          <w:rFonts w:asciiTheme="majorHAnsi" w:eastAsia="Times New Roman" w:hAnsiTheme="majorHAnsi" w:cs="Arial"/>
          <w:b/>
        </w:rPr>
      </w:pP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Oscillations forcées des systèmes à un degré de liberté        </w:t>
      </w:r>
      <w:r w:rsidRPr="00042267">
        <w:rPr>
          <w:rFonts w:asciiTheme="majorHAnsi" w:eastAsia="Times New Roman" w:hAnsiTheme="majorHAnsi" w:cs="Arial"/>
          <w:b/>
          <w:bCs/>
          <w:snapToGrid w:val="0"/>
        </w:rPr>
        <w:tab/>
        <w:t>1 semaine</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3.1 Équation différentielle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3.2 Système masse-ressort-amortisseur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Solution de l’équation différentielle</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3.3.1 Excitation harmonique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3.3.2 Excitation périodique </w:t>
      </w:r>
    </w:p>
    <w:p w:rsidR="00D6660C" w:rsidRPr="00042267" w:rsidRDefault="00D6660C" w:rsidP="00D6660C">
      <w:pPr>
        <w:jc w:val="both"/>
        <w:rPr>
          <w:rFonts w:asciiTheme="majorHAnsi" w:eastAsia="Times New Roman" w:hAnsiTheme="majorHAnsi" w:cs="Arial"/>
          <w:b/>
        </w:rPr>
      </w:pPr>
      <w:r w:rsidRPr="00042267">
        <w:rPr>
          <w:rFonts w:asciiTheme="majorHAnsi" w:eastAsia="Times New Roman" w:hAnsiTheme="majorHAnsi" w:cs="Arial"/>
          <w:snapToGrid w:val="0"/>
        </w:rPr>
        <w:t>3.4 Impédance mécanique</w:t>
      </w: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lastRenderedPageBreak/>
        <w:t xml:space="preserve">Chapitre 4 : Oscillations libres des systèmes à deux degrés de liberté </w:t>
      </w:r>
      <w:r w:rsidRPr="00042267">
        <w:rPr>
          <w:rFonts w:asciiTheme="majorHAnsi" w:eastAsia="Times New Roman" w:hAnsiTheme="majorHAnsi" w:cs="Arial"/>
          <w:b/>
          <w:bCs/>
          <w:snapToGrid w:val="0"/>
        </w:rPr>
        <w:tab/>
        <w:t xml:space="preserve">     1 semaine</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4.1 Introduction </w:t>
      </w:r>
    </w:p>
    <w:p w:rsidR="00D6660C" w:rsidRPr="00042267" w:rsidRDefault="00D6660C" w:rsidP="00D6660C">
      <w:pPr>
        <w:jc w:val="both"/>
        <w:rPr>
          <w:rFonts w:asciiTheme="majorHAnsi" w:eastAsia="Times New Roman" w:hAnsiTheme="majorHAnsi" w:cs="Arial"/>
          <w:b/>
        </w:rPr>
      </w:pPr>
      <w:r w:rsidRPr="00042267">
        <w:rPr>
          <w:rFonts w:asciiTheme="majorHAnsi" w:eastAsia="Times New Roman" w:hAnsiTheme="majorHAnsi" w:cs="Arial"/>
          <w:snapToGrid w:val="0"/>
        </w:rPr>
        <w:t>4.2 Systèmes à deux degrés de liberté</w:t>
      </w:r>
    </w:p>
    <w:p w:rsidR="00D6660C" w:rsidRPr="00042267" w:rsidRDefault="00D6660C" w:rsidP="00D6660C">
      <w:pPr>
        <w:jc w:val="both"/>
        <w:rPr>
          <w:rFonts w:asciiTheme="majorHAnsi" w:eastAsia="Times New Roman" w:hAnsiTheme="majorHAnsi" w:cs="Arial"/>
          <w:b/>
        </w:rPr>
      </w:pP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5 : Oscillations forcées des systèmes à deux degrés de liberté </w:t>
      </w:r>
      <w:r w:rsidRPr="00042267">
        <w:rPr>
          <w:rFonts w:asciiTheme="majorHAnsi" w:eastAsia="Times New Roman" w:hAnsiTheme="majorHAnsi" w:cs="Arial"/>
          <w:b/>
          <w:bCs/>
          <w:snapToGrid w:val="0"/>
        </w:rPr>
        <w:tab/>
        <w:t xml:space="preserve">   2 semaines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5.1 Equations de Lagrange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5.2 Système masses-ressorts-amortisseurs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5.3 Impédance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5.4 Applications</w:t>
      </w:r>
    </w:p>
    <w:p w:rsidR="00D6660C" w:rsidRPr="00042267" w:rsidRDefault="00D6660C" w:rsidP="00D6660C">
      <w:pPr>
        <w:jc w:val="both"/>
        <w:rPr>
          <w:rFonts w:asciiTheme="majorHAnsi" w:eastAsia="Times New Roman" w:hAnsiTheme="majorHAnsi" w:cs="Arial"/>
          <w:b/>
        </w:rPr>
      </w:pPr>
      <w:r w:rsidRPr="00042267">
        <w:rPr>
          <w:rFonts w:asciiTheme="majorHAnsi" w:eastAsia="Times New Roman" w:hAnsiTheme="majorHAnsi" w:cs="Arial"/>
          <w:snapToGrid w:val="0"/>
        </w:rPr>
        <w:t>5.5 Généralisation aux systèmes à n degrés de liberté</w:t>
      </w:r>
    </w:p>
    <w:p w:rsidR="00D6660C" w:rsidRPr="00042267" w:rsidRDefault="00D6660C" w:rsidP="00D6660C">
      <w:pPr>
        <w:jc w:val="both"/>
        <w:rPr>
          <w:rFonts w:asciiTheme="majorHAnsi" w:eastAsia="Times New Roman" w:hAnsiTheme="majorHAnsi" w:cs="Arial"/>
          <w:b/>
        </w:rPr>
      </w:pP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rPr>
        <w:t xml:space="preserve">Partie B : Ondes </w:t>
      </w: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Phénomènes de propagation à une dimension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Généralités et définitions de base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1.2 Equation de propagation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1.3 Solution de l’équation de propagation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1.4 Onde progressive sinusoïdale </w:t>
      </w:r>
    </w:p>
    <w:p w:rsidR="00D6660C" w:rsidRPr="00042267" w:rsidRDefault="00D6660C" w:rsidP="00D6660C">
      <w:pPr>
        <w:jc w:val="both"/>
        <w:rPr>
          <w:rFonts w:asciiTheme="majorHAnsi" w:eastAsia="Times New Roman" w:hAnsiTheme="majorHAnsi" w:cs="Arial"/>
          <w:b/>
        </w:rPr>
      </w:pPr>
      <w:r w:rsidRPr="00042267">
        <w:rPr>
          <w:rFonts w:asciiTheme="majorHAnsi" w:eastAsia="Times New Roman" w:hAnsiTheme="majorHAnsi" w:cs="Arial"/>
          <w:snapToGrid w:val="0"/>
        </w:rPr>
        <w:t>1.5 Superposition de deux ondes progressives sinusoïdales</w:t>
      </w:r>
    </w:p>
    <w:p w:rsidR="00D6660C" w:rsidRPr="00042267" w:rsidRDefault="00D6660C" w:rsidP="00D6660C">
      <w:pPr>
        <w:jc w:val="both"/>
        <w:rPr>
          <w:rFonts w:asciiTheme="majorHAnsi" w:eastAsia="Times New Roman" w:hAnsiTheme="majorHAnsi" w:cs="Arial"/>
          <w:b/>
        </w:rPr>
      </w:pP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2 : Cordes vibrantes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Equation des ondes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2.2 Ondes progressives harmoniques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2.3 Oscillations libres d’une corde de longueur finie </w:t>
      </w:r>
    </w:p>
    <w:p w:rsidR="00D6660C" w:rsidRPr="00042267" w:rsidRDefault="00D6660C" w:rsidP="00D6660C">
      <w:pPr>
        <w:jc w:val="both"/>
        <w:rPr>
          <w:rFonts w:asciiTheme="majorHAnsi" w:eastAsia="Times New Roman" w:hAnsiTheme="majorHAnsi" w:cs="Arial"/>
          <w:snapToGrid w:val="0"/>
        </w:rPr>
      </w:pPr>
      <w:r w:rsidRPr="00042267">
        <w:rPr>
          <w:rFonts w:asciiTheme="majorHAnsi" w:eastAsia="Times New Roman" w:hAnsiTheme="majorHAnsi" w:cs="Arial"/>
          <w:snapToGrid w:val="0"/>
        </w:rPr>
        <w:t>2.4 Réflexion et transmission</w:t>
      </w:r>
    </w:p>
    <w:p w:rsidR="00D6660C" w:rsidRPr="00042267" w:rsidRDefault="00D6660C" w:rsidP="00D6660C">
      <w:pPr>
        <w:jc w:val="both"/>
        <w:rPr>
          <w:rFonts w:asciiTheme="majorHAnsi" w:eastAsia="Times New Roman" w:hAnsiTheme="majorHAnsi" w:cs="Arial"/>
          <w:snapToGrid w:val="0"/>
        </w:rPr>
      </w:pP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Ondes acoustiques dans les fluides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1 semaine</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3.1  Equation d’onde</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3.2 Vitesse du son</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Onde progressive sinusoïdale</w:t>
      </w:r>
    </w:p>
    <w:p w:rsidR="00D6660C" w:rsidRPr="00042267" w:rsidRDefault="00D6660C" w:rsidP="00D6660C">
      <w:pPr>
        <w:jc w:val="both"/>
        <w:rPr>
          <w:rFonts w:asciiTheme="majorHAnsi" w:eastAsia="Times New Roman" w:hAnsiTheme="majorHAnsi" w:cs="Arial"/>
          <w:snapToGrid w:val="0"/>
        </w:rPr>
      </w:pPr>
      <w:r w:rsidRPr="00042267">
        <w:rPr>
          <w:rFonts w:asciiTheme="majorHAnsi" w:eastAsia="Times New Roman" w:hAnsiTheme="majorHAnsi" w:cs="Arial"/>
          <w:snapToGrid w:val="0"/>
        </w:rPr>
        <w:t>3.4 Réflexion-Transmission</w:t>
      </w:r>
    </w:p>
    <w:p w:rsidR="00D6660C" w:rsidRPr="00042267" w:rsidRDefault="00D6660C" w:rsidP="00D6660C">
      <w:pPr>
        <w:jc w:val="both"/>
        <w:rPr>
          <w:rFonts w:asciiTheme="majorHAnsi" w:eastAsia="Times New Roman" w:hAnsiTheme="majorHAnsi" w:cs="Arial"/>
          <w:snapToGrid w:val="0"/>
        </w:rPr>
      </w:pP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4 : Ondes électromagnétiques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4.1 Equation d’onde</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4.2 Réflexion-Transmission</w:t>
      </w:r>
    </w:p>
    <w:p w:rsidR="00D6660C" w:rsidRPr="00042267" w:rsidRDefault="00D6660C" w:rsidP="00D6660C">
      <w:pPr>
        <w:jc w:val="both"/>
        <w:rPr>
          <w:rFonts w:asciiTheme="majorHAnsi" w:eastAsia="Times New Roman" w:hAnsiTheme="majorHAnsi" w:cs="Arial"/>
          <w:snapToGrid w:val="0"/>
        </w:rPr>
      </w:pPr>
      <w:r w:rsidRPr="00042267">
        <w:rPr>
          <w:rFonts w:asciiTheme="majorHAnsi" w:eastAsia="Times New Roman" w:hAnsiTheme="majorHAnsi" w:cs="Arial"/>
          <w:snapToGrid w:val="0"/>
        </w:rPr>
        <w:t>4.3 Différents types d’ondes électromagnétiques</w:t>
      </w:r>
    </w:p>
    <w:p w:rsidR="00D6660C" w:rsidRPr="00042267" w:rsidRDefault="00D6660C" w:rsidP="00D6660C">
      <w:pPr>
        <w:jc w:val="both"/>
        <w:rPr>
          <w:rFonts w:asciiTheme="majorHAnsi" w:hAnsiTheme="majorHAnsi" w:cs="Arial"/>
          <w:b/>
          <w:bCs/>
        </w:rPr>
      </w:pPr>
    </w:p>
    <w:p w:rsidR="00D6660C" w:rsidRDefault="00D6660C" w:rsidP="00D6660C">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D6660C" w:rsidRPr="00042267" w:rsidRDefault="00D6660C" w:rsidP="00D6660C">
      <w:pPr>
        <w:jc w:val="both"/>
        <w:rPr>
          <w:rFonts w:asciiTheme="majorHAnsi" w:hAnsiTheme="majorHAnsi" w:cs="Arial"/>
          <w:b/>
        </w:rPr>
      </w:pPr>
      <w:r w:rsidRPr="00042267">
        <w:rPr>
          <w:rFonts w:asciiTheme="majorHAnsi" w:hAnsiTheme="majorHAnsi" w:cs="Arial"/>
          <w:bCs/>
        </w:rPr>
        <w:t>Contrôle continu : 40 % ; Examen final : 60 %.</w:t>
      </w:r>
    </w:p>
    <w:p w:rsidR="00D6660C" w:rsidRPr="00042267" w:rsidRDefault="00D6660C" w:rsidP="00D6660C">
      <w:pPr>
        <w:jc w:val="both"/>
        <w:rPr>
          <w:rFonts w:asciiTheme="majorHAnsi" w:hAnsiTheme="majorHAnsi" w:cs="Arial"/>
          <w:b/>
        </w:rPr>
      </w:pPr>
    </w:p>
    <w:p w:rsidR="00D6660C" w:rsidRPr="00042267" w:rsidRDefault="00D6660C" w:rsidP="00D6660C">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D6660C" w:rsidRPr="00042267" w:rsidRDefault="00D6660C" w:rsidP="002926E2">
      <w:pPr>
        <w:pStyle w:val="Paragraphedeliste"/>
        <w:numPr>
          <w:ilvl w:val="0"/>
          <w:numId w:val="61"/>
        </w:numPr>
        <w:jc w:val="both"/>
        <w:rPr>
          <w:rFonts w:asciiTheme="majorHAnsi" w:hAnsiTheme="majorHAnsi"/>
        </w:rPr>
      </w:pPr>
      <w:r w:rsidRPr="00042267">
        <w:rPr>
          <w:rFonts w:asciiTheme="majorHAnsi" w:hAnsiTheme="majorHAnsi"/>
        </w:rPr>
        <w:t xml:space="preserve">H. Djelouah ; Vibrations et Ondes Mécaniques – Cours &amp; Exercices (site de l’université de l’USTHB : </w:t>
      </w:r>
      <w:r w:rsidRPr="00042267">
        <w:rPr>
          <w:rFonts w:asciiTheme="majorHAnsi" w:hAnsiTheme="majorHAnsi" w:cs="Arial"/>
          <w:shd w:val="clear" w:color="auto" w:fill="FFFFFF"/>
        </w:rPr>
        <w:t>perso.usthb.dz/~hdjelouah/Coursvom.html)</w:t>
      </w:r>
    </w:p>
    <w:p w:rsidR="00D6660C" w:rsidRPr="00042267" w:rsidRDefault="00D6660C" w:rsidP="002926E2">
      <w:pPr>
        <w:pStyle w:val="Paragraphedeliste"/>
        <w:numPr>
          <w:ilvl w:val="0"/>
          <w:numId w:val="61"/>
        </w:numPr>
        <w:jc w:val="both"/>
        <w:rPr>
          <w:rFonts w:asciiTheme="majorHAnsi" w:hAnsiTheme="majorHAnsi"/>
        </w:rPr>
      </w:pPr>
      <w:r w:rsidRPr="00042267">
        <w:rPr>
          <w:rFonts w:asciiTheme="majorHAnsi" w:hAnsiTheme="majorHAnsi"/>
        </w:rPr>
        <w:t>T. Becherrawy ; Vibrations, ondes et optique ; Hermes science Lavoisier, 2010</w:t>
      </w:r>
    </w:p>
    <w:p w:rsidR="00D6660C" w:rsidRPr="00042267" w:rsidRDefault="00D6660C" w:rsidP="002926E2">
      <w:pPr>
        <w:pStyle w:val="Paragraphedeliste"/>
        <w:numPr>
          <w:ilvl w:val="0"/>
          <w:numId w:val="61"/>
        </w:numPr>
        <w:jc w:val="both"/>
        <w:rPr>
          <w:rFonts w:asciiTheme="majorHAnsi" w:hAnsiTheme="majorHAnsi"/>
        </w:rPr>
      </w:pPr>
      <w:r w:rsidRPr="00042267">
        <w:rPr>
          <w:rFonts w:asciiTheme="majorHAnsi" w:hAnsiTheme="majorHAnsi"/>
        </w:rPr>
        <w:t xml:space="preserve">J. Brac ; Propagation d’ondes acoustiques </w:t>
      </w:r>
      <w:r>
        <w:rPr>
          <w:rFonts w:asciiTheme="majorHAnsi" w:hAnsiTheme="majorHAnsi"/>
        </w:rPr>
        <w:t>et élastiques ; Hermès science P</w:t>
      </w:r>
      <w:r w:rsidRPr="00042267">
        <w:rPr>
          <w:rFonts w:asciiTheme="majorHAnsi" w:hAnsiTheme="majorHAnsi"/>
        </w:rPr>
        <w:t>ubl. Lavoisier, 2003.</w:t>
      </w:r>
    </w:p>
    <w:p w:rsidR="00D6660C" w:rsidRPr="00042267" w:rsidRDefault="00D6660C" w:rsidP="002926E2">
      <w:pPr>
        <w:pStyle w:val="Paragraphedeliste"/>
        <w:numPr>
          <w:ilvl w:val="0"/>
          <w:numId w:val="61"/>
        </w:numPr>
        <w:jc w:val="both"/>
        <w:rPr>
          <w:rFonts w:asciiTheme="majorHAnsi" w:hAnsiTheme="majorHAnsi"/>
        </w:rPr>
      </w:pPr>
      <w:r w:rsidRPr="00042267">
        <w:rPr>
          <w:rFonts w:asciiTheme="majorHAnsi" w:hAnsiTheme="majorHAnsi"/>
        </w:rPr>
        <w:t>R. Lefort ; Ondes et Vibrations ; Dunod, 2017</w:t>
      </w:r>
    </w:p>
    <w:p w:rsidR="00D6660C" w:rsidRPr="00042267" w:rsidRDefault="00D6660C" w:rsidP="002926E2">
      <w:pPr>
        <w:pStyle w:val="Paragraphedeliste"/>
        <w:numPr>
          <w:ilvl w:val="0"/>
          <w:numId w:val="61"/>
        </w:numPr>
        <w:jc w:val="both"/>
        <w:rPr>
          <w:rFonts w:asciiTheme="majorHAnsi" w:hAnsiTheme="majorHAnsi"/>
        </w:rPr>
      </w:pPr>
      <w:r w:rsidRPr="00042267">
        <w:rPr>
          <w:rFonts w:asciiTheme="majorHAnsi" w:hAnsiTheme="majorHAnsi"/>
        </w:rPr>
        <w:t>J. Bruneaux ; Vibrations, ondes ; Ellipses, 2008.</w:t>
      </w:r>
    </w:p>
    <w:p w:rsidR="00D6660C" w:rsidRPr="00042267" w:rsidRDefault="00D6660C" w:rsidP="002926E2">
      <w:pPr>
        <w:pStyle w:val="Paragraphedeliste"/>
        <w:numPr>
          <w:ilvl w:val="0"/>
          <w:numId w:val="61"/>
        </w:numPr>
        <w:jc w:val="both"/>
        <w:rPr>
          <w:rFonts w:asciiTheme="majorHAnsi" w:hAnsiTheme="majorHAnsi"/>
        </w:rPr>
      </w:pPr>
      <w:r w:rsidRPr="00042267">
        <w:rPr>
          <w:rFonts w:asciiTheme="majorHAnsi" w:hAnsiTheme="majorHAnsi"/>
        </w:rPr>
        <w:t>J.-P. Perez, R. Carles, R. Fleckinger ; Electromagnétisme Fondements et Applications, Ed. Dunod, 2011.</w:t>
      </w:r>
    </w:p>
    <w:p w:rsidR="00067130" w:rsidRPr="001C7A9B" w:rsidRDefault="00D6660C" w:rsidP="00D6660C">
      <w:pPr>
        <w:spacing w:after="100" w:afterAutospacing="1" w:line="276" w:lineRule="auto"/>
        <w:jc w:val="both"/>
        <w:rPr>
          <w:rFonts w:asciiTheme="majorHAnsi" w:hAnsiTheme="majorHAnsi" w:cs="Arial"/>
          <w:b/>
        </w:rPr>
      </w:pPr>
      <w:r w:rsidRPr="00042267">
        <w:rPr>
          <w:rFonts w:asciiTheme="majorHAnsi" w:hAnsiTheme="majorHAnsi"/>
        </w:rPr>
        <w:t>H. Djelouah ; Electromagnétisme ; Office des Publications Universitaires, 2011.</w:t>
      </w:r>
      <w:r w:rsidR="00067130" w:rsidRPr="001C7A9B">
        <w:rPr>
          <w:rFonts w:asciiTheme="majorHAnsi" w:hAnsiTheme="majorHAnsi" w:cs="Arial"/>
          <w:b/>
        </w:rPr>
        <w:br w:type="page"/>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Semestre: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UEF 2.1.2</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rPr>
        <w:t xml:space="preserve">Mécanique des fluides              </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067130" w:rsidRPr="001C7A9B" w:rsidRDefault="00067130" w:rsidP="00067130">
      <w:pPr>
        <w:spacing w:after="120"/>
        <w:rPr>
          <w:rFonts w:asciiTheme="majorHAnsi" w:hAnsiTheme="majorHAnsi" w:cs="Arial"/>
          <w:b/>
          <w:bCs/>
        </w:rPr>
      </w:pPr>
      <w:r w:rsidRPr="001C7A9B">
        <w:rPr>
          <w:rFonts w:asciiTheme="majorHAnsi" w:hAnsiTheme="majorHAnsi" w:cs="Arial"/>
          <w:b/>
          <w:bCs/>
          <w:u w:val="thick" w:color="F79646" w:themeColor="accent6"/>
        </w:rPr>
        <w:t>Objectif de l’enseignement</w:t>
      </w:r>
      <w:r w:rsidRPr="001C7A9B">
        <w:rPr>
          <w:rFonts w:asciiTheme="majorHAnsi" w:hAnsiTheme="majorHAnsi" w:cs="Arial"/>
          <w:b/>
          <w:bCs/>
        </w:rPr>
        <w:t> :</w:t>
      </w:r>
    </w:p>
    <w:p w:rsidR="00067130" w:rsidRPr="001C7A9B" w:rsidRDefault="00067130" w:rsidP="00067130">
      <w:pPr>
        <w:jc w:val="both"/>
        <w:rPr>
          <w:rFonts w:asciiTheme="majorHAnsi" w:hAnsiTheme="majorHAnsi" w:cs="Arial"/>
        </w:rPr>
      </w:pPr>
      <w:r w:rsidRPr="001C7A9B">
        <w:rPr>
          <w:rFonts w:asciiTheme="majorHAnsi" w:hAnsiTheme="majorHAnsi" w:cs="Arial"/>
        </w:rPr>
        <w:t>Introduire l’étudiant dans le domaine de la mécanique des fluides, la statique des fluides sera détaillées dans la première partie. Ensuite dans la deuxième partie l’étude du mouvement des fluides non visqueux sera considérée à la fin c’est le mouvement du fluide réel qui sera étudié.</w:t>
      </w:r>
    </w:p>
    <w:p w:rsidR="00067130" w:rsidRPr="001C7A9B" w:rsidRDefault="00067130" w:rsidP="00067130">
      <w:pPr>
        <w:rPr>
          <w:rFonts w:asciiTheme="majorHAnsi" w:hAnsiTheme="majorHAnsi" w:cs="Arial"/>
          <w:b/>
          <w:bCs/>
        </w:rPr>
      </w:pPr>
    </w:p>
    <w:p w:rsidR="00067130" w:rsidRPr="001C7A9B" w:rsidRDefault="00067130" w:rsidP="00067130">
      <w:pPr>
        <w:rPr>
          <w:rFonts w:asciiTheme="majorHAnsi" w:hAnsiTheme="majorHAnsi" w:cs="Arial"/>
          <w:b/>
          <w:bCs/>
        </w:rPr>
      </w:pPr>
      <w:r w:rsidRPr="001C7A9B">
        <w:rPr>
          <w:rFonts w:asciiTheme="majorHAnsi" w:hAnsiTheme="majorHAnsi" w:cs="Arial"/>
          <w:b/>
          <w:bCs/>
          <w:u w:val="thick" w:color="F79646" w:themeColor="accent6"/>
        </w:rPr>
        <w:t>Connaissance préalable recommandées</w:t>
      </w:r>
      <w:r w:rsidRPr="001C7A9B">
        <w:rPr>
          <w:rFonts w:asciiTheme="majorHAnsi" w:hAnsiTheme="majorHAnsi" w:cs="Arial"/>
          <w:b/>
          <w:bCs/>
        </w:rPr>
        <w:t> :</w:t>
      </w:r>
    </w:p>
    <w:p w:rsidR="00067130" w:rsidRPr="001C7A9B" w:rsidRDefault="00067130" w:rsidP="00067130">
      <w:pPr>
        <w:rPr>
          <w:rFonts w:asciiTheme="majorHAnsi" w:hAnsiTheme="majorHAnsi" w:cs="Arial"/>
          <w:b/>
          <w:bCs/>
        </w:rPr>
      </w:pPr>
    </w:p>
    <w:p w:rsidR="00067130" w:rsidRPr="001C7A9B" w:rsidRDefault="00067130" w:rsidP="00067130">
      <w:pPr>
        <w:autoSpaceDE w:val="0"/>
        <w:autoSpaceDN w:val="0"/>
        <w:adjustRightInd w:val="0"/>
        <w:spacing w:after="120" w:line="276" w:lineRule="auto"/>
        <w:rPr>
          <w:rFonts w:asciiTheme="majorHAnsi" w:hAnsiTheme="majorHAnsi" w:cs="Calibri"/>
          <w:b/>
          <w:u w:val="thick" w:color="F79646"/>
        </w:rPr>
      </w:pPr>
      <w:r w:rsidRPr="001C7A9B">
        <w:rPr>
          <w:rFonts w:asciiTheme="majorHAnsi" w:hAnsiTheme="majorHAnsi" w:cs="Calibri"/>
          <w:b/>
          <w:u w:val="thick" w:color="F79646"/>
        </w:rPr>
        <w:t>Contenu de la matière:</w:t>
      </w:r>
    </w:p>
    <w:p w:rsidR="00067130" w:rsidRPr="001C7A9B" w:rsidRDefault="00067130" w:rsidP="00067130">
      <w:pPr>
        <w:jc w:val="center"/>
        <w:rPr>
          <w:rFonts w:asciiTheme="majorHAnsi" w:hAnsiTheme="majorHAnsi" w:cs="Arial"/>
          <w:b/>
        </w:rPr>
      </w:pPr>
    </w:p>
    <w:p w:rsidR="00067130" w:rsidRPr="001C7A9B" w:rsidRDefault="00067130" w:rsidP="00067130">
      <w:pPr>
        <w:rPr>
          <w:rFonts w:asciiTheme="majorHAnsi" w:hAnsiTheme="majorHAnsi" w:cs="Arial"/>
        </w:rPr>
      </w:pPr>
      <w:r w:rsidRPr="001C7A9B">
        <w:rPr>
          <w:rFonts w:asciiTheme="majorHAnsi" w:hAnsiTheme="majorHAnsi" w:cs="Arial"/>
          <w:b/>
          <w:bCs/>
        </w:rPr>
        <w:t xml:space="preserve">Chapitre 1 : Propriétés des fluides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067130" w:rsidRPr="001C7A9B" w:rsidRDefault="00067130" w:rsidP="00067130">
      <w:pPr>
        <w:jc w:val="both"/>
        <w:rPr>
          <w:rFonts w:asciiTheme="majorHAnsi" w:hAnsiTheme="majorHAnsi" w:cs="Arial"/>
        </w:rPr>
      </w:pPr>
      <w:r w:rsidRPr="001C7A9B">
        <w:rPr>
          <w:rFonts w:asciiTheme="majorHAnsi" w:hAnsiTheme="majorHAnsi" w:cs="Arial"/>
        </w:rPr>
        <w:t>1.  Définition physique d’un fluide : Etats de la matière, matière divisée (dispersion suspensions, émulsions)</w:t>
      </w:r>
    </w:p>
    <w:p w:rsidR="00067130" w:rsidRPr="001C7A9B" w:rsidRDefault="00067130" w:rsidP="00067130">
      <w:pPr>
        <w:jc w:val="both"/>
        <w:rPr>
          <w:rFonts w:asciiTheme="majorHAnsi" w:hAnsiTheme="majorHAnsi" w:cs="Arial"/>
        </w:rPr>
      </w:pPr>
      <w:r w:rsidRPr="001C7A9B">
        <w:rPr>
          <w:rFonts w:asciiTheme="majorHAnsi" w:hAnsiTheme="majorHAnsi" w:cs="Arial"/>
        </w:rPr>
        <w:t>2. Fluide parfait, fluide réel, fluide compressible et fluide incompressible.</w:t>
      </w:r>
    </w:p>
    <w:p w:rsidR="00067130" w:rsidRPr="001C7A9B" w:rsidRDefault="00067130" w:rsidP="00067130">
      <w:pPr>
        <w:jc w:val="both"/>
        <w:rPr>
          <w:rFonts w:asciiTheme="majorHAnsi" w:hAnsiTheme="majorHAnsi" w:cs="Arial"/>
        </w:rPr>
      </w:pPr>
      <w:r w:rsidRPr="001C7A9B">
        <w:rPr>
          <w:rFonts w:asciiTheme="majorHAnsi" w:hAnsiTheme="majorHAnsi" w:cs="Arial"/>
        </w:rPr>
        <w:t>3. Masse volumique, densité</w:t>
      </w:r>
    </w:p>
    <w:p w:rsidR="00067130" w:rsidRPr="001C7A9B" w:rsidRDefault="00067130" w:rsidP="00067130">
      <w:pPr>
        <w:jc w:val="both"/>
        <w:rPr>
          <w:rFonts w:asciiTheme="majorHAnsi" w:hAnsiTheme="majorHAnsi" w:cs="Arial"/>
        </w:rPr>
      </w:pPr>
      <w:r w:rsidRPr="001C7A9B">
        <w:rPr>
          <w:rFonts w:asciiTheme="majorHAnsi" w:hAnsiTheme="majorHAnsi" w:cs="Arial"/>
        </w:rPr>
        <w:t>4. Rhéologie d’un fluide, Viscosité des fluides, tension de surface d’un fluide</w:t>
      </w: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rPr>
          <w:rFonts w:asciiTheme="majorHAnsi" w:hAnsiTheme="majorHAnsi" w:cs="Arial"/>
        </w:rPr>
      </w:pPr>
      <w:r w:rsidRPr="001C7A9B">
        <w:rPr>
          <w:rFonts w:asciiTheme="majorHAnsi" w:hAnsiTheme="majorHAnsi" w:cs="Arial"/>
          <w:b/>
          <w:bCs/>
        </w:rPr>
        <w:t xml:space="preserve">Chapitre 2 : Statique des fluides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4 semaines</w:t>
      </w:r>
    </w:p>
    <w:p w:rsidR="00067130" w:rsidRPr="001C7A9B" w:rsidRDefault="00067130" w:rsidP="00067130">
      <w:pPr>
        <w:jc w:val="both"/>
        <w:rPr>
          <w:rFonts w:asciiTheme="majorHAnsi" w:hAnsiTheme="majorHAnsi" w:cs="Arial"/>
        </w:rPr>
      </w:pPr>
      <w:r w:rsidRPr="001C7A9B">
        <w:rPr>
          <w:rFonts w:asciiTheme="majorHAnsi" w:hAnsiTheme="majorHAnsi" w:cs="Arial"/>
        </w:rPr>
        <w:t>1. Définition de la pression, pression en un point d’un fluide</w:t>
      </w:r>
    </w:p>
    <w:p w:rsidR="00067130" w:rsidRPr="001C7A9B" w:rsidRDefault="00067130" w:rsidP="00067130">
      <w:pPr>
        <w:jc w:val="both"/>
        <w:rPr>
          <w:rFonts w:asciiTheme="majorHAnsi" w:hAnsiTheme="majorHAnsi" w:cs="Arial"/>
        </w:rPr>
      </w:pPr>
      <w:r w:rsidRPr="001C7A9B">
        <w:rPr>
          <w:rFonts w:asciiTheme="majorHAnsi" w:hAnsiTheme="majorHAnsi" w:cs="Arial"/>
        </w:rPr>
        <w:t>2. Loi fondamentale de statique des fluides</w:t>
      </w:r>
    </w:p>
    <w:p w:rsidR="00067130" w:rsidRPr="001C7A9B" w:rsidRDefault="00067130" w:rsidP="00067130">
      <w:pPr>
        <w:jc w:val="both"/>
        <w:rPr>
          <w:rFonts w:asciiTheme="majorHAnsi" w:hAnsiTheme="majorHAnsi" w:cs="Arial"/>
        </w:rPr>
      </w:pPr>
      <w:r w:rsidRPr="001C7A9B">
        <w:rPr>
          <w:rFonts w:asciiTheme="majorHAnsi" w:hAnsiTheme="majorHAnsi" w:cs="Arial"/>
        </w:rPr>
        <w:t>3. Surface de niveau</w:t>
      </w:r>
    </w:p>
    <w:p w:rsidR="00067130" w:rsidRPr="001C7A9B" w:rsidRDefault="00067130" w:rsidP="00067130">
      <w:pPr>
        <w:jc w:val="both"/>
        <w:rPr>
          <w:rFonts w:asciiTheme="majorHAnsi" w:hAnsiTheme="majorHAnsi" w:cs="Arial"/>
        </w:rPr>
      </w:pPr>
      <w:r w:rsidRPr="001C7A9B">
        <w:rPr>
          <w:rFonts w:asciiTheme="majorHAnsi" w:hAnsiTheme="majorHAnsi" w:cs="Arial"/>
        </w:rPr>
        <w:t>4. Théorème de Pascal</w:t>
      </w:r>
    </w:p>
    <w:p w:rsidR="00067130" w:rsidRPr="001C7A9B" w:rsidRDefault="00067130" w:rsidP="00067130">
      <w:pPr>
        <w:jc w:val="both"/>
        <w:rPr>
          <w:rFonts w:asciiTheme="majorHAnsi" w:hAnsiTheme="majorHAnsi" w:cs="Arial"/>
        </w:rPr>
      </w:pPr>
      <w:r w:rsidRPr="001C7A9B">
        <w:rPr>
          <w:rFonts w:asciiTheme="majorHAnsi" w:hAnsiTheme="majorHAnsi" w:cs="Arial"/>
        </w:rPr>
        <w:t xml:space="preserve">5. Calcul des forces de pression : Plaque plane (horizontale, verticale, oblique), centre de   </w:t>
      </w:r>
    </w:p>
    <w:p w:rsidR="00067130" w:rsidRPr="001C7A9B" w:rsidRDefault="00067130" w:rsidP="00067130">
      <w:pPr>
        <w:jc w:val="both"/>
        <w:rPr>
          <w:rFonts w:asciiTheme="majorHAnsi" w:hAnsiTheme="majorHAnsi" w:cs="Arial"/>
        </w:rPr>
      </w:pPr>
      <w:r w:rsidRPr="001C7A9B">
        <w:rPr>
          <w:rFonts w:asciiTheme="majorHAnsi" w:hAnsiTheme="majorHAnsi" w:cs="Arial"/>
        </w:rPr>
        <w:t xml:space="preserve">    poussée, instruments de mesure de la pression statique, mesure de la pression  </w:t>
      </w:r>
    </w:p>
    <w:p w:rsidR="00067130" w:rsidRPr="001C7A9B" w:rsidRDefault="00067130" w:rsidP="00067130">
      <w:pPr>
        <w:jc w:val="both"/>
        <w:rPr>
          <w:rFonts w:asciiTheme="majorHAnsi" w:hAnsiTheme="majorHAnsi" w:cs="Arial"/>
        </w:rPr>
      </w:pPr>
      <w:r w:rsidRPr="001C7A9B">
        <w:rPr>
          <w:rFonts w:asciiTheme="majorHAnsi" w:hAnsiTheme="majorHAnsi" w:cs="Arial"/>
        </w:rPr>
        <w:t xml:space="preserve">    atmosphérique, baromètre, loi de Torricelli</w:t>
      </w:r>
    </w:p>
    <w:p w:rsidR="00067130" w:rsidRPr="001C7A9B" w:rsidRDefault="00067130" w:rsidP="00067130">
      <w:pPr>
        <w:jc w:val="both"/>
        <w:rPr>
          <w:rFonts w:asciiTheme="majorHAnsi" w:hAnsiTheme="majorHAnsi" w:cs="Arial"/>
        </w:rPr>
      </w:pPr>
      <w:r w:rsidRPr="001C7A9B">
        <w:rPr>
          <w:rFonts w:asciiTheme="majorHAnsi" w:hAnsiTheme="majorHAnsi" w:cs="Arial"/>
        </w:rPr>
        <w:t>2. Pression pour des fluides non miscibles superposés</w:t>
      </w:r>
    </w:p>
    <w:p w:rsidR="00067130" w:rsidRPr="001C7A9B" w:rsidRDefault="00067130" w:rsidP="00067130">
      <w:pPr>
        <w:jc w:val="both"/>
        <w:rPr>
          <w:rFonts w:asciiTheme="majorHAnsi" w:hAnsiTheme="majorHAnsi" w:cs="Arial"/>
          <w:b/>
          <w:bCs/>
        </w:rPr>
      </w:pPr>
    </w:p>
    <w:p w:rsidR="00067130" w:rsidRPr="001C7A9B" w:rsidRDefault="00067130" w:rsidP="00067130">
      <w:pPr>
        <w:rPr>
          <w:rFonts w:asciiTheme="majorHAnsi" w:hAnsiTheme="majorHAnsi" w:cs="Arial"/>
        </w:rPr>
      </w:pPr>
      <w:r w:rsidRPr="001C7A9B">
        <w:rPr>
          <w:rFonts w:asciiTheme="majorHAnsi" w:hAnsiTheme="majorHAnsi" w:cs="Arial"/>
          <w:b/>
          <w:bCs/>
        </w:rPr>
        <w:t xml:space="preserve">Chapitre 3 Dynamique des fluides incompressibles parfaits </w:t>
      </w:r>
      <w:r w:rsidRPr="001C7A9B">
        <w:rPr>
          <w:rFonts w:asciiTheme="majorHAnsi" w:hAnsiTheme="majorHAnsi" w:cs="Arial"/>
          <w:b/>
          <w:bCs/>
        </w:rPr>
        <w:tab/>
      </w:r>
      <w:r w:rsidRPr="001C7A9B">
        <w:rPr>
          <w:rFonts w:asciiTheme="majorHAnsi" w:hAnsiTheme="majorHAnsi" w:cs="Arial"/>
          <w:b/>
          <w:bCs/>
        </w:rPr>
        <w:tab/>
        <w:t>4 semaines</w:t>
      </w:r>
    </w:p>
    <w:p w:rsidR="00067130" w:rsidRPr="001C7A9B" w:rsidRDefault="00067130" w:rsidP="00067130">
      <w:pPr>
        <w:jc w:val="both"/>
        <w:rPr>
          <w:rFonts w:asciiTheme="majorHAnsi" w:hAnsiTheme="majorHAnsi" w:cs="Arial"/>
        </w:rPr>
      </w:pPr>
      <w:r w:rsidRPr="001C7A9B">
        <w:rPr>
          <w:rFonts w:asciiTheme="majorHAnsi" w:hAnsiTheme="majorHAnsi" w:cs="Arial"/>
        </w:rPr>
        <w:t>1. Ecoulement permanent</w:t>
      </w:r>
    </w:p>
    <w:p w:rsidR="00067130" w:rsidRPr="001C7A9B" w:rsidRDefault="00067130" w:rsidP="00067130">
      <w:pPr>
        <w:jc w:val="both"/>
        <w:rPr>
          <w:rFonts w:asciiTheme="majorHAnsi" w:hAnsiTheme="majorHAnsi" w:cs="Arial"/>
        </w:rPr>
      </w:pPr>
      <w:r w:rsidRPr="001C7A9B">
        <w:rPr>
          <w:rFonts w:asciiTheme="majorHAnsi" w:hAnsiTheme="majorHAnsi" w:cs="Arial"/>
        </w:rPr>
        <w:t>2. Equation de continuité</w:t>
      </w:r>
    </w:p>
    <w:p w:rsidR="00067130" w:rsidRPr="001C7A9B" w:rsidRDefault="00067130" w:rsidP="00067130">
      <w:pPr>
        <w:jc w:val="both"/>
        <w:rPr>
          <w:rFonts w:asciiTheme="majorHAnsi" w:hAnsiTheme="majorHAnsi" w:cs="Arial"/>
        </w:rPr>
      </w:pPr>
      <w:r w:rsidRPr="001C7A9B">
        <w:rPr>
          <w:rFonts w:asciiTheme="majorHAnsi" w:hAnsiTheme="majorHAnsi" w:cs="Arial"/>
        </w:rPr>
        <w:t>3. Débit masse et débit volume</w:t>
      </w:r>
    </w:p>
    <w:p w:rsidR="00067130" w:rsidRPr="001C7A9B" w:rsidRDefault="00067130" w:rsidP="00067130">
      <w:pPr>
        <w:jc w:val="both"/>
        <w:rPr>
          <w:rFonts w:asciiTheme="majorHAnsi" w:hAnsiTheme="majorHAnsi" w:cs="Arial"/>
        </w:rPr>
      </w:pPr>
      <w:r w:rsidRPr="001C7A9B">
        <w:rPr>
          <w:rFonts w:asciiTheme="majorHAnsi" w:hAnsiTheme="majorHAnsi" w:cs="Arial"/>
        </w:rPr>
        <w:t>4. Théorème de Bernouilli, cas sans échange de travail et avec échange de travail</w:t>
      </w:r>
    </w:p>
    <w:p w:rsidR="00067130" w:rsidRPr="001C7A9B" w:rsidRDefault="00067130" w:rsidP="00067130">
      <w:pPr>
        <w:jc w:val="both"/>
        <w:rPr>
          <w:rFonts w:asciiTheme="majorHAnsi" w:hAnsiTheme="majorHAnsi" w:cs="Arial"/>
        </w:rPr>
      </w:pPr>
      <w:r w:rsidRPr="001C7A9B">
        <w:rPr>
          <w:rFonts w:asciiTheme="majorHAnsi" w:hAnsiTheme="majorHAnsi" w:cs="Arial"/>
        </w:rPr>
        <w:t xml:space="preserve">5. Applications aux mesures des débits et des vitesses: Venturi, Diaphragmes, tubes de </w:t>
      </w:r>
    </w:p>
    <w:p w:rsidR="00067130" w:rsidRPr="001C7A9B" w:rsidRDefault="00067130" w:rsidP="00067130">
      <w:pPr>
        <w:jc w:val="both"/>
        <w:rPr>
          <w:rFonts w:asciiTheme="majorHAnsi" w:hAnsiTheme="majorHAnsi" w:cs="Arial"/>
        </w:rPr>
      </w:pPr>
      <w:r w:rsidRPr="001C7A9B">
        <w:rPr>
          <w:rFonts w:asciiTheme="majorHAnsi" w:hAnsiTheme="majorHAnsi" w:cs="Arial"/>
        </w:rPr>
        <w:t xml:space="preserve">    Pitot…</w:t>
      </w:r>
    </w:p>
    <w:p w:rsidR="00067130" w:rsidRPr="001C7A9B" w:rsidRDefault="00067130" w:rsidP="00067130">
      <w:pPr>
        <w:jc w:val="both"/>
        <w:rPr>
          <w:rFonts w:asciiTheme="majorHAnsi" w:hAnsiTheme="majorHAnsi" w:cs="Arial"/>
        </w:rPr>
      </w:pPr>
      <w:r w:rsidRPr="001C7A9B">
        <w:rPr>
          <w:rFonts w:asciiTheme="majorHAnsi" w:hAnsiTheme="majorHAnsi" w:cs="Arial"/>
        </w:rPr>
        <w:t>6. Théorème d’Euler</w:t>
      </w:r>
    </w:p>
    <w:p w:rsidR="00067130" w:rsidRPr="001C7A9B" w:rsidRDefault="00067130" w:rsidP="00067130">
      <w:pPr>
        <w:jc w:val="both"/>
        <w:rPr>
          <w:rFonts w:asciiTheme="majorHAnsi" w:hAnsiTheme="majorHAnsi" w:cs="Arial"/>
          <w:b/>
          <w:bCs/>
        </w:rPr>
      </w:pPr>
    </w:p>
    <w:p w:rsidR="00067130" w:rsidRPr="001C7A9B" w:rsidRDefault="00067130" w:rsidP="00067130">
      <w:pPr>
        <w:rPr>
          <w:rFonts w:asciiTheme="majorHAnsi" w:hAnsiTheme="majorHAnsi" w:cs="Arial"/>
        </w:rPr>
      </w:pPr>
      <w:r w:rsidRPr="001C7A9B">
        <w:rPr>
          <w:rFonts w:asciiTheme="majorHAnsi" w:hAnsiTheme="majorHAnsi" w:cs="Arial"/>
          <w:b/>
          <w:bCs/>
        </w:rPr>
        <w:t xml:space="preserve">Chapitre 4 : Dynamique des fluides incompressibles réels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4 semaines</w:t>
      </w:r>
    </w:p>
    <w:p w:rsidR="00067130" w:rsidRPr="001C7A9B" w:rsidRDefault="00067130" w:rsidP="00067130">
      <w:pPr>
        <w:jc w:val="both"/>
        <w:rPr>
          <w:rFonts w:asciiTheme="majorHAnsi" w:hAnsiTheme="majorHAnsi" w:cs="Arial"/>
        </w:rPr>
      </w:pPr>
      <w:r w:rsidRPr="001C7A9B">
        <w:rPr>
          <w:rFonts w:asciiTheme="majorHAnsi" w:hAnsiTheme="majorHAnsi" w:cs="Arial"/>
        </w:rPr>
        <w:t>1. Régimes d’écoulement, expérience de Reynolds</w:t>
      </w:r>
    </w:p>
    <w:p w:rsidR="00067130" w:rsidRPr="001C7A9B" w:rsidRDefault="00067130" w:rsidP="00067130">
      <w:pPr>
        <w:jc w:val="both"/>
        <w:rPr>
          <w:rFonts w:asciiTheme="majorHAnsi" w:hAnsiTheme="majorHAnsi" w:cs="Arial"/>
        </w:rPr>
      </w:pPr>
      <w:r w:rsidRPr="001C7A9B">
        <w:rPr>
          <w:rFonts w:asciiTheme="majorHAnsi" w:hAnsiTheme="majorHAnsi" w:cs="Arial"/>
        </w:rPr>
        <w:t>2. Analyse dimensionnelle, théorème de Vashy-Buckingham, nombre de Reynolds</w:t>
      </w:r>
    </w:p>
    <w:p w:rsidR="00067130" w:rsidRPr="001C7A9B" w:rsidRDefault="00067130" w:rsidP="00067130">
      <w:pPr>
        <w:jc w:val="both"/>
        <w:rPr>
          <w:rFonts w:asciiTheme="majorHAnsi" w:hAnsiTheme="majorHAnsi" w:cs="Arial"/>
        </w:rPr>
      </w:pPr>
      <w:r w:rsidRPr="001C7A9B">
        <w:rPr>
          <w:rFonts w:asciiTheme="majorHAnsi" w:hAnsiTheme="majorHAnsi" w:cs="Arial"/>
        </w:rPr>
        <w:t>3. Pertes de charges linéaires et pertes de charge singulières, diagramme de Moody.</w:t>
      </w:r>
    </w:p>
    <w:p w:rsidR="00067130" w:rsidRPr="001C7A9B" w:rsidRDefault="00067130" w:rsidP="00067130">
      <w:pPr>
        <w:jc w:val="both"/>
        <w:rPr>
          <w:rFonts w:asciiTheme="majorHAnsi" w:hAnsiTheme="majorHAnsi" w:cs="Arial"/>
        </w:rPr>
      </w:pPr>
      <w:r w:rsidRPr="001C7A9B">
        <w:rPr>
          <w:rFonts w:asciiTheme="majorHAnsi" w:hAnsiTheme="majorHAnsi" w:cs="Arial"/>
        </w:rPr>
        <w:t>4. Généralisation du théorème de Bernouilli aux fluides réels</w:t>
      </w: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b/>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40 % ; Examen final : 60 %.</w:t>
      </w:r>
    </w:p>
    <w:p w:rsidR="00067130" w:rsidRPr="001C7A9B" w:rsidRDefault="00067130" w:rsidP="00067130">
      <w:pPr>
        <w:jc w:val="both"/>
        <w:rPr>
          <w:rFonts w:asciiTheme="majorHAnsi" w:hAnsiTheme="majorHAnsi" w:cs="Arial"/>
          <w:b/>
          <w:bCs/>
        </w:rPr>
      </w:pPr>
    </w:p>
    <w:p w:rsidR="00067130" w:rsidRPr="001C7A9B" w:rsidRDefault="00067130" w:rsidP="00067130">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067130" w:rsidRPr="001C7A9B" w:rsidRDefault="00067130" w:rsidP="00067130">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067130" w:rsidRPr="001C7A9B" w:rsidRDefault="00067130" w:rsidP="00067130">
      <w:pPr>
        <w:jc w:val="both"/>
        <w:rPr>
          <w:rFonts w:asciiTheme="majorHAnsi" w:hAnsiTheme="majorHAnsi" w:cs="Arial"/>
        </w:rPr>
      </w:pPr>
    </w:p>
    <w:p w:rsidR="00067130" w:rsidRPr="001C7A9B" w:rsidRDefault="00067130" w:rsidP="002926E2">
      <w:pPr>
        <w:pStyle w:val="Paragraphedeliste"/>
        <w:numPr>
          <w:ilvl w:val="0"/>
          <w:numId w:val="59"/>
        </w:numPr>
        <w:autoSpaceDE w:val="0"/>
        <w:autoSpaceDN w:val="0"/>
        <w:adjustRightInd w:val="0"/>
        <w:spacing w:line="360" w:lineRule="auto"/>
        <w:ind w:right="-47"/>
        <w:jc w:val="both"/>
        <w:rPr>
          <w:rFonts w:asciiTheme="majorHAnsi" w:hAnsiTheme="majorHAnsi" w:cstheme="majorBidi"/>
          <w:color w:val="000000"/>
          <w:sz w:val="18"/>
          <w:szCs w:val="18"/>
          <w:lang w:val="en-US"/>
        </w:rPr>
      </w:pPr>
      <w:r w:rsidRPr="001C7A9B">
        <w:rPr>
          <w:rFonts w:asciiTheme="majorHAnsi" w:hAnsiTheme="majorHAnsi" w:cstheme="majorBidi"/>
          <w:shd w:val="clear" w:color="auto" w:fill="FFFFFF" w:themeFill="background1"/>
          <w:lang w:val="en-US"/>
        </w:rPr>
        <w:t>Fundamentals of fluid</w:t>
      </w:r>
      <w:r w:rsidRPr="001C7A9B">
        <w:rPr>
          <w:rFonts w:asciiTheme="majorHAnsi" w:hAnsiTheme="majorHAnsi" w:cstheme="majorBidi"/>
          <w:lang w:val="en-US"/>
        </w:rPr>
        <w:t xml:space="preserve"> mechanics 6</w:t>
      </w:r>
      <w:r w:rsidRPr="001C7A9B">
        <w:rPr>
          <w:rFonts w:asciiTheme="majorHAnsi" w:hAnsiTheme="majorHAnsi" w:cstheme="majorBidi"/>
          <w:vertAlign w:val="superscript"/>
          <w:lang w:val="en-US"/>
        </w:rPr>
        <w:t>th</w:t>
      </w:r>
      <w:r w:rsidRPr="001C7A9B">
        <w:rPr>
          <w:rFonts w:asciiTheme="majorHAnsi" w:hAnsiTheme="majorHAnsi" w:cstheme="majorBidi"/>
          <w:lang w:val="en-US"/>
        </w:rPr>
        <w:t xml:space="preserve"> Edition, 2009, </w:t>
      </w:r>
      <w:r w:rsidRPr="001C7A9B">
        <w:rPr>
          <w:rFonts w:asciiTheme="majorHAnsi" w:eastAsia="Times New Roman" w:hAnsiTheme="majorHAnsi" w:cstheme="majorBidi"/>
          <w:lang w:val="en-US" w:eastAsia="fr-FR"/>
        </w:rPr>
        <w:t xml:space="preserve">BR Munson, DF Young  TH Okiishi, WW Huebsch </w:t>
      </w:r>
      <w:r w:rsidRPr="001C7A9B">
        <w:rPr>
          <w:rFonts w:asciiTheme="majorHAnsi" w:hAnsiTheme="majorHAnsi" w:cstheme="majorBidi"/>
          <w:lang w:val="en-US"/>
        </w:rPr>
        <w:t>6</w:t>
      </w:r>
      <w:r w:rsidRPr="001C7A9B">
        <w:rPr>
          <w:rFonts w:asciiTheme="majorHAnsi" w:hAnsiTheme="majorHAnsi" w:cstheme="majorBidi"/>
          <w:vertAlign w:val="superscript"/>
          <w:lang w:val="en-US"/>
        </w:rPr>
        <w:t>th</w:t>
      </w:r>
      <w:r w:rsidRPr="001C7A9B">
        <w:rPr>
          <w:rFonts w:asciiTheme="majorHAnsi" w:hAnsiTheme="majorHAnsi" w:cstheme="majorBidi"/>
          <w:lang w:val="en-US"/>
        </w:rPr>
        <w:t xml:space="preserve"> Edition John Wiley &amp; Sons </w:t>
      </w:r>
    </w:p>
    <w:p w:rsidR="00067130" w:rsidRPr="001C7A9B" w:rsidRDefault="00067130" w:rsidP="002926E2">
      <w:pPr>
        <w:pStyle w:val="Paragraphedeliste"/>
        <w:numPr>
          <w:ilvl w:val="0"/>
          <w:numId w:val="59"/>
        </w:numPr>
        <w:shd w:val="clear" w:color="auto" w:fill="FFFFFF"/>
        <w:spacing w:after="24" w:line="360" w:lineRule="auto"/>
        <w:ind w:right="1210"/>
        <w:jc w:val="both"/>
        <w:outlineLvl w:val="2"/>
        <w:rPr>
          <w:rFonts w:asciiTheme="majorHAnsi" w:eastAsia="Times New Roman" w:hAnsiTheme="majorHAnsi" w:cstheme="majorBidi"/>
          <w:lang w:val="en-US" w:eastAsia="fr-FR"/>
        </w:rPr>
      </w:pPr>
      <w:r w:rsidRPr="001C7A9B">
        <w:rPr>
          <w:rFonts w:asciiTheme="majorHAnsi" w:eastAsia="Times New Roman" w:hAnsiTheme="majorHAnsi" w:cstheme="majorBidi"/>
          <w:color w:val="000000"/>
          <w:lang w:val="en-US" w:eastAsia="fr-FR"/>
        </w:rPr>
        <w:t>Fluid mechanics</w:t>
      </w:r>
      <w:r w:rsidRPr="001C7A9B">
        <w:rPr>
          <w:rFonts w:asciiTheme="majorHAnsi" w:eastAsia="Times New Roman" w:hAnsiTheme="majorHAnsi" w:cstheme="majorBidi"/>
          <w:b/>
          <w:bCs/>
          <w:color w:val="000000"/>
          <w:lang w:val="en-US" w:eastAsia="fr-FR"/>
        </w:rPr>
        <w:t xml:space="preserve">, </w:t>
      </w:r>
      <w:hyperlink r:id="rId24" w:history="1">
        <w:r w:rsidRPr="001C7A9B">
          <w:rPr>
            <w:rFonts w:asciiTheme="majorHAnsi" w:eastAsia="Times New Roman" w:hAnsiTheme="majorHAnsi" w:cstheme="majorBidi"/>
            <w:u w:val="single"/>
            <w:lang w:val="en-US" w:eastAsia="fr-FR"/>
          </w:rPr>
          <w:t>YA Cengel</w:t>
        </w:r>
      </w:hyperlink>
      <w:r w:rsidRPr="001C7A9B">
        <w:rPr>
          <w:rFonts w:asciiTheme="majorHAnsi" w:eastAsia="Times New Roman" w:hAnsiTheme="majorHAnsi" w:cstheme="majorBidi"/>
          <w:lang w:val="en-US" w:eastAsia="fr-FR"/>
        </w:rPr>
        <w:t> - 2010 - Tata McGraw-Hill Education</w:t>
      </w:r>
    </w:p>
    <w:p w:rsidR="00067130" w:rsidRPr="001C7A9B" w:rsidRDefault="00067130" w:rsidP="002926E2">
      <w:pPr>
        <w:pStyle w:val="Paragraphedeliste"/>
        <w:numPr>
          <w:ilvl w:val="0"/>
          <w:numId w:val="59"/>
        </w:numPr>
        <w:spacing w:after="200" w:line="360" w:lineRule="auto"/>
        <w:jc w:val="both"/>
        <w:rPr>
          <w:rFonts w:asciiTheme="majorHAnsi" w:hAnsiTheme="majorHAnsi" w:cstheme="majorBidi"/>
          <w:lang w:val="en-US"/>
        </w:rPr>
      </w:pPr>
      <w:r w:rsidRPr="001C7A9B">
        <w:rPr>
          <w:rFonts w:asciiTheme="majorHAnsi" w:hAnsiTheme="majorHAnsi" w:cstheme="majorBidi"/>
          <w:lang w:val="en-US"/>
        </w:rPr>
        <w:t xml:space="preserve">Fluid Mechanics Frank M. White Fourth Edition 2003 McGraw-Hill </w:t>
      </w:r>
    </w:p>
    <w:p w:rsidR="00067130" w:rsidRPr="001C7A9B" w:rsidRDefault="00067130" w:rsidP="002926E2">
      <w:pPr>
        <w:pStyle w:val="Paragraphedeliste"/>
        <w:numPr>
          <w:ilvl w:val="0"/>
          <w:numId w:val="59"/>
        </w:numPr>
        <w:spacing w:after="200" w:line="360" w:lineRule="auto"/>
        <w:jc w:val="both"/>
        <w:rPr>
          <w:rFonts w:asciiTheme="majorHAnsi" w:hAnsiTheme="majorHAnsi" w:cstheme="majorBidi"/>
        </w:rPr>
      </w:pPr>
      <w:r w:rsidRPr="001C7A9B">
        <w:rPr>
          <w:rFonts w:asciiTheme="majorHAnsi" w:hAnsiTheme="majorHAnsi" w:cstheme="majorBidi"/>
        </w:rPr>
        <w:t>Mécanique  des fluids et hydraulique  2ème édition, Ronald v. Giles, Jack B Evett, Cheng Liu, McGraw-Hill</w:t>
      </w:r>
    </w:p>
    <w:p w:rsidR="00067130" w:rsidRPr="001C7A9B" w:rsidRDefault="009D7F65" w:rsidP="002926E2">
      <w:pPr>
        <w:pStyle w:val="Paragraphedeliste"/>
        <w:numPr>
          <w:ilvl w:val="0"/>
          <w:numId w:val="59"/>
        </w:numPr>
        <w:spacing w:after="200" w:line="360" w:lineRule="auto"/>
        <w:jc w:val="both"/>
        <w:rPr>
          <w:rFonts w:asciiTheme="majorHAnsi" w:hAnsiTheme="majorHAnsi" w:cstheme="majorBidi"/>
          <w:sz w:val="22"/>
          <w:szCs w:val="22"/>
        </w:rPr>
      </w:pPr>
      <w:hyperlink r:id="rId25" w:history="1">
        <w:r w:rsidR="00067130" w:rsidRPr="001C7A9B">
          <w:rPr>
            <w:rStyle w:val="Lienhypertexte"/>
            <w:rFonts w:asciiTheme="majorHAnsi" w:hAnsiTheme="majorHAnsi" w:cs="Arial"/>
            <w:color w:val="auto"/>
            <w:sz w:val="22"/>
            <w:szCs w:val="22"/>
            <w:u w:val="none"/>
            <w:bdr w:val="none" w:sz="0" w:space="0" w:color="auto" w:frame="1"/>
            <w:shd w:val="clear" w:color="auto" w:fill="FFFFFF"/>
          </w:rPr>
          <w:t>S.  Amiroudine</w:t>
        </w:r>
      </w:hyperlink>
      <w:r w:rsidR="00067130" w:rsidRPr="001C7A9B">
        <w:rPr>
          <w:rFonts w:asciiTheme="majorHAnsi" w:hAnsiTheme="majorHAnsi" w:cs="Arial"/>
          <w:sz w:val="22"/>
          <w:szCs w:val="22"/>
          <w:shd w:val="clear" w:color="auto" w:fill="FFFFFF"/>
        </w:rPr>
        <w:t>,</w:t>
      </w:r>
      <w:r w:rsidR="00067130" w:rsidRPr="001C7A9B">
        <w:rPr>
          <w:rStyle w:val="apple-converted-space"/>
          <w:rFonts w:asciiTheme="majorHAnsi" w:hAnsiTheme="majorHAnsi" w:cs="Arial"/>
          <w:sz w:val="22"/>
          <w:szCs w:val="22"/>
          <w:shd w:val="clear" w:color="auto" w:fill="FFFFFF"/>
        </w:rPr>
        <w:t> </w:t>
      </w:r>
      <w:hyperlink r:id="rId26" w:history="1">
        <w:r w:rsidR="00067130" w:rsidRPr="001C7A9B">
          <w:rPr>
            <w:rStyle w:val="Lienhypertexte"/>
            <w:rFonts w:asciiTheme="majorHAnsi" w:hAnsiTheme="majorHAnsi" w:cs="Arial"/>
            <w:color w:val="auto"/>
            <w:sz w:val="22"/>
            <w:szCs w:val="22"/>
            <w:u w:val="none"/>
            <w:bdr w:val="none" w:sz="0" w:space="0" w:color="auto" w:frame="1"/>
            <w:shd w:val="clear" w:color="auto" w:fill="FFFFFF"/>
          </w:rPr>
          <w:t>J. L. Battaglia</w:t>
        </w:r>
      </w:hyperlink>
      <w:r w:rsidR="00067130" w:rsidRPr="001C7A9B">
        <w:rPr>
          <w:rFonts w:asciiTheme="majorHAnsi" w:hAnsiTheme="majorHAnsi" w:cs="Arial"/>
          <w:b/>
          <w:bCs/>
          <w:shd w:val="clear" w:color="auto" w:fill="FFFFFF"/>
        </w:rPr>
        <w:t>, ‘</w:t>
      </w:r>
      <w:r w:rsidR="00067130" w:rsidRPr="001C7A9B">
        <w:rPr>
          <w:rFonts w:asciiTheme="majorHAnsi" w:hAnsiTheme="majorHAnsi" w:cs="Arial"/>
          <w:sz w:val="22"/>
          <w:szCs w:val="22"/>
        </w:rPr>
        <w:t>Mécanique des fluides Cours et exercices corrigés’Ed. Dunod</w:t>
      </w:r>
    </w:p>
    <w:p w:rsidR="00067130" w:rsidRPr="001C7A9B" w:rsidRDefault="00067130" w:rsidP="002926E2">
      <w:pPr>
        <w:pStyle w:val="Paragraphedeliste"/>
        <w:numPr>
          <w:ilvl w:val="0"/>
          <w:numId w:val="59"/>
        </w:numPr>
        <w:spacing w:after="200" w:line="360" w:lineRule="auto"/>
        <w:jc w:val="both"/>
        <w:rPr>
          <w:rFonts w:asciiTheme="majorHAnsi" w:hAnsiTheme="majorHAnsi" w:cstheme="majorBidi"/>
          <w:sz w:val="22"/>
          <w:szCs w:val="22"/>
        </w:rPr>
      </w:pPr>
      <w:r w:rsidRPr="001C7A9B">
        <w:rPr>
          <w:rFonts w:asciiTheme="majorHAnsi" w:hAnsiTheme="majorHAnsi" w:cs="Arial"/>
        </w:rPr>
        <w:t>R. Comolet, ‘Mécanique des fluides expérimentale’, Tome 1, 2 et 3, Ed. Masson et Cie.</w:t>
      </w:r>
    </w:p>
    <w:p w:rsidR="00067130" w:rsidRPr="001C7A9B" w:rsidRDefault="00067130" w:rsidP="002926E2">
      <w:pPr>
        <w:pStyle w:val="Paragraphedeliste"/>
        <w:numPr>
          <w:ilvl w:val="0"/>
          <w:numId w:val="59"/>
        </w:numPr>
        <w:jc w:val="both"/>
        <w:rPr>
          <w:rFonts w:asciiTheme="majorHAnsi" w:hAnsiTheme="majorHAnsi" w:cs="Arial"/>
          <w:lang w:val="en-US"/>
        </w:rPr>
      </w:pPr>
      <w:r w:rsidRPr="001C7A9B">
        <w:rPr>
          <w:rFonts w:asciiTheme="majorHAnsi" w:hAnsiTheme="majorHAnsi" w:cs="Arial"/>
        </w:rPr>
        <w:t xml:space="preserve">R. Ouziaux, ‘Mécanique des fluides appliquée’, Ed. </w:t>
      </w:r>
      <w:r w:rsidRPr="001C7A9B">
        <w:rPr>
          <w:rFonts w:asciiTheme="majorHAnsi" w:hAnsiTheme="majorHAnsi" w:cs="Arial"/>
          <w:lang w:val="en-US"/>
        </w:rPr>
        <w:t>Dunod, 1978</w:t>
      </w:r>
    </w:p>
    <w:p w:rsidR="00067130" w:rsidRPr="001C7A9B" w:rsidRDefault="00067130" w:rsidP="002926E2">
      <w:pPr>
        <w:pStyle w:val="Paragraphedeliste"/>
        <w:numPr>
          <w:ilvl w:val="0"/>
          <w:numId w:val="59"/>
        </w:numPr>
        <w:jc w:val="both"/>
        <w:rPr>
          <w:rFonts w:asciiTheme="majorHAnsi" w:hAnsiTheme="majorHAnsi" w:cs="Arial"/>
        </w:rPr>
      </w:pPr>
      <w:r w:rsidRPr="001C7A9B">
        <w:rPr>
          <w:rFonts w:asciiTheme="majorHAnsi" w:hAnsiTheme="majorHAnsi" w:cs="Arial"/>
          <w:lang w:val="en-US"/>
        </w:rPr>
        <w:t xml:space="preserve">B. R. Munson, D. F. Young, T. H. Okiishi, ‘Fundamentals of fluid mechanics’, Wiley &amp; sons. </w:t>
      </w:r>
      <w:r w:rsidRPr="001C7A9B">
        <w:rPr>
          <w:rFonts w:asciiTheme="majorHAnsi" w:hAnsiTheme="majorHAnsi" w:cs="Arial"/>
        </w:rPr>
        <w:t xml:space="preserve">R. V. Gilles, ‘Mécanique des fluides et hydraulique : Cours et problèmes’, Série Schaum, Mc Graw Hill, 1975. </w:t>
      </w:r>
    </w:p>
    <w:p w:rsidR="00067130" w:rsidRPr="001C7A9B" w:rsidRDefault="00067130" w:rsidP="00067130">
      <w:pPr>
        <w:pStyle w:val="Paragraphedeliste"/>
        <w:spacing w:after="200" w:line="360" w:lineRule="auto"/>
        <w:jc w:val="both"/>
        <w:rPr>
          <w:rFonts w:asciiTheme="majorHAnsi" w:hAnsiTheme="majorHAnsi" w:cstheme="majorBidi"/>
          <w:sz w:val="22"/>
          <w:szCs w:val="22"/>
        </w:rPr>
      </w:pPr>
    </w:p>
    <w:p w:rsidR="00067130" w:rsidRPr="001C7A9B" w:rsidRDefault="00067130" w:rsidP="00067130">
      <w:pPr>
        <w:rPr>
          <w:rFonts w:asciiTheme="majorHAnsi" w:hAnsiTheme="majorHAnsi"/>
        </w:rPr>
      </w:pPr>
    </w:p>
    <w:p w:rsidR="00067130" w:rsidRPr="001C7A9B" w:rsidRDefault="00067130" w:rsidP="00067130">
      <w:pPr>
        <w:spacing w:after="120" w:line="276" w:lineRule="auto"/>
        <w:jc w:val="both"/>
        <w:rPr>
          <w:rFonts w:asciiTheme="majorHAnsi" w:hAnsiTheme="majorHAnsi" w:cs="Arial"/>
          <w:b/>
        </w:rPr>
      </w:pPr>
      <w:r w:rsidRPr="001C7A9B">
        <w:rPr>
          <w:rFonts w:asciiTheme="majorHAnsi" w:hAnsiTheme="majorHAnsi" w:cs="Arial"/>
          <w:b/>
        </w:rPr>
        <w:br w:type="page"/>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Semestre: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UEF 2.1.2</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 xml:space="preserve">Mécanique rationnelle             </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067130" w:rsidRPr="001C7A9B" w:rsidRDefault="00067130" w:rsidP="00067130">
      <w:pPr>
        <w:spacing w:after="100" w:afterAutospacing="1"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r w:rsidRPr="001C7A9B">
        <w:rPr>
          <w:rFonts w:asciiTheme="majorHAnsi" w:hAnsiTheme="majorHAnsi" w:cs="Arial"/>
          <w:u w:val="thick" w:color="F79646" w:themeColor="accent6"/>
        </w:rPr>
        <w:t> :</w:t>
      </w:r>
    </w:p>
    <w:p w:rsidR="00067130" w:rsidRPr="001C7A9B" w:rsidRDefault="00067130" w:rsidP="00067130">
      <w:pPr>
        <w:spacing w:line="276" w:lineRule="auto"/>
        <w:jc w:val="both"/>
        <w:rPr>
          <w:rFonts w:asciiTheme="majorHAnsi" w:hAnsiTheme="majorHAnsi" w:cs="Arial"/>
        </w:rPr>
      </w:pPr>
      <w:r w:rsidRPr="001C7A9B">
        <w:rPr>
          <w:rFonts w:asciiTheme="majorHAnsi" w:hAnsiTheme="majorHAnsi" w:cs="Arial"/>
        </w:rPr>
        <w:t>L’étudiant sera en mesure de saisir la nature d’un problème (statique, cinématique ou dynamique) de mécanique du solide, il possèdera les outils lui permettant de résoudre le problème dans le cadre de la mécanique classique. Cette matière constitue un pré requis pour les matières : RDM  et la mécanique analytique.</w:t>
      </w:r>
    </w:p>
    <w:p w:rsidR="00067130" w:rsidRPr="001C7A9B" w:rsidRDefault="00067130" w:rsidP="00067130">
      <w:pPr>
        <w:spacing w:line="276" w:lineRule="auto"/>
        <w:jc w:val="both"/>
        <w:rPr>
          <w:rFonts w:asciiTheme="majorHAnsi" w:hAnsiTheme="majorHAnsi" w:cs="Arial"/>
        </w:rPr>
      </w:pPr>
    </w:p>
    <w:p w:rsidR="00067130" w:rsidRPr="001C7A9B" w:rsidRDefault="00067130" w:rsidP="00067130">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 xml:space="preserve">Connaissances préalables recommandées </w:t>
      </w:r>
    </w:p>
    <w:p w:rsidR="00067130" w:rsidRPr="001C7A9B" w:rsidRDefault="00067130" w:rsidP="00067130">
      <w:pPr>
        <w:spacing w:line="276" w:lineRule="auto"/>
        <w:jc w:val="both"/>
        <w:rPr>
          <w:rFonts w:asciiTheme="majorHAnsi" w:hAnsiTheme="majorHAnsi" w:cs="Arial"/>
        </w:rPr>
      </w:pPr>
      <w:r w:rsidRPr="001C7A9B">
        <w:rPr>
          <w:rFonts w:asciiTheme="majorHAnsi" w:hAnsiTheme="majorHAnsi" w:cs="Arial"/>
        </w:rPr>
        <w:t>L’étudiant devra assimiler préalablement la matière physique 1 qui traite la mécanique du point. Aussi, la matière mathématique 2 comporte des outils indispensables.</w:t>
      </w:r>
    </w:p>
    <w:p w:rsidR="00067130" w:rsidRPr="001C7A9B" w:rsidRDefault="00067130" w:rsidP="00067130">
      <w:pPr>
        <w:jc w:val="center"/>
        <w:rPr>
          <w:rFonts w:asciiTheme="majorHAnsi" w:hAnsiTheme="majorHAnsi" w:cs="Arial"/>
          <w:b/>
          <w:bCs/>
          <w:u w:val="single"/>
        </w:rPr>
      </w:pPr>
    </w:p>
    <w:p w:rsidR="00067130" w:rsidRPr="001C7A9B" w:rsidRDefault="00067130" w:rsidP="00067130">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 </w:t>
      </w:r>
    </w:p>
    <w:p w:rsidR="00067130" w:rsidRPr="001C7A9B" w:rsidRDefault="00067130" w:rsidP="00067130">
      <w:pPr>
        <w:rPr>
          <w:rFonts w:asciiTheme="majorHAnsi" w:hAnsiTheme="majorHAnsi" w:cs="Arial"/>
          <w:b/>
          <w:bCs/>
          <w:u w:val="single"/>
        </w:rPr>
      </w:pPr>
    </w:p>
    <w:p w:rsidR="00067130" w:rsidRPr="001C7A9B" w:rsidRDefault="00067130" w:rsidP="00067130">
      <w:pPr>
        <w:rPr>
          <w:rFonts w:asciiTheme="majorHAnsi" w:hAnsiTheme="majorHAnsi" w:cs="Arial"/>
        </w:rPr>
      </w:pPr>
      <w:r w:rsidRPr="001C7A9B">
        <w:rPr>
          <w:rFonts w:asciiTheme="majorHAnsi" w:hAnsiTheme="majorHAnsi" w:cs="Arial"/>
          <w:b/>
          <w:bCs/>
        </w:rPr>
        <w:t>Chapitre 1 : Rappels mathématiques (éléments de calcul vectoriel).</w:t>
      </w:r>
      <w:r w:rsidRPr="001C7A9B">
        <w:rPr>
          <w:rFonts w:asciiTheme="majorHAnsi" w:hAnsiTheme="majorHAnsi" w:cs="Arial"/>
        </w:rPr>
        <w:tab/>
      </w:r>
      <w:r w:rsidRPr="001C7A9B">
        <w:rPr>
          <w:rFonts w:asciiTheme="majorHAnsi" w:hAnsiTheme="majorHAnsi" w:cs="Arial"/>
          <w:b/>
          <w:bCs/>
        </w:rPr>
        <w:t>1 semaine</w:t>
      </w:r>
    </w:p>
    <w:p w:rsidR="00067130" w:rsidRPr="001C7A9B" w:rsidRDefault="00067130" w:rsidP="00067130">
      <w:pPr>
        <w:rPr>
          <w:rFonts w:asciiTheme="majorHAnsi" w:hAnsiTheme="majorHAnsi" w:cs="Arial"/>
        </w:rPr>
      </w:pPr>
    </w:p>
    <w:p w:rsidR="00067130" w:rsidRPr="001C7A9B" w:rsidRDefault="00067130" w:rsidP="00067130">
      <w:pPr>
        <w:rPr>
          <w:rFonts w:asciiTheme="majorHAnsi" w:hAnsiTheme="majorHAnsi" w:cs="Arial"/>
          <w:b/>
          <w:bCs/>
        </w:rPr>
      </w:pPr>
      <w:r w:rsidRPr="001C7A9B">
        <w:rPr>
          <w:rFonts w:asciiTheme="majorHAnsi" w:hAnsiTheme="majorHAnsi" w:cs="Arial"/>
          <w:b/>
          <w:bCs/>
        </w:rPr>
        <w:t>Chapitre 2 :</w:t>
      </w:r>
      <w:r w:rsidR="00D6660C">
        <w:rPr>
          <w:rFonts w:asciiTheme="majorHAnsi" w:hAnsiTheme="majorHAnsi" w:cs="Arial"/>
          <w:b/>
          <w:bCs/>
        </w:rPr>
        <w:t xml:space="preserve"> </w:t>
      </w:r>
      <w:r w:rsidRPr="001C7A9B">
        <w:rPr>
          <w:rFonts w:asciiTheme="majorHAnsi" w:hAnsiTheme="majorHAnsi" w:cs="Arial"/>
          <w:b/>
          <w:bCs/>
        </w:rPr>
        <w:t xml:space="preserve">Généralités et définitions de base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2 semaines</w:t>
      </w:r>
    </w:p>
    <w:p w:rsidR="00067130" w:rsidRPr="001C7A9B" w:rsidRDefault="00067130" w:rsidP="00067130">
      <w:pPr>
        <w:rPr>
          <w:rFonts w:asciiTheme="majorHAnsi" w:hAnsiTheme="majorHAnsi" w:cs="Arial"/>
          <w:b/>
          <w:bCs/>
        </w:rPr>
      </w:pPr>
      <w:r w:rsidRPr="001C7A9B">
        <w:rPr>
          <w:rFonts w:asciiTheme="majorHAnsi" w:hAnsiTheme="majorHAnsi" w:cs="Arial"/>
        </w:rPr>
        <w:t>2.1 Définition et sens physique de la force</w:t>
      </w:r>
    </w:p>
    <w:p w:rsidR="00067130" w:rsidRPr="001C7A9B" w:rsidRDefault="00067130" w:rsidP="00067130">
      <w:pPr>
        <w:rPr>
          <w:rFonts w:asciiTheme="majorHAnsi" w:hAnsiTheme="majorHAnsi" w:cs="Arial"/>
          <w:b/>
          <w:bCs/>
        </w:rPr>
      </w:pPr>
      <w:r w:rsidRPr="001C7A9B">
        <w:rPr>
          <w:rFonts w:asciiTheme="majorHAnsi" w:hAnsiTheme="majorHAnsi" w:cs="Arial"/>
        </w:rPr>
        <w:t>2.2 Représentation mathématique de la force</w:t>
      </w:r>
    </w:p>
    <w:p w:rsidR="00067130" w:rsidRPr="001C7A9B" w:rsidRDefault="00067130" w:rsidP="00067130">
      <w:pPr>
        <w:rPr>
          <w:rFonts w:asciiTheme="majorHAnsi" w:hAnsiTheme="majorHAnsi" w:cs="Arial"/>
          <w:b/>
          <w:bCs/>
        </w:rPr>
      </w:pPr>
      <w:r w:rsidRPr="001C7A9B">
        <w:rPr>
          <w:rFonts w:asciiTheme="majorHAnsi" w:hAnsiTheme="majorHAnsi" w:cs="Arial"/>
        </w:rPr>
        <w:t>2.3 Opérations sur la force (composition, décomposition, projection)</w:t>
      </w:r>
    </w:p>
    <w:p w:rsidR="00067130" w:rsidRPr="001C7A9B" w:rsidRDefault="00067130" w:rsidP="00067130">
      <w:pPr>
        <w:rPr>
          <w:rFonts w:asciiTheme="majorHAnsi" w:hAnsiTheme="majorHAnsi" w:cs="Arial"/>
          <w:b/>
          <w:bCs/>
        </w:rPr>
      </w:pPr>
      <w:r w:rsidRPr="001C7A9B">
        <w:rPr>
          <w:rFonts w:asciiTheme="majorHAnsi" w:hAnsiTheme="majorHAnsi" w:cs="Arial"/>
        </w:rPr>
        <w:t>2.4 Type de force : ponctuelle, linéique, surfacique, volumique</w:t>
      </w:r>
    </w:p>
    <w:p w:rsidR="00067130" w:rsidRPr="001C7A9B" w:rsidRDefault="00067130" w:rsidP="00067130">
      <w:pPr>
        <w:rPr>
          <w:rFonts w:asciiTheme="majorHAnsi" w:hAnsiTheme="majorHAnsi" w:cs="Arial"/>
          <w:b/>
          <w:bCs/>
        </w:rPr>
      </w:pPr>
      <w:r w:rsidRPr="001C7A9B">
        <w:rPr>
          <w:rFonts w:asciiTheme="majorHAnsi" w:hAnsiTheme="majorHAnsi" w:cs="Arial"/>
        </w:rPr>
        <w:t>2.5 Classification de forces : forces internes, forces externes.</w:t>
      </w:r>
    </w:p>
    <w:p w:rsidR="00067130" w:rsidRPr="001C7A9B" w:rsidRDefault="00067130" w:rsidP="00067130">
      <w:pPr>
        <w:rPr>
          <w:rFonts w:asciiTheme="majorHAnsi" w:hAnsiTheme="majorHAnsi" w:cs="Arial"/>
          <w:b/>
          <w:bCs/>
        </w:rPr>
      </w:pPr>
      <w:r w:rsidRPr="001C7A9B">
        <w:rPr>
          <w:rFonts w:asciiTheme="majorHAnsi" w:hAnsiTheme="majorHAnsi" w:cs="Arial"/>
        </w:rPr>
        <w:t>2.6 Modèles mécanique : le point matériel, le corps solide</w:t>
      </w:r>
    </w:p>
    <w:p w:rsidR="00067130" w:rsidRPr="001C7A9B" w:rsidRDefault="00067130" w:rsidP="00067130">
      <w:pPr>
        <w:rPr>
          <w:rFonts w:asciiTheme="majorHAnsi" w:hAnsiTheme="majorHAnsi" w:cs="Arial"/>
          <w:b/>
          <w:bCs/>
          <w:u w:val="single"/>
        </w:rPr>
      </w:pPr>
    </w:p>
    <w:p w:rsidR="00067130" w:rsidRPr="001C7A9B" w:rsidRDefault="00067130" w:rsidP="00067130">
      <w:pPr>
        <w:rPr>
          <w:rFonts w:asciiTheme="majorHAnsi" w:hAnsiTheme="majorHAnsi" w:cs="Arial"/>
        </w:rPr>
      </w:pPr>
      <w:r w:rsidRPr="001C7A9B">
        <w:rPr>
          <w:rFonts w:asciiTheme="majorHAnsi" w:hAnsiTheme="majorHAnsi" w:cs="Arial"/>
          <w:b/>
          <w:bCs/>
        </w:rPr>
        <w:t xml:space="preserve">Chapitre 3 : Statique.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067130" w:rsidRPr="001C7A9B" w:rsidRDefault="00067130" w:rsidP="00067130">
      <w:pPr>
        <w:rPr>
          <w:rFonts w:asciiTheme="majorHAnsi" w:hAnsiTheme="majorHAnsi" w:cs="Arial"/>
        </w:rPr>
      </w:pPr>
      <w:r w:rsidRPr="001C7A9B">
        <w:rPr>
          <w:rFonts w:asciiTheme="majorHAnsi" w:hAnsiTheme="majorHAnsi" w:cs="Arial"/>
        </w:rPr>
        <w:t>3.1 Axiomes de la statique</w:t>
      </w:r>
    </w:p>
    <w:p w:rsidR="00067130" w:rsidRPr="001C7A9B" w:rsidRDefault="00067130" w:rsidP="00067130">
      <w:pPr>
        <w:rPr>
          <w:rFonts w:asciiTheme="majorHAnsi" w:hAnsiTheme="majorHAnsi" w:cs="Arial"/>
        </w:rPr>
      </w:pPr>
      <w:r w:rsidRPr="001C7A9B">
        <w:rPr>
          <w:rFonts w:asciiTheme="majorHAnsi" w:hAnsiTheme="majorHAnsi" w:cs="Arial"/>
        </w:rPr>
        <w:t>3.2 Liaisons, appuis et réactions</w:t>
      </w:r>
    </w:p>
    <w:p w:rsidR="00067130" w:rsidRPr="001C7A9B" w:rsidRDefault="00067130" w:rsidP="00067130">
      <w:pPr>
        <w:rPr>
          <w:rFonts w:asciiTheme="majorHAnsi" w:hAnsiTheme="majorHAnsi" w:cs="Arial"/>
        </w:rPr>
      </w:pPr>
      <w:r w:rsidRPr="001C7A9B">
        <w:rPr>
          <w:rFonts w:asciiTheme="majorHAnsi" w:hAnsiTheme="majorHAnsi" w:cs="Arial"/>
        </w:rPr>
        <w:t>3.3 Axiome des liaisons</w:t>
      </w:r>
    </w:p>
    <w:p w:rsidR="00067130" w:rsidRPr="001C7A9B" w:rsidRDefault="00067130" w:rsidP="00067130">
      <w:pPr>
        <w:rPr>
          <w:rFonts w:asciiTheme="majorHAnsi" w:hAnsiTheme="majorHAnsi" w:cs="Arial"/>
        </w:rPr>
      </w:pPr>
      <w:r w:rsidRPr="001C7A9B">
        <w:rPr>
          <w:rFonts w:asciiTheme="majorHAnsi" w:hAnsiTheme="majorHAnsi" w:cs="Arial"/>
        </w:rPr>
        <w:t>3.4 Conditions d’équilibre :</w:t>
      </w:r>
    </w:p>
    <w:p w:rsidR="00067130" w:rsidRPr="001C7A9B" w:rsidRDefault="00067130" w:rsidP="00067130">
      <w:pPr>
        <w:rPr>
          <w:rFonts w:asciiTheme="majorHAnsi" w:hAnsiTheme="majorHAnsi" w:cs="Arial"/>
        </w:rPr>
      </w:pPr>
      <w:r w:rsidRPr="001C7A9B">
        <w:rPr>
          <w:rFonts w:asciiTheme="majorHAnsi" w:hAnsiTheme="majorHAnsi" w:cs="Arial"/>
        </w:rPr>
        <w:t>3.4.1 Forces concourantes</w:t>
      </w:r>
    </w:p>
    <w:p w:rsidR="00067130" w:rsidRPr="001C7A9B" w:rsidRDefault="00067130" w:rsidP="00067130">
      <w:pPr>
        <w:rPr>
          <w:rFonts w:asciiTheme="majorHAnsi" w:hAnsiTheme="majorHAnsi" w:cs="Arial"/>
        </w:rPr>
      </w:pPr>
      <w:r w:rsidRPr="001C7A9B">
        <w:rPr>
          <w:rFonts w:asciiTheme="majorHAnsi" w:hAnsiTheme="majorHAnsi" w:cs="Arial"/>
        </w:rPr>
        <w:t>3.4.2 Forces parallèles</w:t>
      </w:r>
    </w:p>
    <w:p w:rsidR="00067130" w:rsidRPr="001C7A9B" w:rsidRDefault="00067130" w:rsidP="00067130">
      <w:pPr>
        <w:rPr>
          <w:rFonts w:asciiTheme="majorHAnsi" w:hAnsiTheme="majorHAnsi" w:cs="Arial"/>
        </w:rPr>
      </w:pPr>
      <w:r w:rsidRPr="001C7A9B">
        <w:rPr>
          <w:rFonts w:asciiTheme="majorHAnsi" w:hAnsiTheme="majorHAnsi" w:cs="Arial"/>
        </w:rPr>
        <w:t>3.4.3 Forces planes</w:t>
      </w:r>
    </w:p>
    <w:p w:rsidR="00067130" w:rsidRPr="001C7A9B" w:rsidRDefault="00067130" w:rsidP="00067130">
      <w:pPr>
        <w:rPr>
          <w:rFonts w:asciiTheme="majorHAnsi" w:hAnsiTheme="majorHAnsi" w:cs="Arial"/>
          <w:b/>
          <w:bCs/>
          <w:u w:val="single"/>
        </w:rPr>
      </w:pPr>
    </w:p>
    <w:p w:rsidR="00067130" w:rsidRPr="001C7A9B" w:rsidRDefault="00067130" w:rsidP="00067130">
      <w:pPr>
        <w:rPr>
          <w:rFonts w:asciiTheme="majorHAnsi" w:hAnsiTheme="majorHAnsi" w:cs="Arial"/>
        </w:rPr>
      </w:pPr>
      <w:r w:rsidRPr="001C7A9B">
        <w:rPr>
          <w:rFonts w:asciiTheme="majorHAnsi" w:hAnsiTheme="majorHAnsi" w:cs="Arial"/>
          <w:b/>
          <w:bCs/>
        </w:rPr>
        <w:t xml:space="preserve">Chapitre 4 : cinématique du solide rigide.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067130" w:rsidRPr="001C7A9B" w:rsidRDefault="00067130" w:rsidP="00067130">
      <w:pPr>
        <w:rPr>
          <w:rFonts w:asciiTheme="majorHAnsi" w:hAnsiTheme="majorHAnsi" w:cs="Arial"/>
        </w:rPr>
      </w:pPr>
      <w:r w:rsidRPr="001C7A9B">
        <w:rPr>
          <w:rFonts w:asciiTheme="majorHAnsi" w:hAnsiTheme="majorHAnsi" w:cs="Arial"/>
        </w:rPr>
        <w:t>4.1 Rappels succinct sur les quantités cinématiques pour un point matériel.</w:t>
      </w:r>
    </w:p>
    <w:p w:rsidR="00067130" w:rsidRPr="001C7A9B" w:rsidRDefault="00067130" w:rsidP="00067130">
      <w:pPr>
        <w:rPr>
          <w:rFonts w:asciiTheme="majorHAnsi" w:hAnsiTheme="majorHAnsi" w:cs="Arial"/>
        </w:rPr>
      </w:pPr>
      <w:r w:rsidRPr="001C7A9B">
        <w:rPr>
          <w:rFonts w:asciiTheme="majorHAnsi" w:hAnsiTheme="majorHAnsi" w:cs="Arial"/>
        </w:rPr>
        <w:t>4.2 Cinématique du corps solide</w:t>
      </w:r>
    </w:p>
    <w:p w:rsidR="00067130" w:rsidRPr="001C7A9B" w:rsidRDefault="00067130" w:rsidP="00067130">
      <w:pPr>
        <w:rPr>
          <w:rFonts w:asciiTheme="majorHAnsi" w:hAnsiTheme="majorHAnsi" w:cs="Arial"/>
        </w:rPr>
      </w:pPr>
      <w:r w:rsidRPr="001C7A9B">
        <w:rPr>
          <w:rFonts w:asciiTheme="majorHAnsi" w:hAnsiTheme="majorHAnsi" w:cs="Arial"/>
        </w:rPr>
        <w:t>4.2.1 Mouvement de translation</w:t>
      </w:r>
    </w:p>
    <w:p w:rsidR="00067130" w:rsidRPr="001C7A9B" w:rsidRDefault="00067130" w:rsidP="00067130">
      <w:pPr>
        <w:rPr>
          <w:rFonts w:asciiTheme="majorHAnsi" w:hAnsiTheme="majorHAnsi" w:cs="Arial"/>
        </w:rPr>
      </w:pPr>
      <w:r w:rsidRPr="001C7A9B">
        <w:rPr>
          <w:rFonts w:asciiTheme="majorHAnsi" w:hAnsiTheme="majorHAnsi" w:cs="Arial"/>
        </w:rPr>
        <w:t>4.2.2 Mouvement de rotation autour d’un axe fixe</w:t>
      </w:r>
    </w:p>
    <w:p w:rsidR="00067130" w:rsidRPr="001C7A9B" w:rsidRDefault="00067130" w:rsidP="00067130">
      <w:pPr>
        <w:rPr>
          <w:rFonts w:asciiTheme="majorHAnsi" w:hAnsiTheme="majorHAnsi" w:cs="Arial"/>
        </w:rPr>
      </w:pPr>
      <w:r w:rsidRPr="001C7A9B">
        <w:rPr>
          <w:rFonts w:asciiTheme="majorHAnsi" w:hAnsiTheme="majorHAnsi" w:cs="Arial"/>
        </w:rPr>
        <w:t>4.2.3 Mouvement plan</w:t>
      </w:r>
    </w:p>
    <w:p w:rsidR="00067130" w:rsidRPr="001C7A9B" w:rsidRDefault="00067130" w:rsidP="00067130">
      <w:pPr>
        <w:rPr>
          <w:rFonts w:asciiTheme="majorHAnsi" w:hAnsiTheme="majorHAnsi" w:cs="Arial"/>
        </w:rPr>
      </w:pPr>
      <w:r w:rsidRPr="001C7A9B">
        <w:rPr>
          <w:rFonts w:asciiTheme="majorHAnsi" w:hAnsiTheme="majorHAnsi" w:cs="Arial"/>
        </w:rPr>
        <w:t>4.2.4 Mouvement composé.</w:t>
      </w:r>
    </w:p>
    <w:p w:rsidR="00067130" w:rsidRPr="001C7A9B" w:rsidRDefault="00067130" w:rsidP="00067130">
      <w:pPr>
        <w:rPr>
          <w:rFonts w:asciiTheme="majorHAnsi" w:hAnsiTheme="majorHAnsi" w:cs="Arial"/>
          <w:b/>
          <w:bCs/>
          <w:u w:val="single"/>
        </w:rPr>
      </w:pPr>
    </w:p>
    <w:p w:rsidR="00067130" w:rsidRPr="001C7A9B" w:rsidRDefault="00067130" w:rsidP="00067130">
      <w:pPr>
        <w:rPr>
          <w:rFonts w:asciiTheme="majorHAnsi" w:hAnsiTheme="majorHAnsi" w:cs="Arial"/>
          <w:b/>
          <w:bCs/>
        </w:rPr>
      </w:pPr>
    </w:p>
    <w:p w:rsidR="00067130" w:rsidRPr="001C7A9B" w:rsidRDefault="00067130" w:rsidP="00067130">
      <w:pPr>
        <w:rPr>
          <w:rFonts w:asciiTheme="majorHAnsi" w:hAnsiTheme="majorHAnsi" w:cs="Arial"/>
          <w:b/>
          <w:bCs/>
        </w:rPr>
      </w:pPr>
      <w:r w:rsidRPr="001C7A9B">
        <w:rPr>
          <w:rFonts w:asciiTheme="majorHAnsi" w:hAnsiTheme="majorHAnsi" w:cs="Arial"/>
          <w:b/>
          <w:bCs/>
        </w:rPr>
        <w:t xml:space="preserve">Chapitre 5 : Géométrie de masse.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 xml:space="preserve">5.1 Masse d’un système matériel </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lastRenderedPageBreak/>
        <w:t xml:space="preserve">5.1.1 Système continu </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 xml:space="preserve">5.1.2. Système discret </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5.2 Formulation intégrale du centre de masse</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5.2.1. Définitions (cas linéaire, surfacique et volumique)</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5.2.2 Formulation discrète du centre de masse</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5.2.3 Théorèmes de GULDIN</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 xml:space="preserve">5.3. Moment et produit d’inertie de solides </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 xml:space="preserve">5.4. Tenseur d’inertie d’un solide </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5.4.1 Cas particuliers</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 xml:space="preserve">5.42 Axes Principaux d’inertie </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 xml:space="preserve">5.5. Théorème d’Huyghens </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5.6. Moment d’inertie de solides par rapport à un axe quelconque.</w:t>
      </w:r>
    </w:p>
    <w:p w:rsidR="00067130" w:rsidRPr="001C7A9B" w:rsidRDefault="00067130" w:rsidP="00067130">
      <w:pPr>
        <w:rPr>
          <w:rFonts w:asciiTheme="majorHAnsi" w:hAnsiTheme="majorHAnsi" w:cs="Arial"/>
        </w:rPr>
      </w:pPr>
    </w:p>
    <w:p w:rsidR="00067130" w:rsidRPr="001C7A9B" w:rsidRDefault="00067130" w:rsidP="00067130">
      <w:pPr>
        <w:rPr>
          <w:rFonts w:asciiTheme="majorHAnsi" w:hAnsiTheme="majorHAnsi" w:cs="Arial"/>
          <w:b/>
          <w:bCs/>
        </w:rPr>
      </w:pPr>
      <w:r w:rsidRPr="001C7A9B">
        <w:rPr>
          <w:rFonts w:asciiTheme="majorHAnsi" w:hAnsiTheme="majorHAnsi" w:cs="Arial"/>
          <w:b/>
          <w:bCs/>
        </w:rPr>
        <w:t xml:space="preserve">Chapitre 6 : Dynamique du solide rigide.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067130" w:rsidRPr="001C7A9B" w:rsidRDefault="00067130" w:rsidP="00067130">
      <w:pPr>
        <w:rPr>
          <w:rFonts w:asciiTheme="majorHAnsi" w:hAnsiTheme="majorHAnsi" w:cs="Arial"/>
        </w:rPr>
      </w:pPr>
      <w:r w:rsidRPr="001C7A9B">
        <w:rPr>
          <w:rFonts w:asciiTheme="majorHAnsi" w:hAnsiTheme="majorHAnsi" w:cs="Arial"/>
        </w:rPr>
        <w:t>6.1 Bref rappels sur les quantités dynamiques pour un point matériel.</w:t>
      </w:r>
    </w:p>
    <w:p w:rsidR="00067130" w:rsidRPr="001C7A9B" w:rsidRDefault="00067130" w:rsidP="00067130">
      <w:pPr>
        <w:rPr>
          <w:rFonts w:asciiTheme="majorHAnsi" w:hAnsiTheme="majorHAnsi" w:cs="Arial"/>
        </w:rPr>
      </w:pPr>
      <w:r w:rsidRPr="001C7A9B">
        <w:rPr>
          <w:rFonts w:asciiTheme="majorHAnsi" w:hAnsiTheme="majorHAnsi" w:cs="Arial"/>
        </w:rPr>
        <w:t>6.2 Élément de cinétique du corps rigide :</w:t>
      </w:r>
    </w:p>
    <w:p w:rsidR="00067130" w:rsidRPr="001C7A9B" w:rsidRDefault="00067130" w:rsidP="00067130">
      <w:pPr>
        <w:rPr>
          <w:rFonts w:asciiTheme="majorHAnsi" w:hAnsiTheme="majorHAnsi" w:cs="Arial"/>
        </w:rPr>
      </w:pPr>
      <w:r w:rsidRPr="001C7A9B">
        <w:rPr>
          <w:rFonts w:asciiTheme="majorHAnsi" w:hAnsiTheme="majorHAnsi" w:cs="Arial"/>
        </w:rPr>
        <w:t>6.2.1 Quantité de mouvement</w:t>
      </w:r>
    </w:p>
    <w:p w:rsidR="00067130" w:rsidRPr="001C7A9B" w:rsidRDefault="00067130" w:rsidP="00067130">
      <w:pPr>
        <w:rPr>
          <w:rFonts w:asciiTheme="majorHAnsi" w:hAnsiTheme="majorHAnsi" w:cs="Arial"/>
        </w:rPr>
      </w:pPr>
      <w:r w:rsidRPr="001C7A9B">
        <w:rPr>
          <w:rFonts w:asciiTheme="majorHAnsi" w:hAnsiTheme="majorHAnsi" w:cs="Arial"/>
        </w:rPr>
        <w:t>6.2.2 Moment cinétique</w:t>
      </w:r>
    </w:p>
    <w:p w:rsidR="00067130" w:rsidRPr="001C7A9B" w:rsidRDefault="00067130" w:rsidP="00067130">
      <w:pPr>
        <w:rPr>
          <w:rFonts w:asciiTheme="majorHAnsi" w:hAnsiTheme="majorHAnsi" w:cs="Arial"/>
        </w:rPr>
      </w:pPr>
      <w:r w:rsidRPr="001C7A9B">
        <w:rPr>
          <w:rFonts w:asciiTheme="majorHAnsi" w:hAnsiTheme="majorHAnsi" w:cs="Arial"/>
        </w:rPr>
        <w:t>6.2.3 Énergie cinétique</w:t>
      </w:r>
    </w:p>
    <w:p w:rsidR="00067130" w:rsidRPr="001C7A9B" w:rsidRDefault="00067130" w:rsidP="00067130">
      <w:pPr>
        <w:rPr>
          <w:rFonts w:asciiTheme="majorHAnsi" w:hAnsiTheme="majorHAnsi" w:cs="Arial"/>
        </w:rPr>
      </w:pPr>
      <w:r w:rsidRPr="001C7A9B">
        <w:rPr>
          <w:rFonts w:asciiTheme="majorHAnsi" w:hAnsiTheme="majorHAnsi" w:cs="Arial"/>
        </w:rPr>
        <w:t>6.3 Équation de la dynamique pour un corps solide</w:t>
      </w:r>
    </w:p>
    <w:p w:rsidR="00067130" w:rsidRPr="001C7A9B" w:rsidRDefault="00067130" w:rsidP="00067130">
      <w:pPr>
        <w:rPr>
          <w:rFonts w:asciiTheme="majorHAnsi" w:hAnsiTheme="majorHAnsi" w:cs="Arial"/>
        </w:rPr>
      </w:pPr>
      <w:r w:rsidRPr="001C7A9B">
        <w:rPr>
          <w:rFonts w:asciiTheme="majorHAnsi" w:hAnsiTheme="majorHAnsi" w:cs="Arial"/>
        </w:rPr>
        <w:t xml:space="preserve">6.4 Théorème du moment cinétique </w:t>
      </w:r>
    </w:p>
    <w:p w:rsidR="00067130" w:rsidRPr="001C7A9B" w:rsidRDefault="00067130" w:rsidP="00067130">
      <w:pPr>
        <w:rPr>
          <w:rFonts w:asciiTheme="majorHAnsi" w:hAnsiTheme="majorHAnsi" w:cs="Arial"/>
        </w:rPr>
      </w:pPr>
      <w:r w:rsidRPr="001C7A9B">
        <w:rPr>
          <w:rFonts w:asciiTheme="majorHAnsi" w:hAnsiTheme="majorHAnsi" w:cs="Arial"/>
        </w:rPr>
        <w:t>6.5 Théorème de l’énergie cinétique</w:t>
      </w:r>
    </w:p>
    <w:p w:rsidR="00067130" w:rsidRPr="001C7A9B" w:rsidRDefault="00067130" w:rsidP="00067130">
      <w:pPr>
        <w:rPr>
          <w:rFonts w:asciiTheme="majorHAnsi" w:hAnsiTheme="majorHAnsi" w:cs="Arial"/>
        </w:rPr>
      </w:pPr>
      <w:r w:rsidRPr="001C7A9B">
        <w:rPr>
          <w:rFonts w:asciiTheme="majorHAnsi" w:hAnsiTheme="majorHAnsi" w:cs="Arial"/>
        </w:rPr>
        <w:t>6.6 Applications :</w:t>
      </w:r>
    </w:p>
    <w:p w:rsidR="00067130" w:rsidRPr="001C7A9B" w:rsidRDefault="00067130" w:rsidP="00067130">
      <w:pPr>
        <w:rPr>
          <w:rFonts w:asciiTheme="majorHAnsi" w:hAnsiTheme="majorHAnsi" w:cs="Arial"/>
        </w:rPr>
      </w:pPr>
      <w:r w:rsidRPr="001C7A9B">
        <w:rPr>
          <w:rFonts w:asciiTheme="majorHAnsi" w:hAnsiTheme="majorHAnsi" w:cs="Arial"/>
        </w:rPr>
        <w:t>6.6.1 Cas de translation pure</w:t>
      </w:r>
    </w:p>
    <w:p w:rsidR="00067130" w:rsidRPr="001C7A9B" w:rsidRDefault="00067130" w:rsidP="00067130">
      <w:pPr>
        <w:rPr>
          <w:rFonts w:asciiTheme="majorHAnsi" w:hAnsiTheme="majorHAnsi" w:cs="Arial"/>
        </w:rPr>
      </w:pPr>
      <w:r w:rsidRPr="001C7A9B">
        <w:rPr>
          <w:rFonts w:asciiTheme="majorHAnsi" w:hAnsiTheme="majorHAnsi" w:cs="Arial"/>
        </w:rPr>
        <w:t>6.6.2 Cas de rotation autour d’un axe fixe</w:t>
      </w:r>
    </w:p>
    <w:p w:rsidR="00067130" w:rsidRPr="001C7A9B" w:rsidRDefault="00067130" w:rsidP="00067130">
      <w:pPr>
        <w:rPr>
          <w:rFonts w:asciiTheme="majorHAnsi" w:hAnsiTheme="majorHAnsi" w:cs="Arial"/>
        </w:rPr>
      </w:pPr>
      <w:r w:rsidRPr="001C7A9B">
        <w:rPr>
          <w:rFonts w:asciiTheme="majorHAnsi" w:hAnsiTheme="majorHAnsi" w:cs="Arial"/>
        </w:rPr>
        <w:t>6.6.3 Cas combiné de translation et de rotation.</w:t>
      </w: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contrôle continu : 40%; Examen final : 60%.</w:t>
      </w: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067130" w:rsidRPr="001C7A9B" w:rsidRDefault="00067130" w:rsidP="00067130">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067130" w:rsidRPr="001C7A9B" w:rsidRDefault="00067130" w:rsidP="00067130">
      <w:pPr>
        <w:rPr>
          <w:rFonts w:asciiTheme="majorHAnsi" w:hAnsiTheme="majorHAnsi" w:cs="Arial"/>
        </w:rPr>
      </w:pPr>
    </w:p>
    <w:p w:rsidR="00067130" w:rsidRPr="001C7A9B" w:rsidRDefault="00067130" w:rsidP="00067130">
      <w:pPr>
        <w:rPr>
          <w:rFonts w:asciiTheme="majorHAnsi" w:hAnsiTheme="majorHAnsi" w:cs="Arial"/>
          <w:lang w:eastAsia="en-US"/>
        </w:rPr>
      </w:pPr>
      <w:r w:rsidRPr="001C7A9B">
        <w:rPr>
          <w:rFonts w:asciiTheme="majorHAnsi" w:hAnsiTheme="majorHAnsi" w:cs="Arial"/>
        </w:rPr>
        <w:t xml:space="preserve">1.  Éléments de Mécanique rationnelle.        S. Targ.  Editions Mir Moscou </w:t>
      </w:r>
    </w:p>
    <w:p w:rsidR="00067130" w:rsidRPr="001C7A9B" w:rsidRDefault="00067130" w:rsidP="00067130">
      <w:pPr>
        <w:rPr>
          <w:rFonts w:asciiTheme="majorHAnsi" w:hAnsiTheme="majorHAnsi" w:cs="Arial"/>
          <w:lang w:val="en-US" w:eastAsia="fr-FR"/>
        </w:rPr>
      </w:pPr>
      <w:r w:rsidRPr="001C7A9B">
        <w:rPr>
          <w:rFonts w:asciiTheme="majorHAnsi" w:hAnsiTheme="majorHAnsi" w:cs="Arial"/>
          <w:lang w:eastAsia="en-US"/>
        </w:rPr>
        <w:t xml:space="preserve">2. Mécanique à l'usage des  ingénieurs.  </w:t>
      </w:r>
      <w:r w:rsidRPr="001C7A9B">
        <w:rPr>
          <w:rFonts w:asciiTheme="majorHAnsi" w:hAnsiTheme="majorHAnsi" w:cs="Arial"/>
          <w:lang w:val="en-US" w:eastAsia="en-US"/>
        </w:rPr>
        <w:t>STATIQUE. Edition Russell</w:t>
      </w:r>
      <w:r w:rsidRPr="001C7A9B">
        <w:rPr>
          <w:rFonts w:asciiTheme="majorHAnsi" w:hAnsiTheme="majorHAnsi" w:cs="Arial"/>
          <w:lang w:val="en-US"/>
        </w:rPr>
        <w:t xml:space="preserve">.  </w:t>
      </w:r>
      <w:r w:rsidRPr="001C7A9B">
        <w:rPr>
          <w:rFonts w:asciiTheme="majorHAnsi" w:hAnsiTheme="majorHAnsi" w:cs="Arial"/>
          <w:lang w:val="en-US" w:eastAsia="en-US"/>
        </w:rPr>
        <w:t>Ferdinand P. Beer</w:t>
      </w:r>
    </w:p>
    <w:p w:rsidR="00067130" w:rsidRPr="001C7A9B" w:rsidRDefault="00067130" w:rsidP="00067130">
      <w:pPr>
        <w:rPr>
          <w:rFonts w:asciiTheme="majorHAnsi" w:hAnsiTheme="majorHAnsi" w:cs="Arial"/>
          <w:lang w:eastAsia="en-US"/>
        </w:rPr>
      </w:pPr>
      <w:r w:rsidRPr="001C7A9B">
        <w:rPr>
          <w:rFonts w:asciiTheme="majorHAnsi" w:hAnsiTheme="majorHAnsi" w:cs="Arial"/>
        </w:rPr>
        <w:t xml:space="preserve">3. Mécanique générale. </w:t>
      </w:r>
      <w:r w:rsidRPr="001C7A9B">
        <w:rPr>
          <w:rFonts w:asciiTheme="majorHAnsi" w:hAnsiTheme="majorHAnsi" w:cs="Arial"/>
          <w:lang w:eastAsia="en-US"/>
        </w:rPr>
        <w:t>Cours et exercices corrigés. Sylvie Pommier. Yves Berthaud. DUNOD.</w:t>
      </w:r>
    </w:p>
    <w:p w:rsidR="00067130" w:rsidRPr="009C1CAE" w:rsidRDefault="00067130" w:rsidP="00067130">
      <w:pPr>
        <w:autoSpaceDE w:val="0"/>
        <w:autoSpaceDN w:val="0"/>
        <w:adjustRightInd w:val="0"/>
        <w:rPr>
          <w:rFonts w:asciiTheme="majorHAnsi" w:hAnsiTheme="majorHAnsi" w:cs="Arial"/>
          <w:lang w:eastAsia="en-US"/>
        </w:rPr>
      </w:pPr>
      <w:r w:rsidRPr="001C7A9B">
        <w:rPr>
          <w:rFonts w:asciiTheme="majorHAnsi" w:hAnsiTheme="majorHAnsi" w:cs="Arial"/>
          <w:lang w:eastAsia="en-US"/>
        </w:rPr>
        <w:t xml:space="preserve">4.  Mécanique générale - Théorie et application, </w:t>
      </w:r>
      <w:r w:rsidRPr="009C1CAE">
        <w:rPr>
          <w:rFonts w:asciiTheme="majorHAnsi" w:hAnsiTheme="majorHAnsi" w:cs="Arial"/>
          <w:lang w:eastAsia="en-US"/>
        </w:rPr>
        <w:t>Editions série. MURAY R. SPIEGEL  schaum, 367p.</w:t>
      </w:r>
    </w:p>
    <w:p w:rsidR="00067130" w:rsidRPr="001C7A9B" w:rsidRDefault="00067130" w:rsidP="00067130">
      <w:pPr>
        <w:autoSpaceDE w:val="0"/>
        <w:autoSpaceDN w:val="0"/>
        <w:adjustRightInd w:val="0"/>
        <w:rPr>
          <w:rFonts w:asciiTheme="majorHAnsi" w:hAnsiTheme="majorHAnsi" w:cs="Arial"/>
          <w:lang w:eastAsia="en-US"/>
        </w:rPr>
      </w:pPr>
      <w:r w:rsidRPr="001C7A9B">
        <w:rPr>
          <w:rFonts w:asciiTheme="majorHAnsi" w:hAnsiTheme="majorHAnsi" w:cs="Arial"/>
          <w:lang w:eastAsia="en-US"/>
        </w:rPr>
        <w:t>5. Mécanique générale – Exercices et problèmes résolus avec rappels de cours, Office des publications Universitaires, Tahar HANI  1983, 386p.</w:t>
      </w:r>
    </w:p>
    <w:p w:rsidR="00067130" w:rsidRPr="001C7A9B" w:rsidRDefault="00067130" w:rsidP="00067130">
      <w:pPr>
        <w:spacing w:after="120" w:line="276" w:lineRule="auto"/>
        <w:jc w:val="both"/>
        <w:rPr>
          <w:rFonts w:asciiTheme="majorHAnsi" w:hAnsiTheme="majorHAnsi" w:cs="Arial"/>
          <w:b/>
        </w:rPr>
      </w:pPr>
      <w:r w:rsidRPr="001C7A9B">
        <w:rPr>
          <w:rFonts w:asciiTheme="majorHAnsi" w:hAnsiTheme="majorHAnsi" w:cs="Arial"/>
          <w:b/>
        </w:rPr>
        <w:br w:type="page"/>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Semestre: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bCs/>
        </w:rPr>
        <w:t>Probabilités &amp; Statistiques</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092752" w:rsidRPr="00643EDB" w:rsidRDefault="00092752" w:rsidP="00092752">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092752" w:rsidRPr="00DC5F45" w:rsidRDefault="00092752" w:rsidP="00092752">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092752" w:rsidRPr="00220537" w:rsidRDefault="00092752" w:rsidP="00092752">
      <w:pPr>
        <w:autoSpaceDE w:val="0"/>
        <w:autoSpaceDN w:val="0"/>
        <w:adjustRightInd w:val="0"/>
        <w:jc w:val="both"/>
        <w:rPr>
          <w:rFonts w:asciiTheme="majorHAnsi" w:hAnsiTheme="majorHAnsi" w:cs="Arial"/>
          <w:b/>
          <w:bCs/>
          <w:color w:val="00B050"/>
        </w:rPr>
      </w:pPr>
    </w:p>
    <w:p w:rsidR="00092752" w:rsidRPr="00643EDB" w:rsidRDefault="00092752" w:rsidP="00092752">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092752" w:rsidRPr="00DC5F45" w:rsidRDefault="00092752" w:rsidP="00092752">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092752" w:rsidRDefault="00092752" w:rsidP="00092752">
      <w:pPr>
        <w:autoSpaceDE w:val="0"/>
        <w:autoSpaceDN w:val="0"/>
        <w:adjustRightInd w:val="0"/>
        <w:spacing w:after="120" w:line="276" w:lineRule="auto"/>
        <w:rPr>
          <w:rFonts w:ascii="Cambria" w:hAnsi="Cambria" w:cs="Calibri"/>
          <w:b/>
          <w:u w:val="thick" w:color="F79646"/>
        </w:rPr>
      </w:pPr>
    </w:p>
    <w:p w:rsidR="00092752" w:rsidRPr="00643EDB" w:rsidRDefault="00092752" w:rsidP="00092752">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092752" w:rsidRPr="00DC5F45" w:rsidRDefault="00092752" w:rsidP="00092752">
      <w:pPr>
        <w:pStyle w:val="Titre1"/>
        <w:rPr>
          <w:rFonts w:ascii="Cambria" w:hAnsi="Cambria" w:cs="Arial"/>
          <w:sz w:val="22"/>
          <w:szCs w:val="22"/>
        </w:rPr>
      </w:pPr>
      <w:r w:rsidRPr="00DC5F45">
        <w:rPr>
          <w:rFonts w:ascii="Cambria" w:hAnsi="Cambria" w:cs="Arial"/>
          <w:sz w:val="22"/>
          <w:szCs w:val="22"/>
        </w:rPr>
        <w:t>Partie A : Statistiques</w:t>
      </w:r>
    </w:p>
    <w:p w:rsidR="00092752" w:rsidRPr="00DC5F45" w:rsidRDefault="00092752" w:rsidP="00092752">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092752" w:rsidRPr="00DC5F45" w:rsidRDefault="00092752" w:rsidP="00092752">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092752" w:rsidRPr="00DC5F45" w:rsidRDefault="00092752" w:rsidP="00092752">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092752" w:rsidRPr="00DC5F45" w:rsidRDefault="00092752" w:rsidP="00092752">
      <w:pPr>
        <w:pStyle w:val="Titre1"/>
        <w:rPr>
          <w:rFonts w:ascii="Cambria" w:hAnsi="Cambria" w:cs="Arial"/>
          <w:sz w:val="22"/>
          <w:szCs w:val="22"/>
        </w:rPr>
      </w:pPr>
    </w:p>
    <w:p w:rsidR="00092752" w:rsidRPr="00DC5F45" w:rsidRDefault="00092752" w:rsidP="00092752">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092752" w:rsidRPr="00DC5F45" w:rsidRDefault="00092752" w:rsidP="00092752">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092752" w:rsidRPr="00DC5F45" w:rsidRDefault="00092752" w:rsidP="00092752">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092752" w:rsidRPr="00DC5F45" w:rsidRDefault="00092752" w:rsidP="00092752">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092752" w:rsidRPr="00DC5F45" w:rsidRDefault="00092752" w:rsidP="00092752">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092752" w:rsidRPr="00DC5F45" w:rsidRDefault="00092752" w:rsidP="00092752">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092752" w:rsidRPr="00DC5F45" w:rsidRDefault="00092752" w:rsidP="00092752">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092752" w:rsidRPr="00DC5F45" w:rsidRDefault="00092752" w:rsidP="00092752">
      <w:pPr>
        <w:pStyle w:val="Titre1"/>
        <w:rPr>
          <w:rFonts w:ascii="Cambria" w:hAnsi="Cambria" w:cs="Arial"/>
          <w:b w:val="0"/>
          <w:bCs w:val="0"/>
          <w:sz w:val="22"/>
          <w:szCs w:val="22"/>
        </w:rPr>
      </w:pPr>
    </w:p>
    <w:p w:rsidR="00092752" w:rsidRPr="00DC5F45" w:rsidRDefault="00092752" w:rsidP="00092752">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092752" w:rsidRPr="00DC5F45" w:rsidRDefault="00092752" w:rsidP="00092752">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092752" w:rsidRPr="00DC5F45" w:rsidRDefault="00092752" w:rsidP="00092752">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092752" w:rsidRPr="00DC5F45" w:rsidRDefault="00092752" w:rsidP="00092752">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092752" w:rsidRPr="00DC5F45" w:rsidRDefault="00092752" w:rsidP="00092752">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092752" w:rsidRPr="00DC5F45" w:rsidRDefault="00092752" w:rsidP="00092752">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092752" w:rsidRPr="00DC5F45" w:rsidRDefault="00092752" w:rsidP="00092752">
      <w:pPr>
        <w:autoSpaceDE w:val="0"/>
        <w:autoSpaceDN w:val="0"/>
        <w:adjustRightInd w:val="0"/>
        <w:rPr>
          <w:rFonts w:ascii="Cambria" w:hAnsi="Cambria" w:cs="Arial"/>
          <w:b/>
          <w:bCs/>
          <w:sz w:val="22"/>
          <w:szCs w:val="22"/>
        </w:rPr>
      </w:pPr>
    </w:p>
    <w:p w:rsidR="00092752" w:rsidRPr="00DC5F45" w:rsidRDefault="00092752" w:rsidP="00092752">
      <w:pPr>
        <w:autoSpaceDE w:val="0"/>
        <w:autoSpaceDN w:val="0"/>
        <w:adjustRightInd w:val="0"/>
        <w:rPr>
          <w:rFonts w:ascii="Cambria" w:hAnsi="Cambria" w:cs="Arial"/>
          <w:b/>
          <w:bCs/>
          <w:sz w:val="22"/>
          <w:szCs w:val="22"/>
        </w:rPr>
      </w:pPr>
    </w:p>
    <w:p w:rsidR="00092752" w:rsidRPr="00DC5F45" w:rsidRDefault="00092752" w:rsidP="00092752">
      <w:pPr>
        <w:pStyle w:val="Titre1"/>
        <w:rPr>
          <w:rFonts w:ascii="Cambria" w:hAnsi="Cambria" w:cs="Arial"/>
          <w:sz w:val="22"/>
          <w:szCs w:val="22"/>
        </w:rPr>
      </w:pPr>
      <w:r w:rsidRPr="00DC5F45">
        <w:rPr>
          <w:rFonts w:ascii="Cambria" w:hAnsi="Cambria" w:cs="Arial"/>
          <w:sz w:val="22"/>
          <w:szCs w:val="22"/>
        </w:rPr>
        <w:t>Partie B : Probabilités</w:t>
      </w:r>
    </w:p>
    <w:p w:rsidR="00092752" w:rsidRPr="00DC5F45" w:rsidRDefault="00092752" w:rsidP="0009275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092752" w:rsidRPr="00DC5F45" w:rsidRDefault="00092752" w:rsidP="00092752">
      <w:pPr>
        <w:autoSpaceDE w:val="0"/>
        <w:autoSpaceDN w:val="0"/>
        <w:adjustRightInd w:val="0"/>
        <w:rPr>
          <w:rFonts w:ascii="Cambria" w:eastAsia="Times New Roman" w:hAnsi="Cambria" w:cs="Arial"/>
          <w:b/>
          <w:bCs/>
          <w:sz w:val="22"/>
          <w:szCs w:val="22"/>
        </w:rPr>
      </w:pPr>
    </w:p>
    <w:p w:rsidR="00092752" w:rsidRPr="00DC5F45" w:rsidRDefault="00092752" w:rsidP="0009275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092752" w:rsidRPr="00DC5F45" w:rsidRDefault="00092752" w:rsidP="00092752">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092752" w:rsidRPr="00DC5F45" w:rsidRDefault="00092752" w:rsidP="00092752">
      <w:pPr>
        <w:autoSpaceDE w:val="0"/>
        <w:autoSpaceDN w:val="0"/>
        <w:adjustRightInd w:val="0"/>
        <w:rPr>
          <w:rFonts w:ascii="Cambria" w:hAnsi="Cambria" w:cs="Arial"/>
          <w:sz w:val="22"/>
          <w:szCs w:val="22"/>
        </w:rPr>
      </w:pPr>
    </w:p>
    <w:p w:rsidR="00092752" w:rsidRPr="00DC5F45" w:rsidRDefault="00092752" w:rsidP="0009275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lastRenderedPageBreak/>
        <w:t xml:space="preserve">B.3.3 </w:t>
      </w:r>
      <w:r w:rsidRPr="00DC5F45">
        <w:rPr>
          <w:rFonts w:ascii="Cambria" w:hAnsi="Cambria"/>
          <w:sz w:val="22"/>
          <w:szCs w:val="22"/>
        </w:rPr>
        <w:t>Formule de Bayes.</w:t>
      </w:r>
    </w:p>
    <w:p w:rsidR="00092752" w:rsidRPr="00DC5F45" w:rsidRDefault="00092752" w:rsidP="00092752">
      <w:pPr>
        <w:autoSpaceDE w:val="0"/>
        <w:autoSpaceDN w:val="0"/>
        <w:adjustRightInd w:val="0"/>
        <w:rPr>
          <w:rFonts w:ascii="Cambria" w:eastAsia="Times New Roman" w:hAnsi="Cambria" w:cs="Arial"/>
          <w:b/>
          <w:bCs/>
          <w:sz w:val="22"/>
          <w:szCs w:val="22"/>
        </w:rPr>
      </w:pPr>
    </w:p>
    <w:p w:rsidR="00092752" w:rsidRPr="00DC5F45" w:rsidRDefault="00092752" w:rsidP="0009275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1 Semaine</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092752" w:rsidRPr="00DC5F45" w:rsidRDefault="00092752" w:rsidP="00092752">
      <w:pPr>
        <w:autoSpaceDE w:val="0"/>
        <w:autoSpaceDN w:val="0"/>
        <w:adjustRightInd w:val="0"/>
        <w:rPr>
          <w:rFonts w:ascii="Cambria" w:eastAsia="Times New Roman" w:hAnsi="Cambria" w:cs="Arial"/>
          <w:b/>
          <w:bCs/>
          <w:sz w:val="22"/>
          <w:szCs w:val="22"/>
        </w:rPr>
      </w:pPr>
    </w:p>
    <w:p w:rsidR="00092752" w:rsidRPr="00DC5F45" w:rsidRDefault="00092752" w:rsidP="0009275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3</w:t>
      </w:r>
      <w:r w:rsidRPr="00DC5F45">
        <w:rPr>
          <w:rFonts w:ascii="Cambria" w:hAnsi="Cambria" w:cs="Arial"/>
          <w:b/>
          <w:sz w:val="22"/>
          <w:szCs w:val="22"/>
        </w:rPr>
        <w:t xml:space="preserve"> Semaine</w:t>
      </w:r>
      <w:r>
        <w:rPr>
          <w:rFonts w:ascii="Cambria" w:hAnsi="Cambria" w:cs="Arial"/>
          <w:b/>
          <w:sz w:val="22"/>
          <w:szCs w:val="22"/>
        </w:rPr>
        <w:t>s</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p>
    <w:p w:rsidR="00092752" w:rsidRDefault="00092752" w:rsidP="00092752">
      <w:pPr>
        <w:spacing w:after="120" w:line="276" w:lineRule="auto"/>
        <w:jc w:val="both"/>
        <w:rPr>
          <w:rFonts w:asciiTheme="majorHAnsi" w:hAnsiTheme="majorHAnsi" w:cs="Arial"/>
          <w:b/>
        </w:rPr>
      </w:pPr>
    </w:p>
    <w:p w:rsidR="00092752" w:rsidRDefault="00092752" w:rsidP="00092752">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092752" w:rsidRPr="00220537" w:rsidRDefault="00092752" w:rsidP="00092752">
      <w:pPr>
        <w:jc w:val="both"/>
        <w:rPr>
          <w:rFonts w:asciiTheme="majorHAnsi" w:hAnsiTheme="majorHAnsi" w:cs="Arial"/>
          <w:b/>
        </w:rPr>
      </w:pPr>
      <w:r w:rsidRPr="00DC5F45">
        <w:rPr>
          <w:rFonts w:ascii="Cambria" w:hAnsi="Cambria" w:cs="Arial"/>
          <w:bCs/>
          <w:sz w:val="22"/>
          <w:szCs w:val="22"/>
        </w:rPr>
        <w:t>Contrôle continu : 40 % ; Examen final : 60 %.</w:t>
      </w:r>
    </w:p>
    <w:p w:rsidR="00092752" w:rsidRDefault="00092752" w:rsidP="00092752">
      <w:pPr>
        <w:spacing w:after="120" w:line="276" w:lineRule="auto"/>
        <w:jc w:val="both"/>
        <w:rPr>
          <w:rFonts w:asciiTheme="majorHAnsi" w:hAnsiTheme="majorHAnsi" w:cs="Arial"/>
          <w:b/>
        </w:rPr>
      </w:pPr>
    </w:p>
    <w:p w:rsidR="00092752" w:rsidRPr="00643EDB" w:rsidRDefault="00092752" w:rsidP="00092752">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092752" w:rsidRPr="008E67F2" w:rsidRDefault="00092752" w:rsidP="00092752">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092752" w:rsidRPr="008E67F2" w:rsidRDefault="00092752" w:rsidP="00092752">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092752" w:rsidRPr="008E67F2" w:rsidRDefault="00092752" w:rsidP="00092752">
      <w:pPr>
        <w:jc w:val="both"/>
        <w:rPr>
          <w:rFonts w:ascii="Cambria" w:hAnsi="Cambria"/>
          <w:sz w:val="22"/>
          <w:szCs w:val="22"/>
          <w:lang w:val="en-US"/>
        </w:rPr>
      </w:pPr>
      <w:r>
        <w:rPr>
          <w:rFonts w:ascii="Cambria" w:hAnsi="Cambria"/>
          <w:sz w:val="22"/>
          <w:szCs w:val="22"/>
          <w:lang w:val="en-US"/>
        </w:rPr>
        <w:t>3. W. Feller. an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092752" w:rsidRPr="008E67F2" w:rsidRDefault="00092752" w:rsidP="00092752">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092752" w:rsidRPr="00D735A4" w:rsidRDefault="00092752" w:rsidP="00092752">
      <w:pPr>
        <w:jc w:val="both"/>
        <w:rPr>
          <w:rFonts w:ascii="Cambria" w:hAnsi="Cambria"/>
          <w:sz w:val="22"/>
          <w:szCs w:val="22"/>
          <w:lang w:val="en-US"/>
        </w:rPr>
      </w:pPr>
      <w:r>
        <w:rPr>
          <w:rFonts w:ascii="Cambria" w:hAnsi="Cambria"/>
          <w:sz w:val="22"/>
          <w:szCs w:val="22"/>
          <w:lang w:val="en-US"/>
        </w:rPr>
        <w:t>5. J. Jacod and P. Protter,</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092752" w:rsidRPr="008E67F2" w:rsidRDefault="00092752" w:rsidP="00092752">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067130" w:rsidRPr="008E67F2" w:rsidRDefault="00092752" w:rsidP="00092752">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067130"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Default="00067130"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Pr="001C7A9B" w:rsidRDefault="00092752"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30272C" w:rsidRDefault="0030272C"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Pr>
          <w:rFonts w:asciiTheme="majorHAnsi" w:hAnsiTheme="majorHAnsi" w:cs="Calibri"/>
          <w:b/>
        </w:rPr>
        <w:lastRenderedPageBreak/>
        <w:t>Semestre :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Informatique</w:t>
      </w:r>
      <w:r w:rsidRPr="001C7A9B">
        <w:rPr>
          <w:rFonts w:asciiTheme="majorHAnsi" w:hAnsiTheme="majorHAnsi" w:cs="Arial"/>
          <w:b/>
          <w:bCs/>
        </w:rPr>
        <w:t xml:space="preserv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(TP: 1h30)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2</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067130" w:rsidRPr="001C7A9B" w:rsidRDefault="00067130" w:rsidP="00067130">
      <w:pPr>
        <w:spacing w:after="120"/>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la matière</w:t>
      </w:r>
    </w:p>
    <w:p w:rsidR="00067130" w:rsidRPr="001C7A9B" w:rsidRDefault="00067130" w:rsidP="00067130">
      <w:pPr>
        <w:pStyle w:val="NormalWeb"/>
        <w:rPr>
          <w:rFonts w:asciiTheme="majorHAnsi" w:hAnsiTheme="majorHAnsi" w:cs="Arial"/>
        </w:rPr>
      </w:pPr>
      <w:r w:rsidRPr="001C7A9B">
        <w:rPr>
          <w:rFonts w:asciiTheme="majorHAnsi" w:hAnsiTheme="majorHAnsi" w:cs="Arial"/>
        </w:rPr>
        <w:t xml:space="preserve">Apprendre à l’étudiant la programmation en utilisant des logiciels faciles d’accès (essentiellement : Matlab, Scilab, Mapple …). Cette matière sera un outil  pour la réalisation des TP de méthodes numériques en S4. </w:t>
      </w:r>
    </w:p>
    <w:p w:rsidR="00067130" w:rsidRPr="001C7A9B" w:rsidRDefault="00067130" w:rsidP="00067130">
      <w:pPr>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Connaissances préalables recommandées</w:t>
      </w:r>
    </w:p>
    <w:p w:rsidR="00067130" w:rsidRPr="001C7A9B" w:rsidRDefault="00067130" w:rsidP="00067130">
      <w:pPr>
        <w:jc w:val="both"/>
        <w:rPr>
          <w:rFonts w:asciiTheme="majorHAnsi" w:hAnsiTheme="majorHAnsi" w:cs="Arial"/>
        </w:rPr>
      </w:pPr>
      <w:r w:rsidRPr="001C7A9B">
        <w:rPr>
          <w:rFonts w:asciiTheme="majorHAnsi" w:hAnsiTheme="majorHAnsi" w:cs="Arial"/>
        </w:rPr>
        <w:t xml:space="preserve">Les bases de la programmation acquises en informatique 1 et 2 </w:t>
      </w:r>
    </w:p>
    <w:p w:rsidR="00067130" w:rsidRPr="001C7A9B" w:rsidRDefault="00067130" w:rsidP="00067130">
      <w:pPr>
        <w:autoSpaceDE w:val="0"/>
        <w:autoSpaceDN w:val="0"/>
        <w:adjustRightInd w:val="0"/>
        <w:spacing w:line="360" w:lineRule="auto"/>
        <w:rPr>
          <w:rFonts w:asciiTheme="majorHAnsi" w:hAnsiTheme="majorHAnsi" w:cs="Arial"/>
          <w:bCs/>
        </w:rPr>
      </w:pPr>
    </w:p>
    <w:p w:rsidR="00067130" w:rsidRPr="001C7A9B" w:rsidRDefault="00067130" w:rsidP="00067130">
      <w:pPr>
        <w:autoSpaceDE w:val="0"/>
        <w:autoSpaceDN w:val="0"/>
        <w:adjustRightInd w:val="0"/>
        <w:spacing w:line="360" w:lineRule="auto"/>
        <w:rPr>
          <w:rFonts w:asciiTheme="majorHAnsi" w:hAnsiTheme="majorHAnsi" w:cs="Arial"/>
          <w:b/>
        </w:rPr>
      </w:pPr>
      <w:r w:rsidRPr="001C7A9B">
        <w:rPr>
          <w:rFonts w:asciiTheme="majorHAnsi" w:hAnsiTheme="majorHAnsi" w:cs="Arial"/>
          <w:b/>
          <w:u w:val="thick" w:color="F79646" w:themeColor="accent6"/>
        </w:rPr>
        <w:t>Contenu de la matière</w:t>
      </w:r>
      <w:r w:rsidRPr="001C7A9B">
        <w:rPr>
          <w:rFonts w:asciiTheme="majorHAnsi" w:hAnsiTheme="majorHAnsi" w:cs="Arial"/>
          <w:b/>
        </w:rPr>
        <w:t xml:space="preserve"> : </w:t>
      </w:r>
    </w:p>
    <w:p w:rsidR="00067130" w:rsidRPr="001C7A9B" w:rsidRDefault="00067130" w:rsidP="00067130">
      <w:pPr>
        <w:spacing w:line="360" w:lineRule="auto"/>
        <w:rPr>
          <w:rStyle w:val="lev"/>
          <w:rFonts w:asciiTheme="majorHAnsi" w:hAnsiTheme="majorHAnsi"/>
        </w:rPr>
      </w:pP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 xml:space="preserve">TP 1: Présentation d’un environnement de programmation scientifique </w:t>
      </w: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 xml:space="preserve">          (Matlab , Scilab, … etc)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1 semaine</w:t>
      </w: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 xml:space="preserve">TP 2: Fichiers script et Types de données et de variables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 xml:space="preserve">TP 3 : Lecture, affichage et sauvegarde des données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 xml:space="preserve">TP 4 : Vecteurs et matrices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TP 5 : Instructions de contrôle (</w:t>
      </w:r>
      <w:r w:rsidRPr="001C7A9B">
        <w:rPr>
          <w:rStyle w:val="lev"/>
          <w:rFonts w:asciiTheme="majorHAnsi" w:hAnsiTheme="majorHAnsi" w:cs="Arial"/>
          <w:sz w:val="22"/>
          <w:szCs w:val="22"/>
        </w:rPr>
        <w:t>Boucles for et While, Instructions if  et switch</w:t>
      </w:r>
      <w:r w:rsidRPr="001C7A9B">
        <w:rPr>
          <w:rStyle w:val="lev"/>
          <w:rFonts w:asciiTheme="majorHAnsi" w:hAnsiTheme="majorHAnsi" w:cs="Arial"/>
        </w:rPr>
        <w:t>)</w:t>
      </w:r>
      <w:r w:rsidRPr="001C7A9B">
        <w:rPr>
          <w:rStyle w:val="lev"/>
          <w:rFonts w:asciiTheme="majorHAnsi" w:hAnsiTheme="majorHAnsi" w:cs="Arial"/>
        </w:rPr>
        <w:tab/>
        <w:t>2 semaines</w:t>
      </w: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 xml:space="preserve">TP 6: Fichiers de fonction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 xml:space="preserve">TP 7 : Graphisme (Gestion des fenêtres graphiques, plot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 xml:space="preserve">TP 8 : Utilisation de toolbox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067130" w:rsidRPr="001C7A9B" w:rsidRDefault="00067130" w:rsidP="00067130">
      <w:pPr>
        <w:rPr>
          <w:rStyle w:val="lev"/>
          <w:rFonts w:asciiTheme="majorHAnsi" w:hAnsiTheme="majorHAnsi" w:cs="Arial"/>
          <w:b w:val="0"/>
        </w:rPr>
      </w:pPr>
    </w:p>
    <w:p w:rsidR="00067130" w:rsidRPr="001C7A9B" w:rsidRDefault="00067130" w:rsidP="00067130">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100 %.</w:t>
      </w:r>
    </w:p>
    <w:p w:rsidR="00067130" w:rsidRPr="001C7A9B" w:rsidRDefault="00067130" w:rsidP="00067130">
      <w:pPr>
        <w:jc w:val="both"/>
        <w:rPr>
          <w:rFonts w:asciiTheme="majorHAnsi" w:hAnsiTheme="majorHAnsi" w:cs="Arial"/>
          <w:bCs/>
        </w:rPr>
      </w:pPr>
    </w:p>
    <w:p w:rsidR="00067130" w:rsidRPr="001C7A9B" w:rsidRDefault="00067130" w:rsidP="00067130">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067130" w:rsidRPr="001C7A9B" w:rsidRDefault="00067130" w:rsidP="00067130">
      <w:pPr>
        <w:jc w:val="both"/>
        <w:rPr>
          <w:rFonts w:asciiTheme="majorHAnsi" w:hAnsiTheme="majorHAnsi" w:cs="Arial"/>
        </w:rPr>
      </w:pPr>
      <w:r w:rsidRPr="001C7A9B">
        <w:rPr>
          <w:rFonts w:asciiTheme="majorHAnsi" w:hAnsiTheme="majorHAnsi" w:cs="Arial"/>
        </w:rPr>
        <w:t>(Selon la disponibilité de la documentation au niveau de l'établissement, Sites internet...etc.)</w:t>
      </w:r>
    </w:p>
    <w:p w:rsidR="00067130" w:rsidRPr="001C7A9B" w:rsidRDefault="00067130" w:rsidP="00067130">
      <w:pPr>
        <w:spacing w:line="360" w:lineRule="auto"/>
        <w:rPr>
          <w:rFonts w:asciiTheme="majorHAnsi" w:hAnsiTheme="majorHAnsi" w:cs="Arial"/>
          <w:sz w:val="22"/>
          <w:szCs w:val="22"/>
        </w:rPr>
      </w:pPr>
      <w:r w:rsidRPr="001C7A9B">
        <w:rPr>
          <w:rFonts w:asciiTheme="majorHAnsi" w:eastAsia="Times New Roman" w:hAnsiTheme="majorHAnsi" w:cs="Arial"/>
          <w:color w:val="222222"/>
          <w:sz w:val="22"/>
          <w:szCs w:val="22"/>
          <w:lang w:eastAsia="fr-FR"/>
        </w:rPr>
        <w:t>1- Informatique: Programmation et simulation en Scilab 2014 - Auteurs : Arnaud Bégyn, Jean-Pierre Grenier, Hervé Gras.</w:t>
      </w:r>
      <w:r w:rsidRPr="001C7A9B">
        <w:rPr>
          <w:rFonts w:asciiTheme="majorHAnsi" w:eastAsia="Times New Roman" w:hAnsiTheme="majorHAnsi" w:cs="Arial"/>
          <w:color w:val="222222"/>
          <w:sz w:val="22"/>
          <w:szCs w:val="22"/>
          <w:lang w:eastAsia="fr-FR"/>
        </w:rPr>
        <w:br/>
        <w:t>2- Scilab : De la théorie à la pratique - I. Les fondamentaux. Livre de Philippe Roux 2013.</w:t>
      </w: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Semestre: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Arial"/>
          <w:b/>
        </w:rPr>
      </w:pPr>
      <w:r w:rsidRPr="001C7A9B">
        <w:rPr>
          <w:rFonts w:asciiTheme="majorHAnsi" w:hAnsiTheme="majorHAnsi" w:cs="Arial"/>
          <w:b/>
        </w:rPr>
        <w:t xml:space="preserve">Matière 3 : Dessin technique                   </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(TP: 1h30)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2</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067130" w:rsidRPr="001C7A9B" w:rsidRDefault="00067130" w:rsidP="00067130">
      <w:pPr>
        <w:jc w:val="both"/>
        <w:rPr>
          <w:rFonts w:asciiTheme="majorHAnsi" w:hAnsiTheme="majorHAnsi" w:cs="Arial"/>
        </w:rPr>
      </w:pPr>
      <w:r w:rsidRPr="001C7A9B">
        <w:rPr>
          <w:rFonts w:asciiTheme="majorHAnsi" w:hAnsiTheme="majorHAnsi" w:cs="Arial"/>
          <w:lang w:eastAsia="fr-FR"/>
        </w:rPr>
        <w:t>Cet enseignement permettra aux étudiants d’acquérir les p</w:t>
      </w:r>
      <w:r w:rsidRPr="001C7A9B">
        <w:rPr>
          <w:rFonts w:asciiTheme="majorHAnsi" w:hAnsiTheme="majorHAnsi" w:cs="Arial"/>
        </w:rPr>
        <w:t xml:space="preserve">rincipes de représentation des pièces en dessin industriel. Plus encore, </w:t>
      </w:r>
      <w:r w:rsidRPr="001C7A9B">
        <w:rPr>
          <w:rFonts w:asciiTheme="majorHAnsi" w:hAnsiTheme="majorHAnsi" w:cs="Arial"/>
          <w:spacing w:val="2"/>
        </w:rPr>
        <w:t>cette matière permettra à l'étudiant de</w:t>
      </w:r>
      <w:r w:rsidRPr="001C7A9B">
        <w:rPr>
          <w:rFonts w:asciiTheme="majorHAnsi" w:hAnsiTheme="majorHAnsi" w:cs="Arial"/>
          <w:spacing w:val="-8"/>
        </w:rPr>
        <w:t xml:space="preserve"> représenter et à lire </w:t>
      </w:r>
      <w:r w:rsidRPr="001C7A9B">
        <w:rPr>
          <w:rFonts w:asciiTheme="majorHAnsi" w:hAnsiTheme="majorHAnsi" w:cs="Arial"/>
          <w:spacing w:val="-2"/>
        </w:rPr>
        <w:t xml:space="preserve">les </w:t>
      </w:r>
      <w:r w:rsidRPr="001C7A9B">
        <w:rPr>
          <w:rFonts w:asciiTheme="majorHAnsi" w:hAnsiTheme="majorHAnsi" w:cs="Arial"/>
          <w:spacing w:val="-8"/>
        </w:rPr>
        <w:t>plans.</w:t>
      </w:r>
    </w:p>
    <w:p w:rsidR="00067130" w:rsidRPr="001C7A9B" w:rsidRDefault="00067130" w:rsidP="00067130">
      <w:pPr>
        <w:spacing w:line="276" w:lineRule="auto"/>
        <w:jc w:val="both"/>
        <w:rPr>
          <w:rFonts w:asciiTheme="majorHAnsi" w:hAnsiTheme="majorHAnsi" w:cs="Arial"/>
        </w:rPr>
      </w:pPr>
    </w:p>
    <w:p w:rsidR="00067130" w:rsidRPr="001C7A9B" w:rsidRDefault="00067130" w:rsidP="00067130">
      <w:pPr>
        <w:spacing w:line="276" w:lineRule="auto"/>
        <w:jc w:val="both"/>
        <w:rPr>
          <w:rFonts w:asciiTheme="majorHAnsi" w:hAnsiTheme="majorHAnsi" w:cs="Arial"/>
        </w:rPr>
      </w:pPr>
      <w:r w:rsidRPr="001C7A9B">
        <w:rPr>
          <w:rFonts w:asciiTheme="majorHAnsi" w:hAnsiTheme="majorHAnsi" w:cs="Arial"/>
          <w:b/>
          <w:u w:val="thick" w:color="F79646" w:themeColor="accent6"/>
        </w:rPr>
        <w:t>Connaissances préalables recommandées</w:t>
      </w:r>
      <w:r w:rsidRPr="001C7A9B">
        <w:rPr>
          <w:rFonts w:asciiTheme="majorHAnsi" w:hAnsiTheme="majorHAnsi" w:cs="Arial"/>
          <w:b/>
        </w:rPr>
        <w:t xml:space="preserve"> (</w:t>
      </w:r>
      <w:r w:rsidRPr="001C7A9B">
        <w:rPr>
          <w:rFonts w:asciiTheme="majorHAnsi" w:hAnsiTheme="majorHAnsi" w:cs="Arial"/>
        </w:rPr>
        <w:t xml:space="preserve">descriptif succinct des connaissances requises pour pouvoir suivre cet enseignement – Maximum 2 lignes). </w:t>
      </w:r>
    </w:p>
    <w:p w:rsidR="00067130" w:rsidRPr="001C7A9B" w:rsidRDefault="00067130" w:rsidP="00067130">
      <w:pPr>
        <w:spacing w:line="276" w:lineRule="auto"/>
        <w:jc w:val="both"/>
        <w:rPr>
          <w:rFonts w:asciiTheme="majorHAnsi" w:hAnsiTheme="majorHAnsi" w:cs="Arial"/>
        </w:rPr>
      </w:pPr>
      <w:r w:rsidRPr="001C7A9B">
        <w:rPr>
          <w:rFonts w:asciiTheme="majorHAnsi" w:hAnsiTheme="majorHAnsi" w:cs="Arial"/>
        </w:rPr>
        <w:t>Afin de pouvoir suivre cet enseignement, des connaissances de base sur les principes généraux du dessin sont requises</w:t>
      </w: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067130" w:rsidRPr="001C7A9B" w:rsidRDefault="00067130" w:rsidP="00067130">
      <w:pPr>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b/>
        </w:rPr>
        <w:t xml:space="preserve">Chapitre 1: Généralités.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2 Semaines</w:t>
      </w: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bCs/>
        </w:rPr>
        <w:t>1.1 Utilité</w:t>
      </w:r>
      <w:r w:rsidRPr="001C7A9B">
        <w:rPr>
          <w:rFonts w:asciiTheme="majorHAnsi" w:hAnsiTheme="majorHAnsi" w:cs="Arial"/>
        </w:rPr>
        <w:t xml:space="preserve"> des dessins techniques et différents types de dessins.</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1.2 Matériel de dessin.</w:t>
      </w:r>
    </w:p>
    <w:p w:rsidR="00067130" w:rsidRPr="001C7A9B" w:rsidRDefault="00067130" w:rsidP="00067130">
      <w:pPr>
        <w:spacing w:line="276" w:lineRule="auto"/>
        <w:rPr>
          <w:rFonts w:asciiTheme="majorHAnsi" w:hAnsiTheme="majorHAnsi" w:cs="Arial"/>
        </w:rPr>
      </w:pPr>
      <w:r w:rsidRPr="001C7A9B">
        <w:rPr>
          <w:rFonts w:asciiTheme="majorHAnsi" w:hAnsiTheme="majorHAnsi" w:cs="Arial"/>
          <w:bCs/>
        </w:rPr>
        <w:t>1.3 Normalisation</w:t>
      </w:r>
      <w:r w:rsidRPr="001C7A9B">
        <w:rPr>
          <w:rFonts w:asciiTheme="majorHAnsi" w:hAnsiTheme="majorHAnsi" w:cs="Arial"/>
        </w:rPr>
        <w:t xml:space="preserve"> (Types de traits, Ecriture, Echelle, Format de dessin et pliage,  </w:t>
      </w:r>
    </w:p>
    <w:p w:rsidR="00067130" w:rsidRPr="001C7A9B" w:rsidRDefault="00067130" w:rsidP="00067130">
      <w:pPr>
        <w:spacing w:line="276" w:lineRule="auto"/>
        <w:rPr>
          <w:rFonts w:asciiTheme="majorHAnsi" w:hAnsiTheme="majorHAnsi" w:cs="Arial"/>
          <w:b/>
        </w:rPr>
      </w:pPr>
      <w:r w:rsidRPr="001C7A9B">
        <w:rPr>
          <w:rFonts w:asciiTheme="majorHAnsi" w:hAnsiTheme="majorHAnsi" w:cs="Arial"/>
        </w:rPr>
        <w:t xml:space="preserve">        Cartouche, etc.).</w:t>
      </w:r>
    </w:p>
    <w:p w:rsidR="00067130" w:rsidRPr="001C7A9B" w:rsidRDefault="00067130" w:rsidP="00067130">
      <w:pPr>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b/>
        </w:rPr>
        <w:t xml:space="preserve">Chapitre 2: Eléments de la géométrie descriptive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6 Semaines </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2.1 Notions de géométrie descriptive.</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 xml:space="preserve">2.2 Projections orthogonales d’un point - Épure d’un point - Projections orthogonales  </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 xml:space="preserve">      d’une droite (quelconque et particulière) - Épure d’une droite - Traces d’une droite- </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 xml:space="preserve">      Projections d’un plan (Positions quelconque et particulière) -  Traces d’un plan.</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 xml:space="preserve">2.3 Vues : Choix et disposition des vues – Cotation - Pente et conicité - Détermination de </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 xml:space="preserve">       la 3ème vue à partir de deux vues données.</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2.4 Méthode d’exécution d’un dessin (mise en page, droite à 45°, etc.)</w:t>
      </w:r>
    </w:p>
    <w:p w:rsidR="00067130" w:rsidRPr="001C7A9B" w:rsidRDefault="00067130" w:rsidP="00067130">
      <w:pPr>
        <w:ind w:left="426"/>
        <w:rPr>
          <w:rFonts w:asciiTheme="majorHAnsi" w:hAnsiTheme="majorHAnsi" w:cs="Arial"/>
        </w:rPr>
      </w:pPr>
      <w:r w:rsidRPr="001C7A9B">
        <w:rPr>
          <w:rFonts w:asciiTheme="majorHAnsi" w:hAnsiTheme="majorHAnsi" w:cs="Arial"/>
        </w:rPr>
        <w:t>Exercices d’applications et évaluation (TP)</w:t>
      </w:r>
    </w:p>
    <w:p w:rsidR="00067130" w:rsidRPr="001C7A9B" w:rsidRDefault="00067130" w:rsidP="00067130">
      <w:pPr>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b/>
        </w:rPr>
        <w:t xml:space="preserve">Chapitre 3: Les perspectives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rPr>
        <w:t xml:space="preserve">     Différents types  de perspectives  (définition et but).</w:t>
      </w:r>
    </w:p>
    <w:p w:rsidR="00067130" w:rsidRPr="001C7A9B" w:rsidRDefault="00067130" w:rsidP="00067130">
      <w:pPr>
        <w:ind w:left="284"/>
        <w:rPr>
          <w:rFonts w:asciiTheme="majorHAnsi" w:hAnsiTheme="majorHAnsi" w:cs="Arial"/>
        </w:rPr>
      </w:pPr>
      <w:r w:rsidRPr="001C7A9B">
        <w:rPr>
          <w:rFonts w:asciiTheme="majorHAnsi" w:hAnsiTheme="majorHAnsi" w:cs="Arial"/>
        </w:rPr>
        <w:t>Exercices d’applications et évaluation (TP).</w:t>
      </w:r>
    </w:p>
    <w:p w:rsidR="00067130" w:rsidRPr="001C7A9B" w:rsidRDefault="00067130" w:rsidP="00067130">
      <w:pPr>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b/>
        </w:rPr>
        <w:t xml:space="preserve">Chapitre 4: Coupes et sections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4.1 Coupes, règles de représentations normalisées (hachures).</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 xml:space="preserve">4.2 Projections et section des solides simples (Projections et sections d’un cylindre, d’un </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 xml:space="preserve">      prisme, d’une pyramide, d’un cône, d’une sphère, etc...).</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4.3 Demi-coupe, Coupes partielles, coupes brisée, Sections, etc.</w:t>
      </w: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bCs/>
        </w:rPr>
        <w:t>4.4 Vocabulaire</w:t>
      </w:r>
      <w:r w:rsidRPr="001C7A9B">
        <w:rPr>
          <w:rFonts w:asciiTheme="majorHAnsi" w:hAnsiTheme="majorHAnsi" w:cs="Arial"/>
        </w:rPr>
        <w:t xml:space="preserve"> technique (terminologie des formes usinées, profilés, tuyauterie, etc.</w:t>
      </w:r>
    </w:p>
    <w:p w:rsidR="00067130" w:rsidRPr="001C7A9B" w:rsidRDefault="00067130" w:rsidP="00067130">
      <w:pPr>
        <w:ind w:left="284"/>
        <w:rPr>
          <w:rFonts w:asciiTheme="majorHAnsi" w:hAnsiTheme="majorHAnsi" w:cs="Arial"/>
        </w:rPr>
      </w:pPr>
      <w:r w:rsidRPr="001C7A9B">
        <w:rPr>
          <w:rFonts w:asciiTheme="majorHAnsi" w:hAnsiTheme="majorHAnsi" w:cs="Arial"/>
        </w:rPr>
        <w:t>Exercices d’applications et évaluation (TP).</w:t>
      </w:r>
    </w:p>
    <w:p w:rsidR="00067130" w:rsidRPr="001C7A9B" w:rsidRDefault="00067130" w:rsidP="00067130">
      <w:pPr>
        <w:rPr>
          <w:rFonts w:asciiTheme="majorHAnsi" w:hAnsiTheme="majorHAnsi" w:cs="Arial"/>
        </w:rPr>
      </w:pP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b/>
        </w:rPr>
        <w:t xml:space="preserve">Chapitre 5: Cotation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5.1 Principes généraux.</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5.2 Cotation, tolérance et ajustement.</w:t>
      </w:r>
    </w:p>
    <w:p w:rsidR="00067130" w:rsidRPr="001C7A9B" w:rsidRDefault="00067130" w:rsidP="00067130">
      <w:pPr>
        <w:ind w:left="284"/>
        <w:rPr>
          <w:rFonts w:asciiTheme="majorHAnsi" w:hAnsiTheme="majorHAnsi" w:cs="Arial"/>
        </w:rPr>
      </w:pPr>
      <w:r w:rsidRPr="001C7A9B">
        <w:rPr>
          <w:rFonts w:asciiTheme="majorHAnsi" w:hAnsiTheme="majorHAnsi" w:cs="Arial"/>
          <w:bCs/>
        </w:rPr>
        <w:t>Exercices</w:t>
      </w:r>
      <w:r w:rsidRPr="001C7A9B">
        <w:rPr>
          <w:rFonts w:asciiTheme="majorHAnsi" w:hAnsiTheme="majorHAnsi" w:cs="Arial"/>
        </w:rPr>
        <w:t xml:space="preserve"> d’applications et évaluation (TP).</w:t>
      </w:r>
    </w:p>
    <w:p w:rsidR="00067130" w:rsidRPr="001C7A9B" w:rsidRDefault="00067130" w:rsidP="00067130">
      <w:pPr>
        <w:rPr>
          <w:rFonts w:asciiTheme="majorHAnsi" w:hAnsiTheme="majorHAnsi" w:cs="Arial"/>
          <w:b/>
        </w:rPr>
      </w:pPr>
    </w:p>
    <w:p w:rsidR="00067130" w:rsidRPr="001C7A9B" w:rsidRDefault="00067130" w:rsidP="00067130">
      <w:pPr>
        <w:spacing w:line="276" w:lineRule="auto"/>
        <w:rPr>
          <w:rFonts w:asciiTheme="majorHAnsi" w:hAnsiTheme="majorHAnsi" w:cs="Arial"/>
          <w:b/>
        </w:rPr>
      </w:pPr>
      <w:r w:rsidRPr="001C7A9B">
        <w:rPr>
          <w:rFonts w:asciiTheme="majorHAnsi" w:hAnsiTheme="majorHAnsi" w:cs="Arial"/>
          <w:b/>
        </w:rPr>
        <w:t xml:space="preserve">Chapitre 6: Notions sur les dessins de définition et d'ensemble et les  nomenclatures.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1 Semaine </w:t>
      </w:r>
    </w:p>
    <w:p w:rsidR="00067130" w:rsidRPr="001C7A9B" w:rsidRDefault="00067130" w:rsidP="00067130">
      <w:pPr>
        <w:ind w:left="284"/>
        <w:rPr>
          <w:rFonts w:asciiTheme="majorHAnsi" w:hAnsiTheme="majorHAnsi" w:cs="Arial"/>
        </w:rPr>
      </w:pPr>
      <w:r w:rsidRPr="001C7A9B">
        <w:rPr>
          <w:rFonts w:asciiTheme="majorHAnsi" w:hAnsiTheme="majorHAnsi" w:cs="Arial"/>
        </w:rPr>
        <w:t>Exercices d’applications et évaluation (TP).</w:t>
      </w:r>
    </w:p>
    <w:p w:rsidR="00067130" w:rsidRPr="001C7A9B" w:rsidRDefault="00067130" w:rsidP="00067130">
      <w:pPr>
        <w:rPr>
          <w:rFonts w:asciiTheme="majorHAnsi" w:hAnsiTheme="majorHAnsi" w:cs="Arial"/>
          <w:b/>
        </w:rPr>
      </w:pPr>
    </w:p>
    <w:p w:rsidR="00067130" w:rsidRPr="001C7A9B" w:rsidRDefault="00067130" w:rsidP="00067130">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100 %.</w:t>
      </w:r>
    </w:p>
    <w:p w:rsidR="00067130" w:rsidRPr="001C7A9B" w:rsidRDefault="00067130" w:rsidP="00067130">
      <w:pPr>
        <w:jc w:val="both"/>
        <w:rPr>
          <w:rFonts w:asciiTheme="majorHAnsi" w:hAnsiTheme="majorHAnsi" w:cs="Arial"/>
          <w:b/>
          <w:bCs/>
        </w:rPr>
      </w:pPr>
    </w:p>
    <w:p w:rsidR="00067130" w:rsidRPr="001C7A9B" w:rsidRDefault="00067130" w:rsidP="00067130">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067130" w:rsidRPr="001C7A9B" w:rsidRDefault="00067130" w:rsidP="00067130">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067130" w:rsidRPr="001C7A9B" w:rsidRDefault="00067130" w:rsidP="00067130">
      <w:pPr>
        <w:rPr>
          <w:rFonts w:asciiTheme="majorHAnsi" w:hAnsiTheme="majorHAnsi" w:cs="Arial"/>
          <w:b/>
        </w:rPr>
      </w:pPr>
    </w:p>
    <w:p w:rsidR="00067130" w:rsidRPr="001C7A9B" w:rsidRDefault="00067130" w:rsidP="002926E2">
      <w:pPr>
        <w:pStyle w:val="Paragraphedeliste"/>
        <w:numPr>
          <w:ilvl w:val="0"/>
          <w:numId w:val="57"/>
        </w:numPr>
        <w:rPr>
          <w:rFonts w:asciiTheme="majorHAnsi" w:hAnsiTheme="majorHAnsi"/>
        </w:rPr>
      </w:pPr>
      <w:r w:rsidRPr="001C7A9B">
        <w:rPr>
          <w:rFonts w:asciiTheme="majorHAnsi" w:hAnsiTheme="majorHAnsi"/>
        </w:rPr>
        <w:t>Guide du dessinateur industriel   Chevalier A.  Edition Hachette Technique;</w:t>
      </w:r>
    </w:p>
    <w:p w:rsidR="00067130" w:rsidRPr="001C7A9B" w:rsidRDefault="00067130" w:rsidP="002926E2">
      <w:pPr>
        <w:pStyle w:val="Paragraphedeliste"/>
        <w:numPr>
          <w:ilvl w:val="0"/>
          <w:numId w:val="57"/>
        </w:numPr>
        <w:rPr>
          <w:rFonts w:asciiTheme="majorHAnsi" w:hAnsiTheme="majorHAnsi"/>
        </w:rPr>
      </w:pPr>
      <w:r w:rsidRPr="001C7A9B">
        <w:rPr>
          <w:rFonts w:asciiTheme="majorHAnsi" w:hAnsiTheme="majorHAnsi"/>
        </w:rPr>
        <w:t>Le dessin technique 1</w:t>
      </w:r>
      <w:r w:rsidRPr="001C7A9B">
        <w:rPr>
          <w:rFonts w:asciiTheme="majorHAnsi" w:hAnsiTheme="majorHAnsi"/>
          <w:vertAlign w:val="superscript"/>
        </w:rPr>
        <w:t>er</w:t>
      </w:r>
      <w:r w:rsidRPr="001C7A9B">
        <w:rPr>
          <w:rFonts w:asciiTheme="majorHAnsi" w:hAnsiTheme="majorHAnsi"/>
        </w:rPr>
        <w:t xml:space="preserve"> partie géométrie descriptive Felliachi d. et Bensaada s. Edition OPU Alger;</w:t>
      </w:r>
    </w:p>
    <w:p w:rsidR="00067130" w:rsidRPr="001C7A9B" w:rsidRDefault="00067130" w:rsidP="002926E2">
      <w:pPr>
        <w:pStyle w:val="Paragraphedeliste"/>
        <w:numPr>
          <w:ilvl w:val="0"/>
          <w:numId w:val="57"/>
        </w:numPr>
        <w:rPr>
          <w:rFonts w:asciiTheme="majorHAnsi" w:hAnsiTheme="majorHAnsi"/>
        </w:rPr>
      </w:pPr>
      <w:r w:rsidRPr="001C7A9B">
        <w:rPr>
          <w:rFonts w:asciiTheme="majorHAnsi" w:hAnsiTheme="majorHAnsi"/>
        </w:rPr>
        <w:t>Le dessin technique 2</w:t>
      </w:r>
      <w:r w:rsidRPr="001C7A9B">
        <w:rPr>
          <w:rFonts w:asciiTheme="majorHAnsi" w:hAnsiTheme="majorHAnsi"/>
          <w:vertAlign w:val="superscript"/>
        </w:rPr>
        <w:t>er</w:t>
      </w:r>
      <w:r w:rsidRPr="001C7A9B">
        <w:rPr>
          <w:rFonts w:asciiTheme="majorHAnsi" w:hAnsiTheme="majorHAnsi"/>
        </w:rPr>
        <w:t xml:space="preserve"> partie le dessin industriel Felliachi d. et bensaada s. Edition OPU Alger;</w:t>
      </w:r>
    </w:p>
    <w:p w:rsidR="00067130" w:rsidRPr="001C7A9B" w:rsidRDefault="00067130" w:rsidP="002926E2">
      <w:pPr>
        <w:pStyle w:val="Paragraphedeliste"/>
        <w:numPr>
          <w:ilvl w:val="0"/>
          <w:numId w:val="57"/>
        </w:numPr>
        <w:rPr>
          <w:rFonts w:asciiTheme="majorHAnsi" w:hAnsiTheme="majorHAnsi"/>
        </w:rPr>
      </w:pPr>
      <w:r w:rsidRPr="001C7A9B">
        <w:rPr>
          <w:rFonts w:asciiTheme="majorHAnsi" w:hAnsiTheme="majorHAnsi"/>
        </w:rPr>
        <w:t>Premières notions de dessin technique Andre Ricordeau  Edition Andre Casteilla;</w:t>
      </w:r>
    </w:p>
    <w:p w:rsidR="00067130" w:rsidRPr="001C7A9B" w:rsidRDefault="00067130" w:rsidP="002926E2">
      <w:pPr>
        <w:pStyle w:val="Paragraphedeliste"/>
        <w:numPr>
          <w:ilvl w:val="0"/>
          <w:numId w:val="57"/>
        </w:numPr>
        <w:ind w:right="-283"/>
        <w:rPr>
          <w:rFonts w:asciiTheme="majorHAnsi" w:hAnsiTheme="majorHAnsi"/>
        </w:rPr>
      </w:pPr>
      <w:r w:rsidRPr="001C7A9B">
        <w:rPr>
          <w:rFonts w:asciiTheme="majorHAnsi" w:hAnsiTheme="majorHAnsi"/>
          <w:bCs/>
          <w:rtl/>
        </w:rPr>
        <w:t>المدخل إلى الرسم الصناعي</w:t>
      </w:r>
      <w:r w:rsidRPr="001C7A9B">
        <w:rPr>
          <w:rFonts w:asciiTheme="majorHAnsi" w:hAnsiTheme="majorHAnsi"/>
          <w:rtl/>
        </w:rPr>
        <w:t xml:space="preserve"> ماجد عبد الحميد ديوان المطبوعات الجامعية الجزائر </w:t>
      </w:r>
    </w:p>
    <w:p w:rsidR="00067130" w:rsidRPr="001C7A9B" w:rsidRDefault="00067130" w:rsidP="002926E2">
      <w:pPr>
        <w:pStyle w:val="Paragraphedeliste"/>
        <w:numPr>
          <w:ilvl w:val="0"/>
          <w:numId w:val="57"/>
        </w:numPr>
        <w:ind w:right="-283"/>
        <w:rPr>
          <w:rFonts w:asciiTheme="majorHAnsi" w:hAnsiTheme="majorHAnsi"/>
        </w:rPr>
      </w:pPr>
      <w:r w:rsidRPr="001C7A9B">
        <w:rPr>
          <w:rFonts w:asciiTheme="majorHAnsi" w:hAnsiTheme="majorHAnsi"/>
          <w:b/>
          <w:bCs/>
          <w:rtl/>
          <w:lang w:bidi="ar-DZ"/>
        </w:rPr>
        <w:t xml:space="preserve">مبادئ أساسية في الرسم الصناعي </w:t>
      </w:r>
      <w:r w:rsidRPr="001C7A9B">
        <w:rPr>
          <w:rFonts w:asciiTheme="majorHAnsi" w:hAnsiTheme="majorHAnsi"/>
          <w:rtl/>
          <w:lang w:bidi="ar-DZ"/>
        </w:rPr>
        <w:t xml:space="preserve">عمر أبو حنيك المعهد الجزائري للتقييس والملكية الصناعية طبع </w:t>
      </w:r>
      <w:r w:rsidRPr="001C7A9B">
        <w:rPr>
          <w:rFonts w:asciiTheme="majorHAnsi" w:hAnsiTheme="majorHAnsi"/>
          <w:rtl/>
        </w:rPr>
        <w:t>الحميد ديوان المطبوعات الجامعية الجزائر</w:t>
      </w: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r w:rsidRPr="001C7A9B">
        <w:rPr>
          <w:rFonts w:asciiTheme="majorHAnsi" w:hAnsiTheme="majorHAnsi" w:cs="Arial"/>
          <w:b/>
          <w:bCs/>
          <w:u w:val="thick" w:color="F79646" w:themeColor="accent6"/>
        </w:rPr>
        <w:t>Recommandation</w:t>
      </w:r>
      <w:r w:rsidRPr="001C7A9B">
        <w:rPr>
          <w:rFonts w:asciiTheme="majorHAnsi" w:hAnsiTheme="majorHAnsi" w:cs="Arial"/>
          <w:u w:val="thick" w:color="F79646" w:themeColor="accent6"/>
        </w:rPr>
        <w:t> </w:t>
      </w:r>
      <w:r w:rsidRPr="001C7A9B">
        <w:rPr>
          <w:rFonts w:asciiTheme="majorHAnsi" w:hAnsiTheme="majorHAnsi" w:cs="Arial"/>
        </w:rPr>
        <w:t>: Une grande partie des TP doivent être sous forme de travail personnel à domicile.</w:t>
      </w: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Default="00067130" w:rsidP="00067130">
      <w:pPr>
        <w:spacing w:line="276" w:lineRule="auto"/>
        <w:jc w:val="both"/>
        <w:rPr>
          <w:rFonts w:asciiTheme="majorHAnsi" w:hAnsiTheme="majorHAnsi" w:cs="Arial"/>
          <w:b/>
        </w:rPr>
      </w:pPr>
    </w:p>
    <w:p w:rsidR="0030272C" w:rsidRPr="001C7A9B" w:rsidRDefault="0030272C"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Semestre: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4: </w:t>
      </w:r>
      <w:r w:rsidRPr="001C7A9B">
        <w:rPr>
          <w:rFonts w:asciiTheme="majorHAnsi" w:hAnsiTheme="majorHAnsi" w:cs="Arial"/>
          <w:b/>
          <w:bCs/>
        </w:rPr>
        <w:t xml:space="preserve">TP Ondes et Vibrations                   </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15h00 (TP: 1h00)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092752" w:rsidRPr="00042267" w:rsidRDefault="00092752" w:rsidP="00092752">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092752" w:rsidRPr="00042267" w:rsidRDefault="00092752" w:rsidP="00092752">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092752" w:rsidRPr="00042267" w:rsidRDefault="00092752" w:rsidP="00092752">
      <w:pPr>
        <w:jc w:val="both"/>
        <w:rPr>
          <w:rFonts w:asciiTheme="majorHAnsi" w:hAnsiTheme="majorHAnsi" w:cs="Arial"/>
        </w:rPr>
      </w:pPr>
    </w:p>
    <w:p w:rsidR="00092752" w:rsidRPr="00042267" w:rsidRDefault="00092752" w:rsidP="00092752">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092752" w:rsidRPr="00042267" w:rsidRDefault="00092752" w:rsidP="00092752">
      <w:pPr>
        <w:jc w:val="both"/>
        <w:rPr>
          <w:rFonts w:asciiTheme="majorHAnsi" w:hAnsiTheme="majorHAnsi" w:cs="Arial"/>
        </w:rPr>
      </w:pPr>
      <w:r w:rsidRPr="00042267">
        <w:rPr>
          <w:rFonts w:asciiTheme="majorHAnsi" w:hAnsiTheme="majorHAnsi" w:cs="Arial"/>
        </w:rPr>
        <w:t>Vibrations et ondes, Mathématiques 2, Physique 1, Physique 2.</w:t>
      </w:r>
    </w:p>
    <w:p w:rsidR="00092752" w:rsidRPr="00042267" w:rsidRDefault="00092752" w:rsidP="00092752">
      <w:pPr>
        <w:jc w:val="both"/>
        <w:rPr>
          <w:rFonts w:asciiTheme="majorHAnsi" w:hAnsiTheme="majorHAnsi" w:cs="Arial"/>
        </w:rPr>
      </w:pPr>
    </w:p>
    <w:p w:rsidR="00092752" w:rsidRPr="00042267" w:rsidRDefault="00092752" w:rsidP="00092752">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092752" w:rsidRPr="00042267" w:rsidRDefault="00092752" w:rsidP="00092752">
      <w:pPr>
        <w:jc w:val="both"/>
        <w:rPr>
          <w:rFonts w:asciiTheme="majorHAnsi" w:hAnsiTheme="majorHAnsi" w:cs="Arial"/>
          <w:b/>
          <w:bCs/>
        </w:rPr>
      </w:pPr>
    </w:p>
    <w:p w:rsidR="00092752" w:rsidRPr="00042267" w:rsidRDefault="00092752" w:rsidP="00092752">
      <w:pPr>
        <w:jc w:val="both"/>
        <w:rPr>
          <w:rFonts w:asciiTheme="majorHAnsi" w:hAnsiTheme="majorHAnsi" w:cs="Arial"/>
        </w:rPr>
      </w:pPr>
      <w:r w:rsidRPr="00042267">
        <w:rPr>
          <w:rFonts w:asciiTheme="majorHAnsi" w:hAnsiTheme="majorHAnsi" w:cs="Arial"/>
        </w:rPr>
        <w:t xml:space="preserve">TP.1 </w:t>
      </w:r>
      <w:r w:rsidRPr="00042267">
        <w:rPr>
          <w:rFonts w:asciiTheme="majorHAnsi" w:hAnsiTheme="majorHAnsi"/>
        </w:rPr>
        <w:t>Masse –ressort</w:t>
      </w:r>
    </w:p>
    <w:p w:rsidR="00092752" w:rsidRPr="00042267" w:rsidRDefault="00092752" w:rsidP="00092752">
      <w:pPr>
        <w:jc w:val="both"/>
        <w:rPr>
          <w:rFonts w:asciiTheme="majorHAnsi" w:hAnsiTheme="majorHAnsi"/>
        </w:rPr>
      </w:pPr>
      <w:r w:rsidRPr="00042267">
        <w:rPr>
          <w:rFonts w:asciiTheme="majorHAnsi" w:hAnsiTheme="majorHAnsi"/>
        </w:rPr>
        <w:t>TP.2 Pendule simple</w:t>
      </w:r>
    </w:p>
    <w:p w:rsidR="00092752" w:rsidRPr="00042267" w:rsidRDefault="00092752" w:rsidP="00092752">
      <w:pPr>
        <w:jc w:val="both"/>
        <w:rPr>
          <w:rFonts w:asciiTheme="majorHAnsi" w:hAnsiTheme="majorHAnsi"/>
        </w:rPr>
      </w:pPr>
      <w:r w:rsidRPr="00042267">
        <w:rPr>
          <w:rFonts w:asciiTheme="majorHAnsi" w:hAnsiTheme="majorHAnsi"/>
        </w:rPr>
        <w:t>TP.3 Pendule de torsion</w:t>
      </w:r>
    </w:p>
    <w:p w:rsidR="00092752" w:rsidRPr="00042267" w:rsidRDefault="00092752" w:rsidP="00092752">
      <w:pPr>
        <w:jc w:val="both"/>
        <w:rPr>
          <w:rFonts w:asciiTheme="majorHAnsi" w:hAnsiTheme="majorHAnsi"/>
        </w:rPr>
      </w:pPr>
      <w:r w:rsidRPr="00042267">
        <w:rPr>
          <w:rFonts w:asciiTheme="majorHAnsi" w:hAnsiTheme="majorHAnsi"/>
        </w:rPr>
        <w:t>TP.4 Circuit électrique oscillant en régime libre et forcé</w:t>
      </w:r>
    </w:p>
    <w:p w:rsidR="00092752" w:rsidRPr="00042267" w:rsidRDefault="00092752" w:rsidP="00092752">
      <w:pPr>
        <w:jc w:val="both"/>
        <w:rPr>
          <w:rFonts w:asciiTheme="majorHAnsi" w:hAnsiTheme="majorHAnsi"/>
        </w:rPr>
      </w:pPr>
      <w:r w:rsidRPr="00042267">
        <w:rPr>
          <w:rFonts w:asciiTheme="majorHAnsi" w:hAnsiTheme="majorHAnsi"/>
        </w:rPr>
        <w:t>TP.5 Pendules couplés</w:t>
      </w:r>
    </w:p>
    <w:p w:rsidR="00092752" w:rsidRPr="00042267" w:rsidRDefault="00092752" w:rsidP="00092752">
      <w:pPr>
        <w:jc w:val="both"/>
        <w:rPr>
          <w:rFonts w:asciiTheme="majorHAnsi" w:hAnsiTheme="majorHAnsi"/>
        </w:rPr>
      </w:pPr>
      <w:r w:rsidRPr="00042267">
        <w:rPr>
          <w:rFonts w:asciiTheme="majorHAnsi" w:hAnsiTheme="majorHAnsi"/>
        </w:rPr>
        <w:t>TP.6 Oscillations transversales dans les cordes vibrantes</w:t>
      </w:r>
    </w:p>
    <w:p w:rsidR="00092752" w:rsidRPr="00042267" w:rsidRDefault="00092752" w:rsidP="00092752">
      <w:pPr>
        <w:jc w:val="both"/>
        <w:rPr>
          <w:rFonts w:asciiTheme="majorHAnsi" w:hAnsiTheme="majorHAnsi"/>
        </w:rPr>
      </w:pPr>
      <w:r w:rsidRPr="00042267">
        <w:rPr>
          <w:rFonts w:asciiTheme="majorHAnsi" w:hAnsiTheme="majorHAnsi"/>
        </w:rPr>
        <w:t>TP.7 Poulie à gorge selon Hoffmann</w:t>
      </w:r>
    </w:p>
    <w:p w:rsidR="00092752" w:rsidRPr="00042267" w:rsidRDefault="00092752" w:rsidP="00092752">
      <w:pPr>
        <w:jc w:val="both"/>
        <w:rPr>
          <w:rFonts w:asciiTheme="majorHAnsi" w:hAnsiTheme="majorHAnsi"/>
        </w:rPr>
      </w:pPr>
      <w:r w:rsidRPr="00042267">
        <w:rPr>
          <w:rFonts w:asciiTheme="majorHAnsi" w:hAnsiTheme="majorHAnsi"/>
        </w:rPr>
        <w:t>TP.8 Systèmes électromécaniques (Le haut parleur électrodynamique)</w:t>
      </w:r>
    </w:p>
    <w:p w:rsidR="00092752" w:rsidRPr="00042267" w:rsidRDefault="00092752" w:rsidP="00092752">
      <w:pPr>
        <w:jc w:val="both"/>
        <w:rPr>
          <w:rFonts w:asciiTheme="majorHAnsi" w:hAnsiTheme="majorHAnsi"/>
        </w:rPr>
      </w:pPr>
      <w:r w:rsidRPr="00042267">
        <w:rPr>
          <w:rFonts w:asciiTheme="majorHAnsi" w:hAnsiTheme="majorHAnsi"/>
        </w:rPr>
        <w:t>TP.9 Le pendule de Pohl</w:t>
      </w:r>
    </w:p>
    <w:p w:rsidR="00092752" w:rsidRPr="00042267" w:rsidRDefault="00092752" w:rsidP="00092752">
      <w:pPr>
        <w:jc w:val="both"/>
        <w:rPr>
          <w:rFonts w:asciiTheme="majorHAnsi" w:hAnsiTheme="majorHAnsi"/>
        </w:rPr>
      </w:pPr>
      <w:r w:rsidRPr="00042267">
        <w:rPr>
          <w:rFonts w:asciiTheme="majorHAnsi" w:hAnsiTheme="majorHAnsi"/>
        </w:rPr>
        <w:t>TP.10</w:t>
      </w:r>
      <w:r>
        <w:rPr>
          <w:rFonts w:asciiTheme="majorHAnsi" w:hAnsiTheme="majorHAnsi"/>
        </w:rPr>
        <w:t xml:space="preserve"> </w:t>
      </w:r>
      <w:r w:rsidRPr="00042267">
        <w:rPr>
          <w:rFonts w:asciiTheme="majorHAnsi" w:hAnsiTheme="majorHAnsi"/>
        </w:rPr>
        <w:t>Propagation d’ondes longitudinales dans un fluide.</w:t>
      </w:r>
    </w:p>
    <w:p w:rsidR="00092752" w:rsidRPr="00042267" w:rsidRDefault="00092752" w:rsidP="00092752">
      <w:pPr>
        <w:jc w:val="both"/>
        <w:rPr>
          <w:rFonts w:asciiTheme="majorHAnsi" w:hAnsiTheme="majorHAnsi" w:cs="Arial"/>
        </w:rPr>
      </w:pPr>
    </w:p>
    <w:p w:rsidR="00092752" w:rsidRPr="00042267" w:rsidRDefault="00092752" w:rsidP="00092752">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092752" w:rsidRPr="00042267" w:rsidRDefault="00092752" w:rsidP="00092752">
      <w:pPr>
        <w:jc w:val="both"/>
        <w:rPr>
          <w:rFonts w:asciiTheme="majorHAnsi" w:hAnsiTheme="majorHAnsi" w:cs="Arial"/>
        </w:rPr>
      </w:pPr>
    </w:p>
    <w:p w:rsidR="00092752" w:rsidRPr="00042267" w:rsidRDefault="00092752" w:rsidP="00092752">
      <w:pPr>
        <w:jc w:val="both"/>
        <w:rPr>
          <w:rFonts w:asciiTheme="majorHAnsi" w:hAnsiTheme="majorHAnsi" w:cs="Arial"/>
        </w:rPr>
      </w:pPr>
    </w:p>
    <w:p w:rsidR="00092752" w:rsidRDefault="00092752" w:rsidP="00092752">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092752" w:rsidRPr="00042267" w:rsidRDefault="00092752" w:rsidP="00092752">
      <w:pPr>
        <w:jc w:val="both"/>
        <w:rPr>
          <w:rFonts w:asciiTheme="majorHAnsi" w:hAnsiTheme="majorHAnsi" w:cs="Arial"/>
        </w:rPr>
      </w:pPr>
      <w:r w:rsidRPr="00042267">
        <w:rPr>
          <w:rFonts w:asciiTheme="majorHAnsi" w:hAnsiTheme="majorHAnsi" w:cs="Arial"/>
          <w:bCs/>
        </w:rPr>
        <w:t>Contrôle continu : 100 %.</w:t>
      </w:r>
    </w:p>
    <w:p w:rsidR="00092752" w:rsidRPr="00042267" w:rsidRDefault="00092752" w:rsidP="00092752">
      <w:pPr>
        <w:jc w:val="both"/>
        <w:rPr>
          <w:rFonts w:asciiTheme="majorHAnsi" w:hAnsiTheme="majorHAnsi" w:cs="Arial"/>
          <w:b/>
          <w:bCs/>
        </w:rPr>
      </w:pPr>
    </w:p>
    <w:p w:rsidR="00092752" w:rsidRPr="00042267" w:rsidRDefault="00092752" w:rsidP="00092752">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092752" w:rsidRDefault="00092752" w:rsidP="00092752">
      <w:pPr>
        <w:jc w:val="both"/>
        <w:rPr>
          <w:rFonts w:asciiTheme="majorHAnsi" w:hAnsiTheme="majorHAnsi" w:cs="Arial"/>
        </w:rPr>
      </w:pPr>
      <w:r w:rsidRPr="00042267">
        <w:rPr>
          <w:rFonts w:asciiTheme="majorHAnsi" w:hAnsiTheme="majorHAnsi" w:cs="Arial"/>
        </w:rPr>
        <w:t>(Selon la disponibilité de la documentation au niveau de l'établissement, Sites internet</w:t>
      </w:r>
      <w:r>
        <w:rPr>
          <w:rFonts w:asciiTheme="majorHAnsi" w:hAnsiTheme="majorHAnsi" w:cs="Arial"/>
        </w:rPr>
        <w:t xml:space="preserve"> </w:t>
      </w:r>
      <w:r w:rsidRPr="00042267">
        <w:rPr>
          <w:rFonts w:asciiTheme="majorHAnsi" w:hAnsiTheme="majorHAnsi" w:cs="Arial"/>
        </w:rPr>
        <w:t>...</w:t>
      </w:r>
      <w:r>
        <w:rPr>
          <w:rFonts w:asciiTheme="majorHAnsi" w:hAnsiTheme="majorHAnsi" w:cs="Arial"/>
        </w:rPr>
        <w:t xml:space="preserve"> </w:t>
      </w:r>
      <w:r w:rsidRPr="00042267">
        <w:rPr>
          <w:rFonts w:asciiTheme="majorHAnsi" w:hAnsiTheme="majorHAnsi" w:cs="Arial"/>
        </w:rPr>
        <w:t>etc.)</w:t>
      </w:r>
    </w:p>
    <w:p w:rsidR="00067130" w:rsidRPr="001C7A9B" w:rsidRDefault="00067130" w:rsidP="00067130">
      <w:pPr>
        <w:jc w:val="both"/>
        <w:rPr>
          <w:rFonts w:asciiTheme="majorHAnsi" w:hAnsiTheme="majorHAnsi" w:cs="Arial"/>
          <w:b/>
          <w:bCs/>
        </w:rPr>
      </w:pPr>
    </w:p>
    <w:p w:rsidR="00067130" w:rsidRPr="001C7A9B" w:rsidRDefault="00067130" w:rsidP="00067130">
      <w:pPr>
        <w:spacing w:after="120" w:line="276" w:lineRule="auto"/>
        <w:jc w:val="both"/>
        <w:rPr>
          <w:rFonts w:asciiTheme="majorHAnsi" w:hAnsiTheme="majorHAnsi" w:cs="Arial"/>
        </w:rPr>
      </w:pPr>
      <w:r w:rsidRPr="001C7A9B">
        <w:rPr>
          <w:rFonts w:asciiTheme="majorHAnsi" w:hAnsiTheme="majorHAnsi" w:cs="Arial"/>
          <w:b/>
        </w:rPr>
        <w:br w:type="page"/>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Semestre: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UED 2.1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rPr>
        <w:t xml:space="preserve">Technologie de base            </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067130" w:rsidRPr="001C7A9B" w:rsidRDefault="00067130" w:rsidP="00067130">
      <w:pPr>
        <w:spacing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067130" w:rsidRPr="001C7A9B" w:rsidRDefault="00067130" w:rsidP="00067130">
      <w:pPr>
        <w:jc w:val="both"/>
        <w:rPr>
          <w:rFonts w:asciiTheme="majorHAnsi" w:hAnsiTheme="majorHAnsi" w:cs="Arial"/>
        </w:rPr>
      </w:pPr>
      <w:r w:rsidRPr="001C7A9B">
        <w:rPr>
          <w:rFonts w:asciiTheme="majorHAnsi" w:hAnsiTheme="majorHAnsi" w:cs="Arial"/>
          <w:lang w:eastAsia="fr-FR"/>
        </w:rPr>
        <w:t>Cet enseignement permettra aux étudiants d’acquérir des connaissances sur les procédés d'obtention et fabrication de pièces et des techniques de leurs assemblages.</w:t>
      </w: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 xml:space="preserve">Connaissances préalables recommandées </w:t>
      </w: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b/>
          <w:bCs/>
        </w:rPr>
        <w:t xml:space="preserve">Chapitre 1: Matériaux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3 Semaines</w:t>
      </w:r>
    </w:p>
    <w:p w:rsidR="00067130" w:rsidRPr="001C7A9B" w:rsidRDefault="00067130" w:rsidP="00067130">
      <w:pPr>
        <w:spacing w:line="276" w:lineRule="auto"/>
        <w:jc w:val="both"/>
        <w:rPr>
          <w:rFonts w:asciiTheme="majorHAnsi" w:hAnsiTheme="majorHAnsi"/>
          <w:bCs/>
        </w:rPr>
      </w:pPr>
      <w:r w:rsidRPr="001C7A9B">
        <w:rPr>
          <w:rFonts w:asciiTheme="majorHAnsi" w:hAnsiTheme="majorHAnsi" w:cs="Arial"/>
          <w:bCs/>
        </w:rPr>
        <w:t xml:space="preserve">1.1 </w:t>
      </w:r>
      <w:r w:rsidRPr="001C7A9B">
        <w:rPr>
          <w:rFonts w:asciiTheme="majorHAnsi" w:hAnsiTheme="majorHAnsi"/>
          <w:bCs/>
        </w:rPr>
        <w:t>Métaux et alliages et leurs désignations</w:t>
      </w:r>
    </w:p>
    <w:p w:rsidR="00067130" w:rsidRPr="001C7A9B" w:rsidRDefault="00067130" w:rsidP="00067130">
      <w:pPr>
        <w:spacing w:line="276" w:lineRule="auto"/>
        <w:jc w:val="both"/>
        <w:rPr>
          <w:rFonts w:asciiTheme="majorHAnsi" w:hAnsiTheme="majorHAnsi"/>
          <w:bCs/>
        </w:rPr>
      </w:pPr>
      <w:r w:rsidRPr="001C7A9B">
        <w:rPr>
          <w:rFonts w:asciiTheme="majorHAnsi" w:hAnsiTheme="majorHAnsi"/>
          <w:bCs/>
        </w:rPr>
        <w:t>1.2 Matières plastiques (polymères)</w:t>
      </w:r>
    </w:p>
    <w:p w:rsidR="00067130" w:rsidRPr="001C7A9B" w:rsidRDefault="00067130" w:rsidP="00067130">
      <w:pPr>
        <w:spacing w:line="276" w:lineRule="auto"/>
        <w:jc w:val="both"/>
        <w:rPr>
          <w:rFonts w:asciiTheme="majorHAnsi" w:hAnsiTheme="majorHAnsi"/>
          <w:bCs/>
        </w:rPr>
      </w:pPr>
      <w:r w:rsidRPr="001C7A9B">
        <w:rPr>
          <w:rFonts w:asciiTheme="majorHAnsi" w:hAnsiTheme="majorHAnsi"/>
          <w:bCs/>
        </w:rPr>
        <w:t xml:space="preserve">1.3 Matériaux composites  </w:t>
      </w:r>
    </w:p>
    <w:p w:rsidR="00067130" w:rsidRPr="001C7A9B" w:rsidRDefault="00067130" w:rsidP="00067130">
      <w:pPr>
        <w:spacing w:line="276" w:lineRule="auto"/>
        <w:jc w:val="both"/>
        <w:rPr>
          <w:rFonts w:asciiTheme="majorHAnsi" w:hAnsiTheme="majorHAnsi"/>
        </w:rPr>
      </w:pPr>
      <w:r w:rsidRPr="001C7A9B">
        <w:rPr>
          <w:rFonts w:asciiTheme="majorHAnsi" w:hAnsiTheme="majorHAnsi"/>
          <w:bCs/>
        </w:rPr>
        <w:t>1.4 Autres</w:t>
      </w:r>
      <w:r w:rsidRPr="001C7A9B">
        <w:rPr>
          <w:rFonts w:asciiTheme="majorHAnsi" w:hAnsiTheme="majorHAnsi"/>
        </w:rPr>
        <w:t xml:space="preserve"> matériaux</w:t>
      </w:r>
    </w:p>
    <w:p w:rsidR="00067130" w:rsidRPr="001C7A9B" w:rsidRDefault="00067130" w:rsidP="00067130">
      <w:pPr>
        <w:spacing w:line="276" w:lineRule="auto"/>
        <w:jc w:val="both"/>
        <w:rPr>
          <w:rFonts w:asciiTheme="majorHAnsi" w:hAnsiTheme="majorHAnsi"/>
        </w:rPr>
      </w:pPr>
    </w:p>
    <w:p w:rsidR="00067130" w:rsidRPr="001C7A9B" w:rsidRDefault="00067130" w:rsidP="00067130">
      <w:pPr>
        <w:spacing w:line="276" w:lineRule="auto"/>
        <w:jc w:val="both"/>
        <w:rPr>
          <w:rFonts w:asciiTheme="majorHAnsi" w:hAnsiTheme="majorHAnsi"/>
          <w:b/>
        </w:rPr>
      </w:pPr>
      <w:r w:rsidRPr="001C7A9B">
        <w:rPr>
          <w:rFonts w:asciiTheme="majorHAnsi" w:hAnsiTheme="majorHAnsi"/>
          <w:b/>
          <w:bCs/>
        </w:rPr>
        <w:t xml:space="preserve">Chapitre 2: </w:t>
      </w:r>
      <w:r w:rsidRPr="001C7A9B">
        <w:rPr>
          <w:rFonts w:asciiTheme="majorHAnsi" w:hAnsiTheme="majorHAnsi"/>
          <w:b/>
          <w:bCs/>
          <w:sz w:val="22"/>
          <w:szCs w:val="22"/>
        </w:rPr>
        <w:t>Procédés d’obtention des pièces sans enlèvement de matière</w:t>
      </w:r>
      <w:r w:rsidRPr="001C7A9B">
        <w:rPr>
          <w:rFonts w:asciiTheme="majorHAnsi" w:hAnsiTheme="majorHAnsi"/>
          <w:b/>
        </w:rPr>
        <w:t>4 Semaines</w:t>
      </w:r>
    </w:p>
    <w:p w:rsidR="00067130" w:rsidRPr="001C7A9B" w:rsidRDefault="00067130" w:rsidP="00067130">
      <w:pPr>
        <w:spacing w:line="276" w:lineRule="auto"/>
        <w:jc w:val="both"/>
        <w:rPr>
          <w:rFonts w:asciiTheme="majorHAnsi" w:hAnsiTheme="majorHAnsi"/>
        </w:rPr>
      </w:pPr>
      <w:r w:rsidRPr="001C7A9B">
        <w:rPr>
          <w:rFonts w:asciiTheme="majorHAnsi" w:hAnsiTheme="majorHAnsi"/>
          <w:bCs/>
        </w:rPr>
        <w:t>2.1 Moulage</w:t>
      </w:r>
      <w:r w:rsidRPr="001C7A9B">
        <w:rPr>
          <w:rFonts w:asciiTheme="majorHAnsi" w:hAnsiTheme="majorHAnsi"/>
        </w:rPr>
        <w:t>, Forgeage, estampage, Laminage, Tréfilage, extrusion…. Etc</w:t>
      </w:r>
    </w:p>
    <w:p w:rsidR="00067130" w:rsidRPr="001C7A9B" w:rsidRDefault="00067130" w:rsidP="00067130">
      <w:pPr>
        <w:spacing w:line="276" w:lineRule="auto"/>
        <w:jc w:val="both"/>
        <w:rPr>
          <w:rFonts w:asciiTheme="majorHAnsi" w:hAnsiTheme="majorHAnsi"/>
        </w:rPr>
      </w:pPr>
      <w:r w:rsidRPr="001C7A9B">
        <w:rPr>
          <w:rFonts w:asciiTheme="majorHAnsi" w:hAnsiTheme="majorHAnsi"/>
        </w:rPr>
        <w:t>2.2 Découpage, pliage et emboutissage, etc...</w:t>
      </w:r>
    </w:p>
    <w:p w:rsidR="00067130" w:rsidRPr="001C7A9B" w:rsidRDefault="00067130" w:rsidP="00067130">
      <w:pPr>
        <w:spacing w:line="276" w:lineRule="auto"/>
        <w:jc w:val="both"/>
        <w:rPr>
          <w:rFonts w:asciiTheme="majorHAnsi" w:hAnsiTheme="majorHAnsi"/>
        </w:rPr>
      </w:pPr>
      <w:r w:rsidRPr="001C7A9B">
        <w:rPr>
          <w:rFonts w:asciiTheme="majorHAnsi" w:hAnsiTheme="majorHAnsi"/>
        </w:rPr>
        <w:t>2.3 Frittage et métallurgie des poudres</w:t>
      </w:r>
    </w:p>
    <w:p w:rsidR="00067130" w:rsidRPr="001C7A9B" w:rsidRDefault="00067130" w:rsidP="00067130">
      <w:pPr>
        <w:spacing w:line="276" w:lineRule="auto"/>
        <w:jc w:val="both"/>
        <w:rPr>
          <w:rFonts w:asciiTheme="majorHAnsi" w:hAnsiTheme="majorHAnsi"/>
        </w:rPr>
      </w:pPr>
      <w:r w:rsidRPr="001C7A9B">
        <w:rPr>
          <w:rFonts w:asciiTheme="majorHAnsi" w:hAnsiTheme="majorHAnsi"/>
        </w:rPr>
        <w:t>2.4 Profilés et Tuyaux (en acier, en aluminium);</w:t>
      </w:r>
    </w:p>
    <w:p w:rsidR="00067130" w:rsidRPr="001C7A9B" w:rsidRDefault="00067130" w:rsidP="00067130">
      <w:pPr>
        <w:spacing w:line="276" w:lineRule="auto"/>
        <w:jc w:val="both"/>
        <w:rPr>
          <w:rFonts w:asciiTheme="majorHAnsi" w:hAnsiTheme="majorHAnsi"/>
        </w:rPr>
      </w:pPr>
      <w:r w:rsidRPr="001C7A9B">
        <w:rPr>
          <w:rFonts w:asciiTheme="majorHAnsi" w:hAnsiTheme="majorHAnsi"/>
        </w:rPr>
        <w:t xml:space="preserve">      - Visites en atelier.</w:t>
      </w:r>
    </w:p>
    <w:p w:rsidR="00067130" w:rsidRPr="001C7A9B" w:rsidRDefault="00067130" w:rsidP="00067130">
      <w:pPr>
        <w:spacing w:line="276" w:lineRule="auto"/>
        <w:jc w:val="both"/>
        <w:rPr>
          <w:rFonts w:asciiTheme="majorHAnsi" w:hAnsiTheme="majorHAnsi"/>
          <w:b/>
          <w:bCs/>
        </w:rPr>
      </w:pPr>
    </w:p>
    <w:p w:rsidR="00067130" w:rsidRPr="001C7A9B" w:rsidRDefault="00067130" w:rsidP="00067130">
      <w:pPr>
        <w:spacing w:line="276" w:lineRule="auto"/>
        <w:jc w:val="both"/>
        <w:rPr>
          <w:rFonts w:asciiTheme="majorHAnsi" w:hAnsiTheme="majorHAnsi"/>
          <w:bCs/>
        </w:rPr>
      </w:pPr>
      <w:r w:rsidRPr="001C7A9B">
        <w:rPr>
          <w:rFonts w:asciiTheme="majorHAnsi" w:hAnsiTheme="majorHAnsi"/>
          <w:b/>
          <w:bCs/>
        </w:rPr>
        <w:t xml:space="preserve">Chapitre 3: </w:t>
      </w:r>
      <w:r w:rsidRPr="001C7A9B">
        <w:rPr>
          <w:rFonts w:asciiTheme="majorHAnsi" w:hAnsiTheme="majorHAnsi"/>
          <w:b/>
          <w:bCs/>
          <w:sz w:val="22"/>
          <w:szCs w:val="22"/>
        </w:rPr>
        <w:t>Procédés d’obtention des pièces par enlèvement de matière</w:t>
      </w:r>
      <w:r w:rsidRPr="001C7A9B">
        <w:rPr>
          <w:rFonts w:asciiTheme="majorHAnsi" w:hAnsiTheme="majorHAnsi"/>
          <w:b/>
          <w:bCs/>
        </w:rPr>
        <w:tab/>
      </w:r>
      <w:r w:rsidRPr="001C7A9B">
        <w:rPr>
          <w:rFonts w:asciiTheme="majorHAnsi" w:hAnsiTheme="majorHAnsi"/>
          <w:b/>
        </w:rPr>
        <w:t>4 Semaines</w:t>
      </w:r>
    </w:p>
    <w:p w:rsidR="00067130" w:rsidRPr="001C7A9B" w:rsidRDefault="00067130" w:rsidP="00067130">
      <w:pPr>
        <w:spacing w:line="276" w:lineRule="auto"/>
        <w:jc w:val="both"/>
        <w:rPr>
          <w:rFonts w:asciiTheme="majorHAnsi" w:hAnsiTheme="majorHAnsi"/>
          <w:bCs/>
        </w:rPr>
      </w:pPr>
      <w:r w:rsidRPr="001C7A9B">
        <w:rPr>
          <w:rFonts w:asciiTheme="majorHAnsi" w:hAnsiTheme="majorHAnsi"/>
          <w:bCs/>
        </w:rPr>
        <w:t xml:space="preserve">      Tournage, fraisage, perçage;  ajustage, etc...</w:t>
      </w:r>
    </w:p>
    <w:p w:rsidR="00067130" w:rsidRPr="001C7A9B" w:rsidRDefault="00067130" w:rsidP="00067130">
      <w:pPr>
        <w:spacing w:line="276" w:lineRule="auto"/>
        <w:jc w:val="both"/>
        <w:rPr>
          <w:rFonts w:asciiTheme="majorHAnsi" w:hAnsiTheme="majorHAnsi"/>
        </w:rPr>
      </w:pPr>
      <w:r w:rsidRPr="001C7A9B">
        <w:rPr>
          <w:rFonts w:asciiTheme="majorHAnsi" w:hAnsiTheme="majorHAnsi"/>
        </w:rPr>
        <w:t>- Visites en atelier et démonstrations.</w:t>
      </w:r>
    </w:p>
    <w:p w:rsidR="00067130" w:rsidRPr="001C7A9B" w:rsidRDefault="00067130" w:rsidP="00067130">
      <w:pPr>
        <w:spacing w:line="276" w:lineRule="auto"/>
        <w:jc w:val="both"/>
        <w:rPr>
          <w:rFonts w:asciiTheme="majorHAnsi" w:hAnsiTheme="majorHAnsi"/>
        </w:rPr>
      </w:pPr>
    </w:p>
    <w:p w:rsidR="00067130" w:rsidRPr="001C7A9B" w:rsidRDefault="00067130" w:rsidP="00067130">
      <w:pPr>
        <w:spacing w:line="276" w:lineRule="auto"/>
        <w:jc w:val="both"/>
        <w:rPr>
          <w:rFonts w:asciiTheme="majorHAnsi" w:hAnsiTheme="majorHAnsi"/>
          <w:b/>
        </w:rPr>
      </w:pPr>
      <w:r w:rsidRPr="001C7A9B">
        <w:rPr>
          <w:rFonts w:asciiTheme="majorHAnsi" w:hAnsiTheme="majorHAnsi"/>
          <w:b/>
          <w:bCs/>
        </w:rPr>
        <w:t xml:space="preserve">Chapitre 4: Techniques d'assemblage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4 Semaines</w:t>
      </w:r>
    </w:p>
    <w:p w:rsidR="00067130" w:rsidRPr="001C7A9B" w:rsidRDefault="00067130" w:rsidP="00067130">
      <w:pPr>
        <w:spacing w:line="276" w:lineRule="auto"/>
        <w:jc w:val="both"/>
        <w:rPr>
          <w:rFonts w:asciiTheme="majorHAnsi" w:hAnsiTheme="majorHAnsi" w:cs="Arial"/>
        </w:rPr>
      </w:pPr>
      <w:r w:rsidRPr="001C7A9B">
        <w:rPr>
          <w:rFonts w:asciiTheme="majorHAnsi" w:hAnsiTheme="majorHAnsi"/>
          <w:bCs/>
        </w:rPr>
        <w:t>- Boulonnage, rivetage, soudage, etc....</w:t>
      </w:r>
    </w:p>
    <w:p w:rsidR="00067130" w:rsidRPr="001C7A9B" w:rsidRDefault="00067130" w:rsidP="00067130">
      <w:pPr>
        <w:rPr>
          <w:rFonts w:asciiTheme="majorHAnsi" w:hAnsiTheme="majorHAnsi" w:cs="Arial"/>
          <w:b/>
        </w:rPr>
      </w:pPr>
    </w:p>
    <w:p w:rsidR="00067130" w:rsidRPr="001C7A9B" w:rsidRDefault="00067130" w:rsidP="00067130">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Examen final: 100 %.</w:t>
      </w:r>
    </w:p>
    <w:p w:rsidR="00067130" w:rsidRPr="001C7A9B" w:rsidRDefault="00067130" w:rsidP="00067130">
      <w:pPr>
        <w:jc w:val="both"/>
        <w:rPr>
          <w:rFonts w:asciiTheme="majorHAnsi" w:hAnsiTheme="majorHAnsi" w:cs="Arial"/>
          <w:b/>
          <w:bCs/>
        </w:rPr>
      </w:pPr>
    </w:p>
    <w:p w:rsidR="00067130" w:rsidRPr="001C7A9B" w:rsidRDefault="00067130" w:rsidP="00067130">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092752" w:rsidRDefault="00092752" w:rsidP="002926E2">
      <w:pPr>
        <w:pStyle w:val="Paragraphedeliste"/>
        <w:numPr>
          <w:ilvl w:val="0"/>
          <w:numId w:val="58"/>
        </w:numPr>
        <w:ind w:left="1276" w:hanging="294"/>
        <w:rPr>
          <w:rFonts w:asciiTheme="majorHAnsi" w:hAnsiTheme="majorHAnsi"/>
        </w:rPr>
      </w:pP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Manuel de technologie mécanique, Guillaume SABATIER, et al  Ed. Dunod.</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Memotech : productique matériaux et usinage BARLIER  C. Ed. Casteilla</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 xml:space="preserve">Sciences industrielles  MILLET N. ed. Casteilla </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Memotech : Technologies industrielles  BAUR D. et al , Ed. Casteilla</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Métrologie dimensionnelle  CHEVALIER A.   Ed. Delagrave</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Perçage , fraisage  JOLYS R et LABELL R.  Ed. Delagrave</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Guide des fabrications mécaniques  PADELLA P. Ed. Dunod</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Technologie : première partie,   Bensaada S et FELIACHI d.  Ed. OPU Alger</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tl/>
          <w:lang w:bidi="ar-DZ"/>
        </w:rPr>
        <w:t>تكنولوجيا عمليات التصنيع   خرير ز و فواز  د. ديوان المطبوعات الجامعية الجزائر</w:t>
      </w:r>
    </w:p>
    <w:p w:rsidR="00067130" w:rsidRPr="001C7A9B" w:rsidRDefault="00067130" w:rsidP="00067130">
      <w:pPr>
        <w:rPr>
          <w:rFonts w:asciiTheme="majorHAnsi" w:hAnsiTheme="majorHAnsi"/>
        </w:rPr>
      </w:pP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UED 2.1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Métrologie</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067130" w:rsidRPr="001C7A9B" w:rsidRDefault="00067130" w:rsidP="00067130">
      <w:pPr>
        <w:spacing w:after="120"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067130" w:rsidRPr="001C7A9B" w:rsidRDefault="00067130" w:rsidP="00067130">
      <w:pPr>
        <w:spacing w:line="276" w:lineRule="auto"/>
        <w:jc w:val="both"/>
        <w:rPr>
          <w:rFonts w:asciiTheme="majorHAnsi" w:hAnsiTheme="majorHAnsi" w:cs="Arial"/>
        </w:rPr>
      </w:pPr>
      <w:r w:rsidRPr="001C7A9B">
        <w:rPr>
          <w:rFonts w:asciiTheme="majorHAnsi" w:hAnsiTheme="majorHAnsi" w:cs="Arial"/>
        </w:rPr>
        <w:t xml:space="preserve">Apprendre à l'étudiant les critères de précision de fabrication et assemblage des pièces; Connaître et savoir choisir, dans différents cas, les méthodes et moyens de contrôle et de mesures des dimensions et des défauts de fabrication des pièces mécaniques. </w:t>
      </w: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 xml:space="preserve">Connaissances préalables recommandées </w:t>
      </w:r>
    </w:p>
    <w:p w:rsidR="00067130" w:rsidRPr="001C7A9B" w:rsidRDefault="00067130" w:rsidP="00067130">
      <w:pPr>
        <w:spacing w:line="276" w:lineRule="auto"/>
        <w:jc w:val="both"/>
        <w:rPr>
          <w:rFonts w:asciiTheme="majorHAnsi" w:hAnsiTheme="majorHAnsi" w:cs="Arial"/>
        </w:rPr>
      </w:pPr>
      <w:r w:rsidRPr="001C7A9B">
        <w:rPr>
          <w:rFonts w:asciiTheme="majorHAnsi" w:hAnsiTheme="majorHAnsi" w:cs="Arial"/>
        </w:rPr>
        <w:t>La trigonométrie, optique et autre.</w:t>
      </w:r>
    </w:p>
    <w:p w:rsidR="00067130" w:rsidRPr="001C7A9B" w:rsidRDefault="00067130" w:rsidP="00067130">
      <w:pPr>
        <w:spacing w:line="276" w:lineRule="auto"/>
        <w:jc w:val="both"/>
        <w:rPr>
          <w:rFonts w:asciiTheme="majorHAnsi" w:hAnsiTheme="majorHAnsi" w:cs="Arial"/>
        </w:rPr>
      </w:pPr>
    </w:p>
    <w:p w:rsidR="00067130" w:rsidRPr="001C7A9B" w:rsidRDefault="00067130" w:rsidP="00067130">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067130" w:rsidRPr="001C7A9B" w:rsidRDefault="00067130" w:rsidP="00067130">
      <w:pPr>
        <w:pStyle w:val="Paragraphedeliste"/>
        <w:ind w:left="0"/>
        <w:rPr>
          <w:rFonts w:asciiTheme="majorHAnsi" w:hAnsiTheme="majorHAnsi"/>
          <w:b/>
        </w:rPr>
      </w:pPr>
      <w:r w:rsidRPr="001C7A9B">
        <w:rPr>
          <w:rFonts w:asciiTheme="majorHAnsi" w:hAnsiTheme="majorHAnsi"/>
          <w:b/>
          <w:bCs/>
        </w:rPr>
        <w:t xml:space="preserve">Chapitre 1 : Généralités sur la métrologie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2 Semaines</w:t>
      </w:r>
    </w:p>
    <w:p w:rsidR="00067130" w:rsidRPr="001C7A9B" w:rsidRDefault="00067130" w:rsidP="00067130">
      <w:pPr>
        <w:rPr>
          <w:rFonts w:asciiTheme="majorHAnsi" w:hAnsiTheme="majorHAnsi"/>
        </w:rPr>
      </w:pPr>
      <w:r w:rsidRPr="001C7A9B">
        <w:rPr>
          <w:rFonts w:asciiTheme="majorHAnsi" w:hAnsiTheme="majorHAnsi"/>
        </w:rPr>
        <w:t xml:space="preserve">1.1 Définition des différents types de métrologie (Scientifique dite de laboratoire, légale, </w:t>
      </w:r>
    </w:p>
    <w:p w:rsidR="00067130" w:rsidRPr="001C7A9B" w:rsidRDefault="00067130" w:rsidP="00067130">
      <w:pPr>
        <w:rPr>
          <w:rFonts w:asciiTheme="majorHAnsi" w:hAnsiTheme="majorHAnsi"/>
        </w:rPr>
      </w:pPr>
      <w:r w:rsidRPr="001C7A9B">
        <w:rPr>
          <w:rFonts w:asciiTheme="majorHAnsi" w:hAnsiTheme="majorHAnsi"/>
        </w:rPr>
        <w:t xml:space="preserve">       industrielle);</w:t>
      </w:r>
    </w:p>
    <w:p w:rsidR="00067130" w:rsidRPr="001C7A9B" w:rsidRDefault="00067130" w:rsidP="00067130">
      <w:pPr>
        <w:rPr>
          <w:rFonts w:asciiTheme="majorHAnsi" w:hAnsiTheme="majorHAnsi"/>
        </w:rPr>
      </w:pPr>
      <w:r w:rsidRPr="001C7A9B">
        <w:rPr>
          <w:rFonts w:asciiTheme="majorHAnsi" w:hAnsiTheme="majorHAnsi"/>
        </w:rPr>
        <w:t>1.2 Vocabulaire métrologique, définition;</w:t>
      </w:r>
    </w:p>
    <w:p w:rsidR="00067130" w:rsidRPr="001C7A9B" w:rsidRDefault="00067130" w:rsidP="00067130">
      <w:pPr>
        <w:rPr>
          <w:rFonts w:asciiTheme="majorHAnsi" w:hAnsiTheme="majorHAnsi"/>
        </w:rPr>
      </w:pPr>
      <w:r w:rsidRPr="001C7A9B">
        <w:rPr>
          <w:rFonts w:asciiTheme="majorHAnsi" w:hAnsiTheme="majorHAnsi"/>
        </w:rPr>
        <w:t>1.3 Les institutions nationale et internationale de métrologie.</w:t>
      </w:r>
    </w:p>
    <w:p w:rsidR="00067130" w:rsidRPr="001C7A9B" w:rsidRDefault="00067130" w:rsidP="00067130">
      <w:pPr>
        <w:pStyle w:val="Paragraphedeliste"/>
        <w:ind w:left="0"/>
        <w:rPr>
          <w:rFonts w:asciiTheme="majorHAnsi" w:hAnsiTheme="majorHAnsi"/>
          <w:b/>
          <w:bCs/>
        </w:rPr>
      </w:pPr>
    </w:p>
    <w:p w:rsidR="00067130" w:rsidRPr="001C7A9B" w:rsidRDefault="00067130" w:rsidP="00067130">
      <w:pPr>
        <w:pStyle w:val="Paragraphedeliste"/>
        <w:ind w:left="0"/>
        <w:rPr>
          <w:rFonts w:asciiTheme="majorHAnsi" w:hAnsiTheme="majorHAnsi"/>
          <w:b/>
        </w:rPr>
      </w:pPr>
      <w:r w:rsidRPr="001C7A9B">
        <w:rPr>
          <w:rFonts w:asciiTheme="majorHAnsi" w:hAnsiTheme="majorHAnsi"/>
          <w:b/>
          <w:bCs/>
        </w:rPr>
        <w:t xml:space="preserve">Chapitre 2 : Le système international de mesure SI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3 Semaines</w:t>
      </w:r>
    </w:p>
    <w:p w:rsidR="00067130" w:rsidRPr="001C7A9B" w:rsidRDefault="00067130" w:rsidP="00067130">
      <w:pPr>
        <w:rPr>
          <w:rFonts w:asciiTheme="majorHAnsi" w:hAnsiTheme="majorHAnsi"/>
        </w:rPr>
      </w:pPr>
      <w:r w:rsidRPr="001C7A9B">
        <w:rPr>
          <w:rFonts w:asciiTheme="majorHAnsi" w:hAnsiTheme="majorHAnsi"/>
        </w:rPr>
        <w:t>2.1 Les grandeurs de base et leurs unités de mesure ;</w:t>
      </w:r>
    </w:p>
    <w:p w:rsidR="00067130" w:rsidRPr="001C7A9B" w:rsidRDefault="00067130" w:rsidP="00067130">
      <w:pPr>
        <w:rPr>
          <w:rFonts w:asciiTheme="majorHAnsi" w:hAnsiTheme="majorHAnsi"/>
        </w:rPr>
      </w:pPr>
      <w:r w:rsidRPr="001C7A9B">
        <w:rPr>
          <w:rFonts w:asciiTheme="majorHAnsi" w:hAnsiTheme="majorHAnsi"/>
        </w:rPr>
        <w:t xml:space="preserve">2.2 Les grandeurs supplémentaires; </w:t>
      </w:r>
    </w:p>
    <w:p w:rsidR="00067130" w:rsidRPr="001C7A9B" w:rsidRDefault="00067130" w:rsidP="00067130">
      <w:pPr>
        <w:rPr>
          <w:rFonts w:asciiTheme="majorHAnsi" w:hAnsiTheme="majorHAnsi"/>
        </w:rPr>
      </w:pPr>
      <w:r w:rsidRPr="001C7A9B">
        <w:rPr>
          <w:rFonts w:asciiTheme="majorHAnsi" w:hAnsiTheme="majorHAnsi"/>
        </w:rPr>
        <w:t>2.3 Les grandeurs dérivées.</w:t>
      </w:r>
    </w:p>
    <w:p w:rsidR="00067130" w:rsidRPr="001C7A9B" w:rsidRDefault="00067130" w:rsidP="00067130">
      <w:pPr>
        <w:pStyle w:val="Paragraphedeliste"/>
        <w:ind w:left="0"/>
        <w:rPr>
          <w:rFonts w:asciiTheme="majorHAnsi" w:hAnsiTheme="majorHAnsi"/>
          <w:b/>
          <w:bCs/>
        </w:rPr>
      </w:pPr>
    </w:p>
    <w:p w:rsidR="00067130" w:rsidRPr="001C7A9B" w:rsidRDefault="00067130" w:rsidP="00067130">
      <w:pPr>
        <w:pStyle w:val="Paragraphedeliste"/>
        <w:ind w:left="0"/>
        <w:rPr>
          <w:rFonts w:asciiTheme="majorHAnsi" w:hAnsiTheme="majorHAnsi"/>
          <w:b/>
        </w:rPr>
      </w:pPr>
      <w:r w:rsidRPr="001C7A9B">
        <w:rPr>
          <w:rFonts w:asciiTheme="majorHAnsi" w:hAnsiTheme="majorHAnsi"/>
          <w:b/>
          <w:bCs/>
        </w:rPr>
        <w:t xml:space="preserve">Chapitre 3 : Caractéristiques métrologiques des appareils de mesure </w:t>
      </w:r>
      <w:r w:rsidRPr="001C7A9B">
        <w:rPr>
          <w:rFonts w:asciiTheme="majorHAnsi" w:hAnsiTheme="majorHAnsi"/>
          <w:b/>
        </w:rPr>
        <w:tab/>
        <w:t>6 Semaines</w:t>
      </w:r>
    </w:p>
    <w:p w:rsidR="00067130" w:rsidRPr="001C7A9B" w:rsidRDefault="00067130" w:rsidP="00067130">
      <w:pPr>
        <w:pStyle w:val="Paragraphedeliste"/>
        <w:ind w:left="0"/>
        <w:rPr>
          <w:rFonts w:asciiTheme="majorHAnsi" w:hAnsiTheme="majorHAnsi"/>
        </w:rPr>
      </w:pPr>
      <w:r w:rsidRPr="001C7A9B">
        <w:rPr>
          <w:rFonts w:asciiTheme="majorHAnsi" w:hAnsiTheme="majorHAnsi"/>
        </w:rPr>
        <w:t xml:space="preserve">3.1 Erreur et incertitude  (Justesse, précision, fidélité, répétitivité, reproductibilité d’un </w:t>
      </w:r>
    </w:p>
    <w:p w:rsidR="00067130" w:rsidRPr="001C7A9B" w:rsidRDefault="00067130" w:rsidP="00067130">
      <w:pPr>
        <w:pStyle w:val="Paragraphedeliste"/>
        <w:ind w:left="0"/>
        <w:rPr>
          <w:rFonts w:asciiTheme="majorHAnsi" w:hAnsiTheme="majorHAnsi"/>
        </w:rPr>
      </w:pPr>
      <w:r w:rsidRPr="001C7A9B">
        <w:rPr>
          <w:rFonts w:asciiTheme="majorHAnsi" w:hAnsiTheme="majorHAnsi"/>
        </w:rPr>
        <w:t xml:space="preserve">       appareil de mesure </w:t>
      </w:r>
    </w:p>
    <w:p w:rsidR="00067130" w:rsidRPr="001C7A9B" w:rsidRDefault="00067130" w:rsidP="00067130">
      <w:pPr>
        <w:rPr>
          <w:rFonts w:asciiTheme="majorHAnsi" w:hAnsiTheme="majorHAnsi" w:cs="Arial"/>
        </w:rPr>
      </w:pPr>
      <w:r w:rsidRPr="001C7A9B">
        <w:rPr>
          <w:rFonts w:asciiTheme="majorHAnsi" w:hAnsiTheme="majorHAnsi" w:cs="Arial"/>
        </w:rPr>
        <w:t>3.2 Classification des erreurs de mesure</w:t>
      </w:r>
    </w:p>
    <w:p w:rsidR="00067130" w:rsidRPr="001C7A9B" w:rsidRDefault="00067130" w:rsidP="00067130">
      <w:pPr>
        <w:rPr>
          <w:rFonts w:asciiTheme="majorHAnsi" w:hAnsiTheme="majorHAnsi"/>
        </w:rPr>
      </w:pPr>
      <w:r w:rsidRPr="001C7A9B">
        <w:rPr>
          <w:rFonts w:asciiTheme="majorHAnsi" w:hAnsiTheme="majorHAnsi" w:cs="Arial"/>
        </w:rPr>
        <w:t xml:space="preserve">3.2.1 </w:t>
      </w:r>
      <w:r w:rsidRPr="001C7A9B">
        <w:rPr>
          <w:rFonts w:asciiTheme="majorHAnsi" w:hAnsiTheme="majorHAnsi"/>
        </w:rPr>
        <w:t>Valeur brute;</w:t>
      </w:r>
    </w:p>
    <w:p w:rsidR="00067130" w:rsidRPr="001C7A9B" w:rsidRDefault="00067130" w:rsidP="00067130">
      <w:pPr>
        <w:rPr>
          <w:rFonts w:asciiTheme="majorHAnsi" w:hAnsiTheme="majorHAnsi"/>
        </w:rPr>
      </w:pPr>
      <w:r w:rsidRPr="001C7A9B">
        <w:rPr>
          <w:rFonts w:asciiTheme="majorHAnsi" w:hAnsiTheme="majorHAnsi"/>
        </w:rPr>
        <w:t>3.2.2 Erreur systématique;</w:t>
      </w:r>
    </w:p>
    <w:p w:rsidR="00067130" w:rsidRPr="001C7A9B" w:rsidRDefault="00067130" w:rsidP="00067130">
      <w:pPr>
        <w:rPr>
          <w:rFonts w:asciiTheme="majorHAnsi" w:hAnsiTheme="majorHAnsi" w:cs="Arial"/>
        </w:rPr>
      </w:pPr>
      <w:r w:rsidRPr="001C7A9B">
        <w:rPr>
          <w:rFonts w:asciiTheme="majorHAnsi" w:hAnsiTheme="majorHAnsi"/>
        </w:rPr>
        <w:t>3.2.3 Valeur brute corrigée.</w:t>
      </w:r>
    </w:p>
    <w:p w:rsidR="00067130" w:rsidRPr="001C7A9B" w:rsidRDefault="00067130" w:rsidP="00067130">
      <w:pPr>
        <w:rPr>
          <w:rFonts w:asciiTheme="majorHAnsi" w:hAnsiTheme="majorHAnsi" w:cs="Arial"/>
        </w:rPr>
      </w:pPr>
      <w:r w:rsidRPr="001C7A9B">
        <w:rPr>
          <w:rFonts w:asciiTheme="majorHAnsi" w:hAnsiTheme="majorHAnsi" w:cs="Arial"/>
        </w:rPr>
        <w:t xml:space="preserve">3.3 Erreurs fortuites </w:t>
      </w:r>
    </w:p>
    <w:p w:rsidR="00067130" w:rsidRPr="001C7A9B" w:rsidRDefault="00067130" w:rsidP="00067130">
      <w:pPr>
        <w:rPr>
          <w:rFonts w:asciiTheme="majorHAnsi" w:hAnsiTheme="majorHAnsi"/>
        </w:rPr>
      </w:pPr>
      <w:r w:rsidRPr="001C7A9B">
        <w:rPr>
          <w:rFonts w:asciiTheme="majorHAnsi" w:hAnsiTheme="majorHAnsi" w:cs="Arial"/>
        </w:rPr>
        <w:t xml:space="preserve">3.3.1 </w:t>
      </w:r>
      <w:r w:rsidRPr="001C7A9B">
        <w:rPr>
          <w:rFonts w:asciiTheme="majorHAnsi" w:hAnsiTheme="majorHAnsi"/>
        </w:rPr>
        <w:t>Erreurs aléatoires;</w:t>
      </w:r>
    </w:p>
    <w:p w:rsidR="00067130" w:rsidRPr="001C7A9B" w:rsidRDefault="00067130" w:rsidP="00067130">
      <w:pPr>
        <w:rPr>
          <w:rFonts w:asciiTheme="majorHAnsi" w:hAnsiTheme="majorHAnsi"/>
        </w:rPr>
      </w:pPr>
      <w:r w:rsidRPr="001C7A9B">
        <w:rPr>
          <w:rFonts w:asciiTheme="majorHAnsi" w:hAnsiTheme="majorHAnsi"/>
        </w:rPr>
        <w:t>3.3.2 erreurs parasites;</w:t>
      </w:r>
    </w:p>
    <w:p w:rsidR="00067130" w:rsidRPr="001C7A9B" w:rsidRDefault="00067130" w:rsidP="00067130">
      <w:pPr>
        <w:rPr>
          <w:rFonts w:asciiTheme="majorHAnsi" w:hAnsiTheme="majorHAnsi" w:cs="Arial"/>
        </w:rPr>
      </w:pPr>
      <w:r w:rsidRPr="001C7A9B">
        <w:rPr>
          <w:rFonts w:asciiTheme="majorHAnsi" w:hAnsiTheme="majorHAnsi"/>
        </w:rPr>
        <w:t>3.3.3 Erreurs systématique estimées.</w:t>
      </w:r>
    </w:p>
    <w:p w:rsidR="00067130" w:rsidRPr="001C7A9B" w:rsidRDefault="00067130" w:rsidP="00067130">
      <w:pPr>
        <w:rPr>
          <w:rFonts w:asciiTheme="majorHAnsi" w:hAnsiTheme="majorHAnsi" w:cs="Arial"/>
        </w:rPr>
      </w:pPr>
      <w:r w:rsidRPr="001C7A9B">
        <w:rPr>
          <w:rFonts w:asciiTheme="majorHAnsi" w:hAnsiTheme="majorHAnsi" w:cs="Arial"/>
        </w:rPr>
        <w:t>3.4 Intervalle de confiance</w:t>
      </w:r>
      <w:r w:rsidRPr="001C7A9B">
        <w:rPr>
          <w:rFonts w:asciiTheme="majorHAnsi" w:hAnsiTheme="majorHAnsi" w:cs="Arial"/>
          <w:b/>
          <w:bCs/>
        </w:rPr>
        <w:t>;</w:t>
      </w:r>
    </w:p>
    <w:p w:rsidR="00067130" w:rsidRPr="001C7A9B" w:rsidRDefault="00067130" w:rsidP="00067130">
      <w:pPr>
        <w:rPr>
          <w:rFonts w:asciiTheme="majorHAnsi" w:hAnsiTheme="majorHAnsi" w:cs="Arial"/>
        </w:rPr>
      </w:pPr>
      <w:r w:rsidRPr="001C7A9B">
        <w:rPr>
          <w:rFonts w:asciiTheme="majorHAnsi" w:hAnsiTheme="majorHAnsi" w:cs="Arial"/>
        </w:rPr>
        <w:t>3.5 Incertitude technique;</w:t>
      </w:r>
    </w:p>
    <w:p w:rsidR="00067130" w:rsidRPr="001C7A9B" w:rsidRDefault="00067130" w:rsidP="00067130">
      <w:pPr>
        <w:rPr>
          <w:rFonts w:asciiTheme="majorHAnsi" w:hAnsiTheme="majorHAnsi" w:cs="Arial"/>
        </w:rPr>
      </w:pPr>
      <w:r w:rsidRPr="001C7A9B">
        <w:rPr>
          <w:rFonts w:asciiTheme="majorHAnsi" w:hAnsiTheme="majorHAnsi" w:cs="Arial"/>
        </w:rPr>
        <w:t>3.6  Incertitude de mesure totale;</w:t>
      </w:r>
    </w:p>
    <w:p w:rsidR="00067130" w:rsidRPr="001C7A9B" w:rsidRDefault="00067130" w:rsidP="00067130">
      <w:pPr>
        <w:rPr>
          <w:rFonts w:asciiTheme="majorHAnsi" w:hAnsiTheme="majorHAnsi" w:cs="Arial"/>
        </w:rPr>
      </w:pPr>
      <w:r w:rsidRPr="001C7A9B">
        <w:rPr>
          <w:rFonts w:asciiTheme="majorHAnsi" w:hAnsiTheme="majorHAnsi" w:cs="Arial"/>
        </w:rPr>
        <w:t>3.7 Résultat de mesurage complet;</w:t>
      </w:r>
    </w:p>
    <w:p w:rsidR="00067130" w:rsidRPr="001C7A9B" w:rsidRDefault="00067130" w:rsidP="00067130">
      <w:pPr>
        <w:rPr>
          <w:rFonts w:asciiTheme="majorHAnsi" w:hAnsiTheme="majorHAnsi" w:cs="Arial"/>
        </w:rPr>
      </w:pPr>
      <w:r w:rsidRPr="001C7A9B">
        <w:rPr>
          <w:rFonts w:asciiTheme="majorHAnsi" w:hAnsiTheme="majorHAnsi" w:cs="Arial"/>
        </w:rPr>
        <w:t xml:space="preserve">3.8 Identification et interprétation des spécifications d’un dessin de définition en vue du  </w:t>
      </w:r>
    </w:p>
    <w:p w:rsidR="00067130" w:rsidRPr="001C7A9B" w:rsidRDefault="00067130" w:rsidP="00067130">
      <w:pPr>
        <w:rPr>
          <w:rFonts w:asciiTheme="majorHAnsi" w:hAnsiTheme="majorHAnsi" w:cs="Arial"/>
        </w:rPr>
      </w:pPr>
      <w:r w:rsidRPr="001C7A9B">
        <w:rPr>
          <w:rFonts w:asciiTheme="majorHAnsi" w:hAnsiTheme="majorHAnsi" w:cs="Arial"/>
        </w:rPr>
        <w:t xml:space="preserve">       contrôle;</w:t>
      </w:r>
    </w:p>
    <w:p w:rsidR="00067130" w:rsidRPr="001C7A9B" w:rsidRDefault="00067130" w:rsidP="00067130">
      <w:pPr>
        <w:rPr>
          <w:rFonts w:asciiTheme="majorHAnsi" w:hAnsiTheme="majorHAnsi" w:cs="Arial"/>
        </w:rPr>
      </w:pPr>
      <w:r w:rsidRPr="001C7A9B">
        <w:rPr>
          <w:rFonts w:asciiTheme="majorHAnsi" w:hAnsiTheme="majorHAnsi" w:cs="Arial"/>
        </w:rPr>
        <w:t>3.9 Notions de base sur les calibres les jauges et les  instruments de mesure simples.</w:t>
      </w:r>
    </w:p>
    <w:p w:rsidR="00067130" w:rsidRPr="001C7A9B" w:rsidRDefault="00067130" w:rsidP="00067130">
      <w:pPr>
        <w:pStyle w:val="Paragraphedeliste"/>
        <w:ind w:left="0"/>
        <w:rPr>
          <w:rFonts w:asciiTheme="majorHAnsi" w:hAnsiTheme="majorHAnsi"/>
          <w:b/>
          <w:bCs/>
        </w:rPr>
      </w:pPr>
    </w:p>
    <w:p w:rsidR="00067130" w:rsidRPr="001C7A9B" w:rsidRDefault="00067130" w:rsidP="00067130">
      <w:pPr>
        <w:pStyle w:val="Paragraphedeliste"/>
        <w:ind w:left="0"/>
        <w:rPr>
          <w:rFonts w:asciiTheme="majorHAnsi" w:hAnsiTheme="majorHAnsi"/>
          <w:b/>
        </w:rPr>
      </w:pPr>
      <w:r w:rsidRPr="001C7A9B">
        <w:rPr>
          <w:rFonts w:asciiTheme="majorHAnsi" w:hAnsiTheme="majorHAnsi"/>
          <w:b/>
          <w:bCs/>
        </w:rPr>
        <w:t xml:space="preserve">Chapitre 4 : Mesure et contrôle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4 Semaines</w:t>
      </w:r>
    </w:p>
    <w:p w:rsidR="00067130" w:rsidRPr="001C7A9B" w:rsidRDefault="00067130" w:rsidP="00067130">
      <w:pPr>
        <w:rPr>
          <w:rFonts w:asciiTheme="majorHAnsi" w:hAnsiTheme="majorHAnsi" w:cs="Arial"/>
        </w:rPr>
      </w:pPr>
      <w:r w:rsidRPr="001C7A9B">
        <w:rPr>
          <w:rFonts w:asciiTheme="majorHAnsi" w:hAnsiTheme="majorHAnsi" w:cs="Arial"/>
        </w:rPr>
        <w:t xml:space="preserve">4.1 Mesure directe des longueurs et des angles (utilisation de la règle, du pied a coulisse, </w:t>
      </w:r>
    </w:p>
    <w:p w:rsidR="00067130" w:rsidRPr="001C7A9B" w:rsidRDefault="00067130" w:rsidP="00067130">
      <w:pPr>
        <w:rPr>
          <w:rFonts w:asciiTheme="majorHAnsi" w:hAnsiTheme="majorHAnsi" w:cs="Arial"/>
        </w:rPr>
      </w:pPr>
      <w:r w:rsidRPr="001C7A9B">
        <w:rPr>
          <w:rFonts w:asciiTheme="majorHAnsi" w:hAnsiTheme="majorHAnsi" w:cs="Arial"/>
        </w:rPr>
        <w:lastRenderedPageBreak/>
        <w:t xml:space="preserve">       du micromètre et du rapporteur d’angle);</w:t>
      </w:r>
    </w:p>
    <w:p w:rsidR="00067130" w:rsidRPr="001C7A9B" w:rsidRDefault="00067130" w:rsidP="00067130">
      <w:pPr>
        <w:rPr>
          <w:rFonts w:asciiTheme="majorHAnsi" w:hAnsiTheme="majorHAnsi" w:cs="Arial"/>
        </w:rPr>
      </w:pPr>
      <w:r w:rsidRPr="001C7A9B">
        <w:rPr>
          <w:rFonts w:asciiTheme="majorHAnsi" w:hAnsiTheme="majorHAnsi" w:cs="Arial"/>
        </w:rPr>
        <w:t>4.2 Mesure indirecte (utilisation du comparateur, des cales étalons);</w:t>
      </w:r>
    </w:p>
    <w:p w:rsidR="00067130" w:rsidRPr="001C7A9B" w:rsidRDefault="00067130" w:rsidP="00067130">
      <w:pPr>
        <w:rPr>
          <w:rFonts w:asciiTheme="majorHAnsi" w:hAnsiTheme="majorHAnsi" w:cs="Arial"/>
        </w:rPr>
      </w:pPr>
      <w:r w:rsidRPr="001C7A9B">
        <w:rPr>
          <w:rFonts w:asciiTheme="majorHAnsi" w:hAnsiTheme="majorHAnsi" w:cs="Arial"/>
        </w:rPr>
        <w:t>4.3 Contrôle des dimensions (utilisation des tampons, des mâchoires,..);</w:t>
      </w:r>
    </w:p>
    <w:p w:rsidR="00067130" w:rsidRPr="001C7A9B" w:rsidRDefault="00067130" w:rsidP="00067130">
      <w:pPr>
        <w:rPr>
          <w:rFonts w:asciiTheme="majorHAnsi" w:hAnsiTheme="majorHAnsi" w:cs="Arial"/>
        </w:rPr>
      </w:pPr>
      <w:r w:rsidRPr="001C7A9B">
        <w:rPr>
          <w:rFonts w:asciiTheme="majorHAnsi" w:hAnsiTheme="majorHAnsi" w:cs="Arial"/>
        </w:rPr>
        <w:t xml:space="preserve">4.4 Machines de mesure et de contrôle utilisées en atelier mécanique (utilisation du </w:t>
      </w:r>
    </w:p>
    <w:p w:rsidR="00067130" w:rsidRPr="001C7A9B" w:rsidRDefault="00067130" w:rsidP="00067130">
      <w:pPr>
        <w:rPr>
          <w:rFonts w:asciiTheme="majorHAnsi" w:hAnsiTheme="majorHAnsi" w:cs="Arial"/>
        </w:rPr>
      </w:pPr>
      <w:r w:rsidRPr="001C7A9B">
        <w:rPr>
          <w:rFonts w:asciiTheme="majorHAnsi" w:hAnsiTheme="majorHAnsi" w:cs="Arial"/>
        </w:rPr>
        <w:t xml:space="preserve">       comparateur pneumatique, projecteur de profils et rugosimètre.</w:t>
      </w:r>
    </w:p>
    <w:p w:rsidR="00067130" w:rsidRPr="001C7A9B" w:rsidRDefault="00067130" w:rsidP="00067130">
      <w:pPr>
        <w:jc w:val="both"/>
        <w:rPr>
          <w:rFonts w:asciiTheme="majorHAnsi" w:hAnsiTheme="majorHAnsi" w:cs="Arial"/>
          <w:b/>
        </w:rPr>
      </w:pPr>
    </w:p>
    <w:p w:rsidR="00067130" w:rsidRPr="001C7A9B" w:rsidRDefault="00067130" w:rsidP="00067130">
      <w:pPr>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Examen final: 100 %.</w:t>
      </w:r>
    </w:p>
    <w:p w:rsidR="00067130" w:rsidRPr="001C7A9B" w:rsidRDefault="00067130" w:rsidP="00067130">
      <w:pPr>
        <w:spacing w:after="120" w:line="276" w:lineRule="auto"/>
        <w:jc w:val="both"/>
        <w:rPr>
          <w:rFonts w:asciiTheme="majorHAnsi" w:hAnsiTheme="majorHAnsi" w:cs="Arial"/>
          <w:b/>
        </w:rPr>
      </w:pPr>
    </w:p>
    <w:p w:rsidR="00067130" w:rsidRPr="001C7A9B" w:rsidRDefault="00067130" w:rsidP="00067130">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067130" w:rsidRPr="001C7A9B" w:rsidRDefault="00067130" w:rsidP="00067130">
      <w:pPr>
        <w:jc w:val="both"/>
        <w:rPr>
          <w:rFonts w:asciiTheme="majorHAnsi" w:hAnsiTheme="majorHAnsi" w:cs="Arial"/>
        </w:rPr>
      </w:pPr>
      <w:r w:rsidRPr="001C7A9B">
        <w:rPr>
          <w:rFonts w:asciiTheme="majorHAnsi" w:hAnsiTheme="majorHAnsi" w:cs="Arial"/>
        </w:rPr>
        <w:t>(Selon la disponibilité de la documentation au niveau de l'établissement, Sites internet...etc.)</w:t>
      </w:r>
    </w:p>
    <w:p w:rsidR="00067130" w:rsidRPr="001C7A9B" w:rsidRDefault="00067130" w:rsidP="00067130">
      <w:pPr>
        <w:jc w:val="both"/>
        <w:rPr>
          <w:rFonts w:asciiTheme="majorHAnsi" w:hAnsiTheme="majorHAnsi" w:cs="Arial"/>
          <w:b/>
          <w:bCs/>
        </w:rPr>
      </w:pP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Manuel de technologie mécanique, Guillaume SABATIER, et al  Ed. Dunod.</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Memotech : productique matériaux et usinage BARLIER  C. Ed. Casteilla</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 xml:space="preserve">Sciences industrielles  MILLET N. ed. Casteilla </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Memotech : Technologies industrielles  BAUR D. et al , Ed. Casteilla</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Métrologie dimensionnelle  CHEVALIER A.   Ed. Delagrave</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Perçage , fraisage  JOLYS R et LABELL R.  Ed. Delagrave</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Guide des fabrications mécaniques  PADELLA P. Ed. Dunod</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Technologie : première partie,   Bensaada S et FELIACHI d.  Ed. OPU Alger</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tl/>
          <w:lang w:bidi="ar-DZ"/>
        </w:rPr>
        <w:t>تكنولوجيا عمليات التصنيع   خرير ز و فواز  د. ديوان المطبوعات الجامعية الجزائر</w:t>
      </w: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Semestre: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UET 2.1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theme="minorBidi"/>
          <w:b/>
          <w:bCs/>
          <w:lang w:bidi="ar-DZ"/>
        </w:rPr>
        <w:t>Anglais technique</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067130" w:rsidRPr="001C7A9B" w:rsidRDefault="00067130" w:rsidP="00067130">
      <w:pPr>
        <w:spacing w:after="120" w:line="276" w:lineRule="auto"/>
        <w:jc w:val="both"/>
        <w:rPr>
          <w:rFonts w:asciiTheme="majorHAnsi" w:hAnsiTheme="majorHAnsi" w:cstheme="minorBidi"/>
          <w:u w:val="thick" w:color="F79646" w:themeColor="accent6"/>
        </w:rPr>
      </w:pPr>
      <w:r w:rsidRPr="001C7A9B">
        <w:rPr>
          <w:rFonts w:asciiTheme="majorHAnsi" w:hAnsiTheme="majorHAnsi" w:cstheme="minorBidi"/>
          <w:b/>
          <w:u w:val="thick" w:color="F79646" w:themeColor="accent6"/>
        </w:rPr>
        <w:t>Objectifs de l’enseignement</w:t>
      </w:r>
      <w:r w:rsidRPr="001C7A9B">
        <w:rPr>
          <w:rFonts w:asciiTheme="majorHAnsi" w:hAnsiTheme="majorHAnsi" w:cstheme="minorBidi"/>
          <w:u w:val="thick" w:color="F79646" w:themeColor="accent6"/>
        </w:rPr>
        <w:t> </w:t>
      </w:r>
    </w:p>
    <w:p w:rsidR="00067130" w:rsidRPr="001C7A9B" w:rsidRDefault="00067130" w:rsidP="00067130">
      <w:pPr>
        <w:autoSpaceDE w:val="0"/>
        <w:autoSpaceDN w:val="0"/>
        <w:adjustRightInd w:val="0"/>
        <w:rPr>
          <w:rFonts w:asciiTheme="majorHAnsi" w:hAnsiTheme="majorHAnsi" w:cs="Arial"/>
        </w:rPr>
      </w:pPr>
      <w:r w:rsidRPr="001C7A9B">
        <w:rPr>
          <w:rFonts w:asciiTheme="majorHAnsi" w:hAnsiTheme="majorHAnsi" w:cs="Arial"/>
        </w:rPr>
        <w:t xml:space="preserve">Ce cours doit permettre à l'étudiant d'avoir un niveau de langue ou il pourra utiliser un document scientifique et parler de sa spécialité et filière dans un anglais du moins avec aisance et clarté. </w:t>
      </w:r>
    </w:p>
    <w:p w:rsidR="00067130" w:rsidRPr="001C7A9B" w:rsidRDefault="00067130" w:rsidP="00067130">
      <w:pPr>
        <w:autoSpaceDE w:val="0"/>
        <w:autoSpaceDN w:val="0"/>
        <w:adjustRightInd w:val="0"/>
        <w:rPr>
          <w:rFonts w:asciiTheme="majorHAnsi" w:hAnsiTheme="majorHAnsi" w:cs="Arial"/>
        </w:rPr>
      </w:pPr>
    </w:p>
    <w:p w:rsidR="00067130" w:rsidRPr="001C7A9B" w:rsidRDefault="00067130" w:rsidP="00067130">
      <w:pPr>
        <w:spacing w:line="276" w:lineRule="auto"/>
        <w:jc w:val="both"/>
        <w:rPr>
          <w:rFonts w:asciiTheme="majorHAnsi" w:hAnsiTheme="majorHAnsi" w:cstheme="minorBidi"/>
          <w:i/>
          <w:u w:val="thick" w:color="F79646" w:themeColor="accent6"/>
        </w:rPr>
      </w:pPr>
      <w:r w:rsidRPr="001C7A9B">
        <w:rPr>
          <w:rFonts w:asciiTheme="majorHAnsi" w:hAnsiTheme="majorHAnsi" w:cstheme="minorBidi"/>
          <w:b/>
          <w:u w:val="thick" w:color="F79646" w:themeColor="accent6"/>
        </w:rPr>
        <w:t xml:space="preserve">Connaissances préalables recommandées </w:t>
      </w:r>
    </w:p>
    <w:p w:rsidR="00067130" w:rsidRPr="001C7A9B" w:rsidRDefault="00067130" w:rsidP="00067130">
      <w:pPr>
        <w:spacing w:line="360" w:lineRule="auto"/>
        <w:jc w:val="both"/>
        <w:rPr>
          <w:rFonts w:asciiTheme="majorHAnsi" w:hAnsiTheme="majorHAnsi" w:cstheme="minorBidi"/>
          <w:lang w:bidi="ar-DZ"/>
        </w:rPr>
      </w:pPr>
      <w:r w:rsidRPr="001C7A9B">
        <w:rPr>
          <w:rFonts w:asciiTheme="majorHAnsi" w:hAnsiTheme="majorHAnsi" w:cstheme="minorBidi"/>
          <w:lang w:bidi="ar-DZ"/>
        </w:rPr>
        <w:t>Anglais 1 et Anglais 2</w:t>
      </w:r>
    </w:p>
    <w:p w:rsidR="00067130" w:rsidRPr="001C7A9B" w:rsidRDefault="00067130" w:rsidP="00067130">
      <w:pPr>
        <w:rPr>
          <w:rFonts w:asciiTheme="majorHAnsi" w:hAnsiTheme="majorHAnsi" w:cstheme="minorBidi"/>
          <w:b/>
          <w:bCs/>
        </w:rPr>
      </w:pPr>
    </w:p>
    <w:p w:rsidR="00067130" w:rsidRPr="001C7A9B" w:rsidRDefault="00067130" w:rsidP="00067130">
      <w:pPr>
        <w:rPr>
          <w:rFonts w:asciiTheme="majorHAnsi" w:hAnsiTheme="majorHAnsi" w:cstheme="minorBidi"/>
          <w:b/>
          <w:bCs/>
          <w:u w:val="thick" w:color="F79646" w:themeColor="accent6"/>
        </w:rPr>
      </w:pPr>
      <w:r w:rsidRPr="001C7A9B">
        <w:rPr>
          <w:rFonts w:asciiTheme="majorHAnsi" w:hAnsiTheme="majorHAnsi" w:cstheme="minorBidi"/>
          <w:b/>
          <w:bCs/>
          <w:u w:val="thick" w:color="F79646" w:themeColor="accent6"/>
        </w:rPr>
        <w:t>Contenu de la matière</w:t>
      </w:r>
    </w:p>
    <w:p w:rsidR="00067130" w:rsidRPr="001C7A9B" w:rsidRDefault="00067130" w:rsidP="00067130">
      <w:pPr>
        <w:rPr>
          <w:rFonts w:asciiTheme="majorHAnsi" w:hAnsiTheme="majorHAnsi" w:cstheme="minorBidi"/>
          <w:b/>
          <w:bCs/>
        </w:rPr>
      </w:pPr>
    </w:p>
    <w:p w:rsidR="00067130" w:rsidRPr="001C7A9B" w:rsidRDefault="00067130" w:rsidP="00067130">
      <w:pPr>
        <w:autoSpaceDE w:val="0"/>
        <w:autoSpaceDN w:val="0"/>
        <w:adjustRightInd w:val="0"/>
        <w:rPr>
          <w:rFonts w:asciiTheme="majorHAnsi" w:hAnsiTheme="majorHAnsi"/>
        </w:rPr>
      </w:pPr>
      <w:r w:rsidRPr="001C7A9B">
        <w:rPr>
          <w:rFonts w:asciiTheme="majorHAnsi" w:hAnsiTheme="majorHAnsi"/>
        </w:rPr>
        <w:t>- Compréhension et expression orales, acquisition de vocabulaire, grammaire...etc.</w:t>
      </w:r>
    </w:p>
    <w:p w:rsidR="00067130" w:rsidRPr="001C7A9B" w:rsidRDefault="00067130" w:rsidP="00067130">
      <w:pPr>
        <w:autoSpaceDE w:val="0"/>
        <w:autoSpaceDN w:val="0"/>
        <w:adjustRightInd w:val="0"/>
        <w:rPr>
          <w:rFonts w:asciiTheme="majorHAnsi" w:hAnsiTheme="majorHAnsi"/>
        </w:rPr>
      </w:pPr>
      <w:r w:rsidRPr="001C7A9B">
        <w:rPr>
          <w:rFonts w:asciiTheme="majorHAnsi" w:hAnsiTheme="majorHAnsi" w:cs="Arial"/>
        </w:rPr>
        <w:t xml:space="preserve">- </w:t>
      </w:r>
      <w:r w:rsidRPr="001C7A9B">
        <w:rPr>
          <w:rFonts w:asciiTheme="majorHAnsi" w:hAnsiTheme="majorHAnsi"/>
        </w:rPr>
        <w:t xml:space="preserve">les noms et adjectifs, les comparatifs, suivre et donner des instructions, identifier les  </w:t>
      </w:r>
    </w:p>
    <w:p w:rsidR="00067130" w:rsidRPr="001C7A9B" w:rsidRDefault="00067130" w:rsidP="00067130">
      <w:pPr>
        <w:autoSpaceDE w:val="0"/>
        <w:autoSpaceDN w:val="0"/>
        <w:adjustRightInd w:val="0"/>
        <w:rPr>
          <w:rFonts w:asciiTheme="majorHAnsi" w:hAnsiTheme="majorHAnsi"/>
        </w:rPr>
      </w:pPr>
      <w:r w:rsidRPr="001C7A9B">
        <w:rPr>
          <w:rFonts w:asciiTheme="majorHAnsi" w:hAnsiTheme="majorHAnsi"/>
        </w:rPr>
        <w:t xml:space="preserve">   choses. </w:t>
      </w:r>
    </w:p>
    <w:p w:rsidR="00067130" w:rsidRPr="001C7A9B" w:rsidRDefault="00067130" w:rsidP="00067130">
      <w:pPr>
        <w:pStyle w:val="Default"/>
        <w:rPr>
          <w:rFonts w:asciiTheme="majorHAnsi" w:hAnsiTheme="majorHAnsi"/>
          <w:color w:val="auto"/>
        </w:rPr>
      </w:pPr>
      <w:r w:rsidRPr="001C7A9B">
        <w:rPr>
          <w:rFonts w:asciiTheme="majorHAnsi" w:hAnsiTheme="majorHAnsi"/>
        </w:rPr>
        <w:t xml:space="preserve">- </w:t>
      </w:r>
      <w:r w:rsidRPr="001C7A9B">
        <w:rPr>
          <w:rFonts w:asciiTheme="majorHAnsi" w:hAnsiTheme="majorHAnsi"/>
          <w:color w:val="auto"/>
        </w:rPr>
        <w:t xml:space="preserve">Utilisation de nombres, symboles, équations.  </w:t>
      </w:r>
    </w:p>
    <w:p w:rsidR="00067130" w:rsidRPr="001C7A9B" w:rsidRDefault="00067130" w:rsidP="00067130">
      <w:pPr>
        <w:pStyle w:val="Default"/>
        <w:rPr>
          <w:rFonts w:asciiTheme="majorHAnsi" w:hAnsiTheme="majorHAnsi"/>
          <w:color w:val="auto"/>
        </w:rPr>
      </w:pPr>
      <w:r w:rsidRPr="001C7A9B">
        <w:rPr>
          <w:rFonts w:asciiTheme="majorHAnsi" w:hAnsiTheme="majorHAnsi"/>
          <w:color w:val="auto"/>
        </w:rPr>
        <w:t xml:space="preserve">- Mesures: Longueur, surface, volume, puissance ...etc. </w:t>
      </w:r>
    </w:p>
    <w:p w:rsidR="00067130" w:rsidRPr="001C7A9B" w:rsidRDefault="00067130" w:rsidP="00067130">
      <w:pPr>
        <w:autoSpaceDE w:val="0"/>
        <w:autoSpaceDN w:val="0"/>
        <w:adjustRightInd w:val="0"/>
        <w:rPr>
          <w:rFonts w:asciiTheme="majorHAnsi" w:hAnsiTheme="majorHAnsi"/>
        </w:rPr>
      </w:pPr>
      <w:r w:rsidRPr="001C7A9B">
        <w:rPr>
          <w:rFonts w:asciiTheme="majorHAnsi" w:hAnsiTheme="majorHAnsi"/>
        </w:rPr>
        <w:t xml:space="preserve">- Décrire les expériences scientifiques. </w:t>
      </w:r>
    </w:p>
    <w:p w:rsidR="00067130" w:rsidRPr="001C7A9B" w:rsidRDefault="00067130" w:rsidP="00067130">
      <w:pPr>
        <w:pStyle w:val="Default"/>
        <w:rPr>
          <w:rFonts w:asciiTheme="majorHAnsi" w:hAnsiTheme="majorHAnsi"/>
          <w:color w:val="auto"/>
        </w:rPr>
      </w:pPr>
      <w:r w:rsidRPr="001C7A9B">
        <w:rPr>
          <w:rFonts w:asciiTheme="majorHAnsi" w:hAnsiTheme="majorHAnsi"/>
          <w:color w:val="auto"/>
        </w:rPr>
        <w:t>- C</w:t>
      </w:r>
      <w:r w:rsidRPr="001C7A9B">
        <w:rPr>
          <w:rFonts w:asciiTheme="majorHAnsi" w:hAnsiTheme="majorHAnsi"/>
        </w:rPr>
        <w:t xml:space="preserve">aractéristiques des textes scientifiques. </w:t>
      </w:r>
    </w:p>
    <w:p w:rsidR="00067130" w:rsidRPr="001C7A9B" w:rsidRDefault="00067130" w:rsidP="00067130">
      <w:pPr>
        <w:spacing w:after="120" w:line="276" w:lineRule="auto"/>
        <w:jc w:val="both"/>
        <w:rPr>
          <w:rStyle w:val="st"/>
          <w:rFonts w:asciiTheme="majorHAnsi" w:hAnsiTheme="majorHAnsi"/>
          <w:b/>
          <w:bCs/>
        </w:rPr>
      </w:pPr>
    </w:p>
    <w:p w:rsidR="00067130" w:rsidRPr="001C7A9B" w:rsidRDefault="00067130" w:rsidP="00067130">
      <w:pPr>
        <w:jc w:val="both"/>
        <w:rPr>
          <w:rFonts w:asciiTheme="majorHAnsi" w:hAnsiTheme="majorHAnsi" w:cs="Arial"/>
          <w:b/>
        </w:rPr>
      </w:pPr>
    </w:p>
    <w:p w:rsidR="00067130" w:rsidRPr="001C7A9B" w:rsidRDefault="00067130" w:rsidP="00067130">
      <w:pPr>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Examen final: 100 %.</w:t>
      </w:r>
    </w:p>
    <w:p w:rsidR="00067130" w:rsidRPr="001C7A9B" w:rsidRDefault="00067130" w:rsidP="00067130">
      <w:pPr>
        <w:jc w:val="both"/>
        <w:rPr>
          <w:rFonts w:asciiTheme="majorHAnsi" w:hAnsiTheme="majorHAnsi" w:cs="Arial"/>
          <w:b/>
          <w:bCs/>
        </w:rPr>
      </w:pPr>
    </w:p>
    <w:p w:rsidR="00067130" w:rsidRPr="001C7A9B" w:rsidRDefault="00067130" w:rsidP="00067130">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067130" w:rsidRPr="001C7A9B" w:rsidRDefault="00067130" w:rsidP="00067130">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067130" w:rsidRPr="001C7A9B" w:rsidRDefault="00067130" w:rsidP="00067130">
      <w:pPr>
        <w:rPr>
          <w:rFonts w:asciiTheme="majorHAnsi" w:hAnsiTheme="majorHAnsi"/>
        </w:rPr>
      </w:pPr>
    </w:p>
    <w:p w:rsidR="00067130" w:rsidRPr="001C7A9B" w:rsidRDefault="00067130" w:rsidP="00067130">
      <w:pPr>
        <w:spacing w:after="120" w:line="276" w:lineRule="auto"/>
        <w:jc w:val="both"/>
        <w:rPr>
          <w:rFonts w:asciiTheme="majorHAnsi" w:hAnsiTheme="majorHAnsi"/>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067130" w:rsidRDefault="00067130"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F2.2.1</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Thermodynamique 2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355742">
        <w:rPr>
          <w:rFonts w:asciiTheme="majorHAnsi" w:eastAsiaTheme="minorHAnsi" w:hAnsiTheme="majorHAnsi" w:cstheme="minorBidi"/>
          <w:b/>
          <w:bCs/>
          <w:lang w:eastAsia="en-US"/>
        </w:rPr>
        <w:t>TD : 1h30</w:t>
      </w:r>
      <w:r w:rsidRPr="00F84D1C">
        <w:rPr>
          <w:rFonts w:ascii="Cambria" w:eastAsia="Calibri" w:hAnsi="Cambria" w:cs="Arial"/>
          <w:b/>
          <w:bCs/>
          <w:color w:val="000000"/>
          <w:lang w:eastAsia="en-US"/>
        </w:rPr>
        <w:t>)</w:t>
      </w:r>
    </w:p>
    <w:p w:rsidR="006B6C65" w:rsidRPr="00355742"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 xml:space="preserve">Crédits:4 </w:t>
      </w:r>
    </w:p>
    <w:p w:rsidR="006B6C65" w:rsidRPr="00355742"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Coefficient: 2</w:t>
      </w:r>
    </w:p>
    <w:p w:rsidR="006B6C65" w:rsidRDefault="006B6C65" w:rsidP="006B6C65">
      <w:pPr>
        <w:pStyle w:val="Paragraphedeliste"/>
        <w:jc w:val="both"/>
        <w:rPr>
          <w:rFonts w:ascii="Cambria" w:hAnsi="Cambria" w:cs="Calibri"/>
          <w:b/>
        </w:rPr>
      </w:pPr>
    </w:p>
    <w:p w:rsidR="006B6C65" w:rsidRDefault="006B6C65" w:rsidP="006B6C65">
      <w:pPr>
        <w:jc w:val="both"/>
        <w:rPr>
          <w:rFonts w:asciiTheme="majorHAnsi" w:hAnsiTheme="majorHAnsi" w:cstheme="minorBidi"/>
          <w:b/>
          <w:bCs/>
        </w:rPr>
      </w:pPr>
    </w:p>
    <w:p w:rsidR="006B6C65" w:rsidRDefault="006B6C65" w:rsidP="006B6C65">
      <w:pPr>
        <w:jc w:val="both"/>
        <w:rPr>
          <w:rFonts w:asciiTheme="majorHAnsi" w:hAnsiTheme="majorHAnsi" w:cstheme="minorBidi"/>
          <w:bCs/>
        </w:rPr>
      </w:pPr>
      <w:r w:rsidRPr="00910FA3">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rPr>
        <w:t>Fixer les idées générales de la thermodynamique et mettre en exergue leurs utilités dans les sciences de l’ingénieur. L’objectif est d’arriver à analyser des systèmes énergétiques par l’utilisation des pré requis de la première année et de montrer ce qu’il faut mettre en œuvre pour l'étude de la vapeur d'eau et introduire l'étude des cycles des machines thermiques et frigorifiques.</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bCs/>
        </w:rPr>
      </w:pPr>
      <w:r w:rsidRPr="00910FA3">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sidRPr="00AA3A1C">
        <w:rPr>
          <w:rFonts w:asciiTheme="majorHAnsi" w:hAnsiTheme="majorHAnsi" w:cstheme="minorBidi"/>
          <w:bCs/>
        </w:rPr>
        <w:t>Thermodynamique du S2,</w:t>
      </w:r>
      <w:r>
        <w:rPr>
          <w:rFonts w:asciiTheme="majorHAnsi" w:hAnsiTheme="majorHAnsi" w:cstheme="minorBidi"/>
        </w:rPr>
        <w:t>Mathématiques de base.</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b/>
        </w:rPr>
      </w:pPr>
      <w:r w:rsidRPr="00910FA3">
        <w:rPr>
          <w:rFonts w:asciiTheme="majorHAnsi" w:hAnsiTheme="majorHAnsi" w:cstheme="minorBidi"/>
          <w:b/>
          <w:u w:val="thick" w:color="F79646" w:themeColor="accent6"/>
        </w:rPr>
        <w:t>Contenu de la matière</w:t>
      </w:r>
      <w:r>
        <w:rPr>
          <w:rFonts w:asciiTheme="majorHAnsi" w:hAnsiTheme="majorHAnsi" w:cstheme="minorBidi"/>
          <w:b/>
        </w:rPr>
        <w:t> : </w:t>
      </w:r>
    </w:p>
    <w:p w:rsidR="006B6C65" w:rsidRDefault="006B6C65" w:rsidP="006B6C65">
      <w:pPr>
        <w:autoSpaceDE w:val="0"/>
        <w:autoSpaceDN w:val="0"/>
        <w:adjustRightInd w:val="0"/>
        <w:rPr>
          <w:rFonts w:asciiTheme="majorHAnsi" w:hAnsiTheme="majorHAnsi" w:cstheme="majorBidi"/>
          <w:b/>
          <w:bCs/>
        </w:rPr>
      </w:pP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b/>
          <w:bCs/>
        </w:rPr>
        <w:t>Chapitre 1: Rappels sur les Concepts de Base de la Thermodynamique 1semaine</w:t>
      </w:r>
    </w:p>
    <w:p w:rsidR="006B6C65" w:rsidRDefault="006B6C65" w:rsidP="006B6C65">
      <w:pPr>
        <w:autoSpaceDE w:val="0"/>
        <w:autoSpaceDN w:val="0"/>
        <w:adjustRightInd w:val="0"/>
        <w:rPr>
          <w:rFonts w:asciiTheme="majorHAnsi" w:hAnsiTheme="majorHAnsi" w:cstheme="majorBidi"/>
        </w:rPr>
      </w:pPr>
      <w:r>
        <w:rPr>
          <w:rStyle w:val="holder"/>
          <w:rFonts w:asciiTheme="majorHAnsi" w:hAnsiTheme="majorHAnsi"/>
        </w:rPr>
        <w:t>Rappel des trois principes de la thermodynamique.</w:t>
      </w:r>
    </w:p>
    <w:p w:rsidR="006B6C65" w:rsidRDefault="006B6C65" w:rsidP="006B6C65">
      <w:pPr>
        <w:pStyle w:val="Paragraphedeliste"/>
        <w:autoSpaceDE w:val="0"/>
        <w:autoSpaceDN w:val="0"/>
        <w:adjustRightInd w:val="0"/>
        <w:rPr>
          <w:rFonts w:asciiTheme="majorHAnsi" w:hAnsiTheme="majorHAnsi" w:cstheme="majorBidi"/>
        </w:rPr>
      </w:pP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b/>
          <w:bCs/>
        </w:rPr>
        <w:t xml:space="preserve">Chapitre 2: Propriétés Thermodynamiques des Substances Pures </w:t>
      </w:r>
      <w:r>
        <w:rPr>
          <w:rFonts w:asciiTheme="majorHAnsi" w:hAnsiTheme="majorHAnsi" w:cstheme="majorBidi"/>
          <w:b/>
          <w:bCs/>
        </w:rPr>
        <w:tab/>
        <w:t>2 semaines</w:t>
      </w:r>
    </w:p>
    <w:p w:rsidR="006B6C65" w:rsidRDefault="006B6C65" w:rsidP="006B6C65">
      <w:pPr>
        <w:autoSpaceDE w:val="0"/>
        <w:autoSpaceDN w:val="0"/>
        <w:adjustRightInd w:val="0"/>
        <w:rPr>
          <w:rFonts w:asciiTheme="majorHAnsi" w:hAnsiTheme="majorHAnsi" w:cstheme="majorBidi"/>
        </w:rPr>
      </w:pPr>
      <w:r>
        <w:rPr>
          <w:rFonts w:asciiTheme="majorHAnsi" w:hAnsiTheme="majorHAnsi" w:cstheme="majorBidi"/>
        </w:rPr>
        <w:t>Diagrammes d’Etat (Diagramme T-s, Diagramme p-h, Diagramme h-s), Tables Thermodynamiques (Tables des propriétés à la saturation, Tables des propriétés de la vapeur surchauffée), Equations d’Etat (Equation d’état d’un gaz parfait, Développements du viriel, Equation de Van Der Waals, Equations d’état dérivées de l’équation de Van Der Waals, Variables Réduites et Loi des Etats Correspondants, Equations d’Etat Semi-Empiriques)</w:t>
      </w:r>
    </w:p>
    <w:p w:rsidR="006B6C65" w:rsidRDefault="006B6C65" w:rsidP="006B6C65">
      <w:pPr>
        <w:autoSpaceDE w:val="0"/>
        <w:autoSpaceDN w:val="0"/>
        <w:adjustRightInd w:val="0"/>
        <w:rPr>
          <w:rFonts w:asciiTheme="majorHAnsi" w:hAnsiTheme="majorHAnsi" w:cstheme="majorBidi"/>
          <w:b/>
          <w:bCs/>
        </w:rPr>
      </w:pP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b/>
          <w:bCs/>
        </w:rPr>
        <w:t xml:space="preserve">Chapitre 3: Thermodynamique des Vapeurs et de l’Air Humide </w:t>
      </w:r>
      <w:r>
        <w:rPr>
          <w:rFonts w:asciiTheme="majorHAnsi" w:hAnsiTheme="majorHAnsi" w:cstheme="majorBidi"/>
          <w:b/>
          <w:bCs/>
        </w:rPr>
        <w:tab/>
      </w:r>
      <w:r>
        <w:rPr>
          <w:rFonts w:asciiTheme="majorHAnsi" w:hAnsiTheme="majorHAnsi" w:cstheme="majorBidi"/>
          <w:b/>
          <w:bCs/>
        </w:rPr>
        <w:tab/>
        <w:t>2 semaines</w:t>
      </w:r>
    </w:p>
    <w:p w:rsidR="006B6C65" w:rsidRDefault="006B6C65" w:rsidP="006B6C65">
      <w:pPr>
        <w:autoSpaceDE w:val="0"/>
        <w:autoSpaceDN w:val="0"/>
        <w:adjustRightInd w:val="0"/>
        <w:rPr>
          <w:rFonts w:asciiTheme="majorHAnsi" w:hAnsiTheme="majorHAnsi" w:cstheme="majorBidi"/>
        </w:rPr>
      </w:pPr>
      <w:r>
        <w:rPr>
          <w:rFonts w:asciiTheme="majorHAnsi" w:hAnsiTheme="majorHAnsi" w:cstheme="majorBidi"/>
        </w:rPr>
        <w:t>Thermodynamique des Vapeurs (Changement de Phase d’un Corps Pur, Calcul des Variables d’Etat, Titre en Vapeur, Diagrammes et Tables Thermodynamiques), Air Humide (Caractérisation de l’air humide, Diagramme de Mollier, Opérations élémentaires sur l’air humide).</w:t>
      </w:r>
    </w:p>
    <w:p w:rsidR="006B6C65" w:rsidRDefault="006B6C65" w:rsidP="006B6C65">
      <w:pPr>
        <w:pStyle w:val="Paragraphedeliste"/>
        <w:autoSpaceDE w:val="0"/>
        <w:autoSpaceDN w:val="0"/>
        <w:adjustRightInd w:val="0"/>
        <w:rPr>
          <w:rFonts w:asciiTheme="majorHAnsi" w:hAnsiTheme="majorHAnsi" w:cstheme="majorBidi"/>
        </w:rPr>
      </w:pP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b/>
          <w:bCs/>
        </w:rPr>
        <w:t xml:space="preserve">Chapitre 4: Compression des Gaz      </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2 semaines</w:t>
      </w:r>
    </w:p>
    <w:p w:rsidR="006B6C65" w:rsidRDefault="006B6C65" w:rsidP="006B6C65">
      <w:pPr>
        <w:autoSpaceDE w:val="0"/>
        <w:autoSpaceDN w:val="0"/>
        <w:adjustRightInd w:val="0"/>
        <w:rPr>
          <w:rFonts w:asciiTheme="majorHAnsi" w:hAnsiTheme="majorHAnsi" w:cstheme="majorBidi"/>
        </w:rPr>
      </w:pPr>
      <w:r>
        <w:rPr>
          <w:rFonts w:asciiTheme="majorHAnsi" w:hAnsiTheme="majorHAnsi" w:cstheme="majorBidi"/>
        </w:rPr>
        <w:t xml:space="preserve">Classification des Machines de Compression, Compression Isentropique, Compression Polytropique, Compresseurs à Pistons, Compresseur Volumétriques Rotatifs (Définitions). </w:t>
      </w:r>
    </w:p>
    <w:p w:rsidR="006B6C65" w:rsidRDefault="006B6C65" w:rsidP="006B6C65">
      <w:pPr>
        <w:rPr>
          <w:rFonts w:asciiTheme="majorHAnsi" w:hAnsiTheme="majorHAnsi" w:cstheme="minorBidi"/>
        </w:rPr>
      </w:pP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b/>
          <w:bCs/>
        </w:rPr>
        <w:t xml:space="preserve">Chapitre 5:  </w:t>
      </w:r>
      <w:r w:rsidR="00092752">
        <w:rPr>
          <w:rFonts w:asciiTheme="majorHAnsi" w:hAnsiTheme="majorHAnsi" w:cstheme="majorBidi"/>
          <w:b/>
          <w:bCs/>
        </w:rPr>
        <w:t xml:space="preserve"> </w:t>
      </w:r>
      <w:r>
        <w:rPr>
          <w:rFonts w:asciiTheme="majorHAnsi" w:hAnsiTheme="majorHAnsi" w:cstheme="majorBidi"/>
          <w:b/>
          <w:bCs/>
        </w:rPr>
        <w:t>Détente des Gaz</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2 semaines</w:t>
      </w: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rPr>
        <w:t>Machines de Détente, Détente adiabatique, Détente non adiabatique, Travail, Rendement et Puissance Produite, Compresseur Volumétriques Rotatifs</w:t>
      </w:r>
    </w:p>
    <w:p w:rsidR="006B6C65" w:rsidRDefault="006B6C65" w:rsidP="006B6C65">
      <w:pPr>
        <w:rPr>
          <w:rFonts w:asciiTheme="majorHAnsi" w:hAnsiTheme="majorHAnsi" w:cstheme="minorBidi"/>
        </w:rPr>
      </w:pP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b/>
          <w:bCs/>
        </w:rPr>
        <w:t xml:space="preserve">Chapitre 6: </w:t>
      </w:r>
      <w:r w:rsidR="00092752">
        <w:rPr>
          <w:rFonts w:asciiTheme="majorHAnsi" w:hAnsiTheme="majorHAnsi" w:cstheme="majorBidi"/>
          <w:b/>
          <w:bCs/>
        </w:rPr>
        <w:t xml:space="preserve"> </w:t>
      </w:r>
      <w:r>
        <w:rPr>
          <w:rFonts w:asciiTheme="majorHAnsi" w:hAnsiTheme="majorHAnsi" w:cstheme="majorBidi"/>
          <w:b/>
          <w:bCs/>
        </w:rPr>
        <w:t xml:space="preserve"> Cycles Moteurs</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3 semaines</w:t>
      </w: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rPr>
        <w:t>Cycle de Carnot, Cycle Otto, Cycle Diesel, Cycle de Brayton, Turbines à Vapeur, Cycle de Rankine (Cycle à resurchauffe, Cycle à soutirages, Cogénération)</w:t>
      </w:r>
    </w:p>
    <w:p w:rsidR="006B6C65" w:rsidRDefault="006B6C65" w:rsidP="006B6C65">
      <w:pPr>
        <w:autoSpaceDE w:val="0"/>
        <w:autoSpaceDN w:val="0"/>
        <w:adjustRightInd w:val="0"/>
        <w:rPr>
          <w:rFonts w:asciiTheme="majorHAnsi" w:hAnsiTheme="majorHAnsi" w:cstheme="majorBidi"/>
        </w:rPr>
      </w:pP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b/>
          <w:bCs/>
        </w:rPr>
        <w:t>Chapitre 7: Cycles Frigorifiques</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3 semaines</w:t>
      </w:r>
    </w:p>
    <w:p w:rsidR="006B6C65" w:rsidRDefault="006B6C65" w:rsidP="006B6C65">
      <w:pPr>
        <w:autoSpaceDE w:val="0"/>
        <w:autoSpaceDN w:val="0"/>
        <w:adjustRightInd w:val="0"/>
        <w:rPr>
          <w:rFonts w:asciiTheme="majorHAnsi" w:hAnsiTheme="majorHAnsi" w:cstheme="majorBidi"/>
        </w:rPr>
      </w:pPr>
      <w:r>
        <w:rPr>
          <w:rFonts w:asciiTheme="majorHAnsi" w:hAnsiTheme="majorHAnsi" w:cstheme="majorBidi"/>
        </w:rPr>
        <w:lastRenderedPageBreak/>
        <w:t>Cycle de réfrigération à gaz, Cycle à un seul étage de compression de vapeur, Fluides Frigorigènes, Charge Thermique d’une chambre froide, Cycles à deux étages de compression, Cycles en cascade, Pompes à chaleur</w:t>
      </w:r>
    </w:p>
    <w:p w:rsidR="006B6C65" w:rsidRDefault="006B6C65" w:rsidP="006B6C65">
      <w:pPr>
        <w:rPr>
          <w:rFonts w:asciiTheme="majorHAnsi" w:hAnsiTheme="majorHAnsi" w:cstheme="minorBidi"/>
        </w:rPr>
      </w:pPr>
    </w:p>
    <w:p w:rsidR="006B6C65" w:rsidRDefault="006B6C65" w:rsidP="006B6C65">
      <w:pPr>
        <w:jc w:val="both"/>
        <w:rPr>
          <w:rFonts w:asciiTheme="majorHAnsi" w:hAnsiTheme="majorHAnsi" w:cstheme="minorBidi"/>
          <w:b/>
        </w:rPr>
      </w:pPr>
      <w:r w:rsidRPr="00910FA3">
        <w:rPr>
          <w:rFonts w:asciiTheme="majorHAnsi" w:hAnsiTheme="majorHAnsi" w:cstheme="minorBidi"/>
          <w:b/>
          <w:u w:val="thick" w:color="F79646" w:themeColor="accent6"/>
        </w:rPr>
        <w:t>Mode d’évaluation</w:t>
      </w:r>
      <w:r>
        <w:rPr>
          <w:rFonts w:asciiTheme="majorHAnsi" w:hAnsiTheme="majorHAnsi" w:cstheme="minorBidi"/>
          <w:b/>
        </w:rPr>
        <w:t> : </w:t>
      </w:r>
    </w:p>
    <w:p w:rsidR="006B6C65" w:rsidRDefault="006B6C65" w:rsidP="006B6C65">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6B6C65" w:rsidRDefault="006B6C65" w:rsidP="006B6C65">
      <w:pPr>
        <w:jc w:val="both"/>
        <w:rPr>
          <w:rFonts w:asciiTheme="majorHAnsi" w:hAnsiTheme="majorHAnsi" w:cstheme="minorBidi"/>
          <w:b/>
        </w:rPr>
      </w:pPr>
    </w:p>
    <w:p w:rsidR="006B6C65" w:rsidRDefault="006B6C65" w:rsidP="006B6C65">
      <w:pPr>
        <w:rPr>
          <w:rFonts w:asciiTheme="majorHAnsi" w:hAnsiTheme="majorHAnsi" w:cs="Calibri"/>
        </w:rPr>
      </w:pPr>
      <w:r w:rsidRPr="00910FA3">
        <w:rPr>
          <w:rFonts w:asciiTheme="majorHAnsi" w:hAnsiTheme="majorHAnsi" w:cstheme="minorBidi"/>
          <w:b/>
          <w:u w:val="thick" w:color="F79646" w:themeColor="accent6"/>
        </w:rPr>
        <w:t>Références</w:t>
      </w:r>
      <w:r>
        <w:rPr>
          <w:rFonts w:asciiTheme="majorHAnsi" w:hAnsiTheme="majorHAnsi" w:cstheme="minorBidi"/>
          <w:b/>
        </w:rPr>
        <w:t>:</w:t>
      </w:r>
    </w:p>
    <w:p w:rsidR="006B6C65" w:rsidRDefault="006B6C65" w:rsidP="006B6C65">
      <w:pPr>
        <w:rPr>
          <w:rFonts w:asciiTheme="majorHAnsi" w:hAnsiTheme="majorHAnsi"/>
        </w:rPr>
      </w:pPr>
      <w:r w:rsidRPr="00772254">
        <w:rPr>
          <w:rFonts w:asciiTheme="majorHAnsi" w:hAnsiTheme="majorHAnsi" w:cs="Calibri"/>
        </w:rPr>
        <w:t xml:space="preserve">1- </w:t>
      </w:r>
      <w:r w:rsidRPr="00772254">
        <w:rPr>
          <w:rFonts w:asciiTheme="majorHAnsi" w:hAnsiTheme="majorHAnsi" w:cstheme="minorBidi"/>
        </w:rPr>
        <w:t xml:space="preserve">Y. CENGEL, M. A. BOLES, ‘Thermodynamique, une approche pragmatique’, Edition De </w:t>
      </w:r>
    </w:p>
    <w:p w:rsidR="006B6C65" w:rsidRDefault="006B6C65" w:rsidP="006B6C65">
      <w:pPr>
        <w:rPr>
          <w:rFonts w:asciiTheme="majorHAnsi" w:hAnsiTheme="majorHAnsi"/>
        </w:rPr>
      </w:pPr>
      <w:r w:rsidRPr="00772254">
        <w:rPr>
          <w:rFonts w:asciiTheme="majorHAnsi" w:hAnsiTheme="majorHAnsi" w:cstheme="minorBidi"/>
        </w:rPr>
        <w:t xml:space="preserve">Boeck, la Chenelière, 2008 . Traduit de l’anglais par M. Lacroix de ‘Thermodynamics, an </w:t>
      </w:r>
    </w:p>
    <w:p w:rsidR="006B6C65" w:rsidRPr="00772254" w:rsidRDefault="006B6C65" w:rsidP="006B6C65">
      <w:pPr>
        <w:rPr>
          <w:rFonts w:asciiTheme="majorHAnsi" w:hAnsiTheme="majorHAnsi" w:cstheme="minorBidi"/>
        </w:rPr>
      </w:pPr>
      <w:r w:rsidRPr="00772254">
        <w:rPr>
          <w:rFonts w:asciiTheme="majorHAnsi" w:hAnsiTheme="majorHAnsi" w:cstheme="minorBidi"/>
        </w:rPr>
        <w:t>Engineering approach’.</w:t>
      </w:r>
    </w:p>
    <w:p w:rsidR="006B6C65" w:rsidRPr="00772254" w:rsidRDefault="006B6C65" w:rsidP="006B6C65">
      <w:pPr>
        <w:autoSpaceDE w:val="0"/>
        <w:autoSpaceDN w:val="0"/>
        <w:adjustRightInd w:val="0"/>
        <w:rPr>
          <w:rFonts w:asciiTheme="majorHAnsi" w:hAnsiTheme="majorHAnsi" w:cs="Calibri"/>
        </w:rPr>
      </w:pPr>
      <w:r w:rsidRPr="00772254">
        <w:rPr>
          <w:rFonts w:asciiTheme="majorHAnsi" w:hAnsiTheme="majorHAnsi" w:cstheme="minorBidi"/>
        </w:rPr>
        <w:t xml:space="preserve">2- </w:t>
      </w:r>
      <w:r w:rsidRPr="00772254">
        <w:rPr>
          <w:rFonts w:asciiTheme="majorHAnsi" w:hAnsiTheme="majorHAnsi" w:cs="Calibri"/>
        </w:rPr>
        <w:t xml:space="preserve">Andre HOUBERECHTSLa thermodynamique technique, tomes 1 et 2 </w:t>
      </w:r>
    </w:p>
    <w:p w:rsidR="006B6C65" w:rsidRDefault="006B6C65" w:rsidP="006B6C65">
      <w:pPr>
        <w:rPr>
          <w:rFonts w:asciiTheme="majorHAnsi" w:hAnsiTheme="majorHAnsi"/>
        </w:rPr>
      </w:pPr>
      <w:r w:rsidRPr="00772254">
        <w:rPr>
          <w:rFonts w:asciiTheme="majorHAnsi" w:hAnsiTheme="majorHAnsi"/>
        </w:rPr>
        <w:t xml:space="preserve">3- </w:t>
      </w:r>
      <w:r w:rsidRPr="00772254">
        <w:rPr>
          <w:rFonts w:asciiTheme="majorHAnsi" w:hAnsiTheme="majorHAnsi" w:cstheme="minorBidi"/>
        </w:rPr>
        <w:t xml:space="preserve">SONNTAG et VAN WYLEN, ‘Thermodynamique et applications’, traduit de l’anglais, </w:t>
      </w:r>
    </w:p>
    <w:p w:rsidR="006B6C65" w:rsidRPr="009C1CAE" w:rsidRDefault="006B6C65" w:rsidP="006B6C65">
      <w:pPr>
        <w:rPr>
          <w:rFonts w:asciiTheme="majorHAnsi" w:hAnsiTheme="majorHAnsi" w:cstheme="minorBidi"/>
          <w:lang w:val="de-CH"/>
        </w:rPr>
      </w:pPr>
      <w:r w:rsidRPr="00772254">
        <w:rPr>
          <w:rFonts w:asciiTheme="majorHAnsi" w:hAnsiTheme="majorHAnsi" w:cstheme="minorBidi"/>
          <w:lang w:val="en-US"/>
        </w:rPr>
        <w:t xml:space="preserve">Fundamentalsof classical thermodynamics’ ed. </w:t>
      </w:r>
      <w:r w:rsidRPr="009C1CAE">
        <w:rPr>
          <w:rFonts w:asciiTheme="majorHAnsi" w:hAnsiTheme="majorHAnsi" w:cstheme="minorBidi"/>
          <w:lang w:val="de-CH"/>
        </w:rPr>
        <w:t>Mc Graw Hill.</w:t>
      </w:r>
    </w:p>
    <w:p w:rsidR="006B6C65" w:rsidRDefault="006B6C65" w:rsidP="006B6C65">
      <w:pPr>
        <w:rPr>
          <w:rFonts w:asciiTheme="majorHAnsi" w:hAnsiTheme="majorHAnsi"/>
        </w:rPr>
      </w:pPr>
      <w:r w:rsidRPr="00772254">
        <w:rPr>
          <w:rFonts w:asciiTheme="majorHAnsi" w:hAnsiTheme="majorHAnsi"/>
        </w:rPr>
        <w:t>4</w:t>
      </w:r>
      <w:r w:rsidRPr="00772254">
        <w:rPr>
          <w:rFonts w:asciiTheme="majorHAnsi" w:hAnsiTheme="majorHAnsi" w:cstheme="minorBidi"/>
        </w:rPr>
        <w:t>- G. BRUHAT, Revue et augmenté par A. KASTLER, ‘Thermodynamique’, Edition 6, Masson &amp;</w:t>
      </w:r>
    </w:p>
    <w:p w:rsidR="006B6C65" w:rsidRPr="00772254" w:rsidRDefault="006B6C65" w:rsidP="006B6C65">
      <w:pPr>
        <w:rPr>
          <w:rFonts w:asciiTheme="majorHAnsi" w:hAnsiTheme="majorHAnsi" w:cstheme="minorBidi"/>
        </w:rPr>
      </w:pPr>
      <w:r w:rsidRPr="00772254">
        <w:rPr>
          <w:rFonts w:asciiTheme="majorHAnsi" w:hAnsiTheme="majorHAnsi" w:cstheme="minorBidi"/>
        </w:rPr>
        <w:t>Cie.</w:t>
      </w:r>
    </w:p>
    <w:p w:rsidR="006B6C65" w:rsidRPr="00772254" w:rsidRDefault="006B6C65" w:rsidP="006B6C65">
      <w:pPr>
        <w:rPr>
          <w:rFonts w:asciiTheme="majorHAnsi" w:hAnsiTheme="majorHAnsi" w:cstheme="minorBidi"/>
        </w:rPr>
      </w:pPr>
      <w:r w:rsidRPr="00772254">
        <w:rPr>
          <w:rFonts w:asciiTheme="majorHAnsi" w:hAnsiTheme="majorHAnsi"/>
        </w:rPr>
        <w:t>5</w:t>
      </w:r>
      <w:r w:rsidRPr="00772254">
        <w:rPr>
          <w:rFonts w:asciiTheme="majorHAnsi" w:hAnsiTheme="majorHAnsi" w:cstheme="minorBidi"/>
        </w:rPr>
        <w:t>- R. Kling, ‘Thermodynamique et applications’, Edition Technip.</w:t>
      </w:r>
    </w:p>
    <w:p w:rsidR="006B6C65" w:rsidRDefault="006B6C65" w:rsidP="006B6C65">
      <w:pPr>
        <w:rPr>
          <w:rFonts w:asciiTheme="majorHAnsi" w:hAnsiTheme="majorHAnsi"/>
          <w:lang w:val="en-US"/>
        </w:rPr>
      </w:pPr>
      <w:r w:rsidRPr="00772254">
        <w:rPr>
          <w:rFonts w:asciiTheme="majorHAnsi" w:hAnsiTheme="majorHAnsi"/>
          <w:lang w:val="en-US"/>
        </w:rPr>
        <w:t xml:space="preserve">6- </w:t>
      </w:r>
      <w:r w:rsidRPr="00772254">
        <w:rPr>
          <w:rFonts w:asciiTheme="majorHAnsi" w:hAnsiTheme="majorHAnsi" w:cstheme="minorBidi"/>
          <w:lang w:val="en-US"/>
        </w:rPr>
        <w:t xml:space="preserve">M. J.  MORAN and HOWARD M. SHAPIRO,  Fundamentales of engineering  Thermodynamic’, </w:t>
      </w:r>
    </w:p>
    <w:p w:rsidR="006B6C65" w:rsidRDefault="006B6C65" w:rsidP="006B6C65">
      <w:pPr>
        <w:rPr>
          <w:rFonts w:asciiTheme="majorHAnsi" w:hAnsiTheme="majorHAnsi" w:cstheme="minorBidi"/>
        </w:rPr>
      </w:pPr>
      <w:r w:rsidRPr="001E16E7">
        <w:rPr>
          <w:rFonts w:asciiTheme="majorHAnsi" w:hAnsiTheme="majorHAnsi" w:cstheme="minorBidi"/>
        </w:rPr>
        <w:t xml:space="preserve">J. Wyley </w:t>
      </w:r>
      <w:r w:rsidRPr="00772254">
        <w:rPr>
          <w:rFonts w:asciiTheme="majorHAnsi" w:hAnsiTheme="majorHAnsi" w:cstheme="minorBidi"/>
        </w:rPr>
        <w:t>&amp; sons editors, 2006.</w:t>
      </w:r>
    </w:p>
    <w:p w:rsidR="006B6C65" w:rsidRPr="00BF2260" w:rsidRDefault="006B6C65" w:rsidP="006B6C65">
      <w:pPr>
        <w:rPr>
          <w:rFonts w:asciiTheme="majorHAnsi" w:hAnsiTheme="majorHAnsi" w:cstheme="minorBidi"/>
        </w:rPr>
      </w:pPr>
      <w:r w:rsidRPr="00BF2260">
        <w:rPr>
          <w:rFonts w:asciiTheme="majorHAnsi" w:eastAsiaTheme="minorHAnsi" w:hAnsiTheme="majorHAnsi" w:cs="Calibri"/>
          <w:lang w:eastAsia="en-US"/>
        </w:rPr>
        <w:t xml:space="preserve">7- RAPIN-JACQUARDInstallations frigorifiques (technologie),  </w:t>
      </w:r>
      <w:r>
        <w:t>Edition Dunod;  2004</w:t>
      </w:r>
    </w:p>
    <w:p w:rsidR="006B6C65" w:rsidRPr="00772254" w:rsidRDefault="006B6C65" w:rsidP="006B6C65">
      <w:pPr>
        <w:jc w:val="both"/>
        <w:rPr>
          <w:rFonts w:asciiTheme="majorHAnsi" w:hAnsiTheme="majorHAnsi" w:cstheme="minorBidi"/>
        </w:rPr>
      </w:pPr>
      <w:r>
        <w:rPr>
          <w:rFonts w:asciiTheme="majorHAnsi" w:hAnsiTheme="majorHAnsi"/>
        </w:rPr>
        <w:t>8</w:t>
      </w:r>
      <w:r w:rsidRPr="00772254">
        <w:rPr>
          <w:rFonts w:asciiTheme="majorHAnsi" w:hAnsiTheme="majorHAnsi" w:cstheme="minorBidi"/>
        </w:rPr>
        <w:t>- J. P. PEREZ ‘Thermodynamique: Fondements et applications’, Dunod, Paris 2001.</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F2.2.1</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Fabrication mécanique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6B6C65" w:rsidRPr="00355742"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Crédits: 2</w:t>
      </w:r>
    </w:p>
    <w:p w:rsidR="006B6C65" w:rsidRPr="00355742"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Coefficient: 1</w:t>
      </w:r>
    </w:p>
    <w:p w:rsidR="006B6C65" w:rsidRDefault="006B6C65" w:rsidP="006B6C65">
      <w:pPr>
        <w:jc w:val="both"/>
        <w:rPr>
          <w:rFonts w:asciiTheme="majorHAnsi" w:hAnsiTheme="majorHAnsi" w:cstheme="minorBidi"/>
          <w:b/>
          <w:bCs/>
        </w:rPr>
      </w:pPr>
    </w:p>
    <w:p w:rsidR="006B6C65" w:rsidRPr="00F7185B" w:rsidRDefault="006B6C65" w:rsidP="006B6C65">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6B6C65" w:rsidRDefault="006B6C65" w:rsidP="006B6C65">
      <w:pPr>
        <w:jc w:val="center"/>
        <w:rPr>
          <w:rFonts w:ascii="Cambria" w:hAnsi="Cambria"/>
          <w:color w:val="000000"/>
        </w:rPr>
      </w:pPr>
    </w:p>
    <w:p w:rsidR="006B6C65" w:rsidRDefault="006B6C65" w:rsidP="006B6C65">
      <w:pPr>
        <w:rPr>
          <w:rFonts w:ascii="Cambria" w:hAnsi="Cambria"/>
          <w:color w:val="000000"/>
        </w:rPr>
      </w:pPr>
      <w:r>
        <w:rPr>
          <w:rFonts w:ascii="Cambria" w:hAnsi="Cambria"/>
          <w:color w:val="000000"/>
        </w:rPr>
        <w:t>Donner à l’étudiant des connaissances sur les techniques de fabrication des produits en</w:t>
      </w:r>
      <w:r>
        <w:rPr>
          <w:rFonts w:ascii="Cambria" w:hAnsi="Cambria"/>
          <w:color w:val="000000"/>
        </w:rPr>
        <w:br/>
        <w:t xml:space="preserve">particuliers les produits mécaniques. </w:t>
      </w:r>
      <w:r>
        <w:rPr>
          <w:rFonts w:ascii="Cambria" w:hAnsi="Cambria"/>
          <w:color w:val="000000"/>
        </w:rPr>
        <w:br/>
      </w:r>
    </w:p>
    <w:p w:rsidR="006B6C65" w:rsidRDefault="006B6C65" w:rsidP="006B6C65">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 xml:space="preserve">Connaissances préalables recommandées: </w:t>
      </w:r>
    </w:p>
    <w:p w:rsidR="006B6C65" w:rsidRPr="00F7185B" w:rsidRDefault="006B6C65" w:rsidP="006B6C65">
      <w:pPr>
        <w:spacing w:line="276" w:lineRule="auto"/>
        <w:jc w:val="both"/>
        <w:rPr>
          <w:rFonts w:asciiTheme="majorHAnsi" w:hAnsiTheme="majorHAnsi" w:cs="Calibri"/>
          <w:b/>
          <w:u w:val="thick" w:color="F79646"/>
        </w:rPr>
      </w:pPr>
    </w:p>
    <w:p w:rsidR="006B6C65" w:rsidRDefault="006B6C65" w:rsidP="006B6C65">
      <w:pPr>
        <w:spacing w:line="276" w:lineRule="auto"/>
        <w:jc w:val="both"/>
        <w:rPr>
          <w:rFonts w:ascii="Cambria" w:hAnsi="Cambria"/>
          <w:color w:val="000000"/>
        </w:rPr>
      </w:pPr>
      <w:r>
        <w:rPr>
          <w:rFonts w:ascii="Cambria" w:hAnsi="Cambria"/>
          <w:color w:val="000000"/>
        </w:rPr>
        <w:t xml:space="preserve">Technologie de base, les sciences des matériaux, </w:t>
      </w:r>
    </w:p>
    <w:p w:rsidR="006B6C65" w:rsidRPr="00F7185B" w:rsidRDefault="006B6C65" w:rsidP="006B6C65">
      <w:pPr>
        <w:spacing w:line="276" w:lineRule="auto"/>
        <w:jc w:val="both"/>
        <w:rPr>
          <w:rFonts w:asciiTheme="majorHAnsi" w:hAnsiTheme="majorHAnsi" w:cs="Calibri"/>
          <w:i/>
          <w:u w:val="thick" w:color="F79646"/>
        </w:rPr>
      </w:pPr>
    </w:p>
    <w:p w:rsidR="006B6C65" w:rsidRDefault="006B6C65" w:rsidP="006B6C65">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6B6C65" w:rsidRDefault="006B6C65" w:rsidP="006B6C65">
      <w:pPr>
        <w:rPr>
          <w:b/>
          <w:bCs/>
          <w:sz w:val="28"/>
          <w:szCs w:val="28"/>
        </w:rPr>
      </w:pPr>
    </w:p>
    <w:p w:rsidR="006B6C65" w:rsidRDefault="006B6C65" w:rsidP="002926E2">
      <w:pPr>
        <w:pStyle w:val="Paragraphedeliste"/>
        <w:numPr>
          <w:ilvl w:val="0"/>
          <w:numId w:val="53"/>
        </w:numPr>
        <w:rPr>
          <w:b/>
          <w:bCs/>
        </w:rPr>
      </w:pPr>
      <w:r w:rsidRPr="00AF45E3">
        <w:rPr>
          <w:b/>
          <w:bCs/>
        </w:rPr>
        <w:t>Théorie de la coupe des métaux</w:t>
      </w:r>
      <w:r>
        <w:rPr>
          <w:b/>
          <w:bCs/>
        </w:rPr>
        <w:tab/>
      </w:r>
      <w:r>
        <w:rPr>
          <w:b/>
          <w:bCs/>
        </w:rPr>
        <w:tab/>
      </w:r>
      <w:r>
        <w:rPr>
          <w:b/>
          <w:bCs/>
        </w:rPr>
        <w:tab/>
      </w:r>
      <w:r>
        <w:rPr>
          <w:b/>
          <w:bCs/>
        </w:rPr>
        <w:tab/>
      </w:r>
      <w:r>
        <w:rPr>
          <w:b/>
          <w:bCs/>
        </w:rPr>
        <w:tab/>
      </w:r>
      <w:r>
        <w:rPr>
          <w:b/>
          <w:bCs/>
        </w:rPr>
        <w:tab/>
      </w:r>
      <w:r>
        <w:rPr>
          <w:b/>
          <w:bCs/>
        </w:rPr>
        <w:tab/>
      </w:r>
    </w:p>
    <w:p w:rsidR="006B6C65" w:rsidRDefault="006B6C65" w:rsidP="002926E2">
      <w:pPr>
        <w:pStyle w:val="Paragraphedeliste"/>
        <w:numPr>
          <w:ilvl w:val="1"/>
          <w:numId w:val="55"/>
        </w:numPr>
        <w:jc w:val="both"/>
      </w:pPr>
      <w:r>
        <w:t>Matériaux de coupe</w:t>
      </w:r>
      <w:r>
        <w:tab/>
      </w:r>
      <w:r>
        <w:tab/>
      </w:r>
      <w:r>
        <w:tab/>
      </w:r>
      <w:r>
        <w:tab/>
      </w:r>
      <w:r>
        <w:tab/>
      </w:r>
      <w:r>
        <w:tab/>
      </w:r>
      <w:r>
        <w:tab/>
      </w:r>
      <w:r>
        <w:rPr>
          <w:b/>
          <w:bCs/>
        </w:rPr>
        <w:t>(1 semaine)</w:t>
      </w:r>
    </w:p>
    <w:p w:rsidR="006B6C65" w:rsidRDefault="006B6C65" w:rsidP="002926E2">
      <w:pPr>
        <w:pStyle w:val="Paragraphedeliste"/>
        <w:numPr>
          <w:ilvl w:val="1"/>
          <w:numId w:val="55"/>
        </w:numPr>
        <w:jc w:val="both"/>
      </w:pPr>
      <w:r>
        <w:t>Géométrie des outils de coupe</w:t>
      </w:r>
      <w:r>
        <w:tab/>
      </w:r>
      <w:r>
        <w:tab/>
      </w:r>
      <w:r>
        <w:tab/>
      </w:r>
      <w:r>
        <w:tab/>
      </w:r>
      <w:r>
        <w:tab/>
      </w:r>
      <w:r>
        <w:rPr>
          <w:b/>
          <w:bCs/>
        </w:rPr>
        <w:t>(1 semaine)</w:t>
      </w:r>
    </w:p>
    <w:p w:rsidR="006B6C65" w:rsidRDefault="006B6C65" w:rsidP="002926E2">
      <w:pPr>
        <w:pStyle w:val="Paragraphedeliste"/>
        <w:numPr>
          <w:ilvl w:val="1"/>
          <w:numId w:val="55"/>
        </w:numPr>
        <w:jc w:val="both"/>
      </w:pPr>
      <w:r>
        <w:t>Mécanisme de formation de copeau</w:t>
      </w:r>
      <w:r>
        <w:tab/>
      </w:r>
      <w:r>
        <w:tab/>
      </w:r>
      <w:r>
        <w:tab/>
      </w:r>
      <w:r>
        <w:tab/>
      </w:r>
      <w:r>
        <w:tab/>
      </w:r>
      <w:r>
        <w:rPr>
          <w:b/>
          <w:bCs/>
        </w:rPr>
        <w:t>(1 semaine)</w:t>
      </w:r>
    </w:p>
    <w:p w:rsidR="006B6C65" w:rsidRDefault="006B6C65" w:rsidP="002926E2">
      <w:pPr>
        <w:pStyle w:val="Paragraphedeliste"/>
        <w:numPr>
          <w:ilvl w:val="1"/>
          <w:numId w:val="55"/>
        </w:numPr>
        <w:jc w:val="both"/>
      </w:pPr>
      <w:r>
        <w:t>Efforts de coupe</w:t>
      </w:r>
      <w:r>
        <w:tab/>
      </w:r>
      <w:r>
        <w:tab/>
      </w:r>
      <w:r>
        <w:tab/>
      </w:r>
      <w:r>
        <w:tab/>
      </w:r>
      <w:r>
        <w:tab/>
      </w:r>
      <w:r>
        <w:tab/>
      </w:r>
      <w:r>
        <w:tab/>
      </w:r>
      <w:r>
        <w:rPr>
          <w:b/>
          <w:bCs/>
        </w:rPr>
        <w:t>(1 semaine)</w:t>
      </w:r>
    </w:p>
    <w:p w:rsidR="006B6C65" w:rsidRDefault="006B6C65" w:rsidP="002926E2">
      <w:pPr>
        <w:pStyle w:val="Paragraphedeliste"/>
        <w:numPr>
          <w:ilvl w:val="1"/>
          <w:numId w:val="55"/>
        </w:numPr>
        <w:jc w:val="both"/>
      </w:pPr>
      <w:r>
        <w:t>Echauffement (Température de coupe)</w:t>
      </w:r>
    </w:p>
    <w:p w:rsidR="006B6C65" w:rsidRDefault="006B6C65" w:rsidP="002926E2">
      <w:pPr>
        <w:pStyle w:val="Paragraphedeliste"/>
        <w:numPr>
          <w:ilvl w:val="1"/>
          <w:numId w:val="55"/>
        </w:numPr>
        <w:jc w:val="both"/>
      </w:pPr>
      <w:r>
        <w:t>Endommagement des outils de coupe</w:t>
      </w:r>
      <w:r>
        <w:tab/>
      </w:r>
      <w:r>
        <w:tab/>
      </w:r>
      <w:r>
        <w:tab/>
      </w:r>
      <w:r>
        <w:tab/>
      </w:r>
      <w:r>
        <w:rPr>
          <w:b/>
          <w:bCs/>
        </w:rPr>
        <w:t>(1 semaine)</w:t>
      </w:r>
    </w:p>
    <w:p w:rsidR="006B6C65" w:rsidRDefault="006B6C65" w:rsidP="002926E2">
      <w:pPr>
        <w:pStyle w:val="Paragraphedeliste"/>
        <w:numPr>
          <w:ilvl w:val="1"/>
          <w:numId w:val="55"/>
        </w:numPr>
        <w:jc w:val="both"/>
      </w:pPr>
      <w:r>
        <w:t>Méthodologie de choix des paramètres de coupe</w:t>
      </w:r>
      <w:r>
        <w:tab/>
      </w:r>
      <w:r>
        <w:tab/>
      </w:r>
      <w:r>
        <w:tab/>
      </w:r>
      <w:r>
        <w:rPr>
          <w:b/>
          <w:bCs/>
        </w:rPr>
        <w:t>(1 semaine)</w:t>
      </w:r>
    </w:p>
    <w:p w:rsidR="006B6C65" w:rsidRDefault="006B6C65" w:rsidP="006B6C65">
      <w:pPr>
        <w:rPr>
          <w:b/>
          <w:bCs/>
          <w:sz w:val="28"/>
          <w:szCs w:val="28"/>
        </w:rPr>
      </w:pPr>
    </w:p>
    <w:p w:rsidR="006B6C65" w:rsidRDefault="006B6C65" w:rsidP="002926E2">
      <w:pPr>
        <w:pStyle w:val="Paragraphedeliste"/>
        <w:numPr>
          <w:ilvl w:val="0"/>
          <w:numId w:val="53"/>
        </w:numPr>
        <w:rPr>
          <w:b/>
          <w:bCs/>
        </w:rPr>
      </w:pPr>
      <w:r w:rsidRPr="00AF45E3">
        <w:rPr>
          <w:b/>
          <w:bCs/>
        </w:rPr>
        <w:t>Technologies des Machines-outils</w:t>
      </w:r>
    </w:p>
    <w:p w:rsidR="006B6C65" w:rsidRPr="00AF45E3" w:rsidRDefault="006B6C65" w:rsidP="006B6C65">
      <w:pPr>
        <w:rPr>
          <w:b/>
          <w:bCs/>
        </w:rPr>
      </w:pPr>
    </w:p>
    <w:p w:rsidR="006B6C65" w:rsidRDefault="006B6C65" w:rsidP="002926E2">
      <w:pPr>
        <w:pStyle w:val="Paragraphedeliste"/>
        <w:numPr>
          <w:ilvl w:val="1"/>
          <w:numId w:val="54"/>
        </w:numPr>
        <w:jc w:val="both"/>
      </w:pPr>
      <w:r>
        <w:t>Mouvements de coupe</w:t>
      </w:r>
      <w:r>
        <w:tab/>
      </w:r>
      <w:r>
        <w:tab/>
      </w:r>
      <w:r>
        <w:tab/>
      </w:r>
      <w:r>
        <w:tab/>
      </w:r>
      <w:r>
        <w:tab/>
      </w:r>
      <w:r>
        <w:tab/>
      </w:r>
      <w:r>
        <w:rPr>
          <w:b/>
          <w:bCs/>
        </w:rPr>
        <w:t>(1 semaine)</w:t>
      </w:r>
    </w:p>
    <w:p w:rsidR="006B6C65" w:rsidRDefault="006B6C65" w:rsidP="002926E2">
      <w:pPr>
        <w:pStyle w:val="Paragraphedeliste"/>
        <w:numPr>
          <w:ilvl w:val="1"/>
          <w:numId w:val="54"/>
        </w:numPr>
        <w:jc w:val="both"/>
      </w:pPr>
      <w:r>
        <w:t>Caractérisation d’une machine-outils (Principaux organes)</w:t>
      </w:r>
      <w:r>
        <w:tab/>
      </w:r>
      <w:r>
        <w:rPr>
          <w:b/>
          <w:bCs/>
        </w:rPr>
        <w:t>(2 semaines)</w:t>
      </w:r>
    </w:p>
    <w:p w:rsidR="006B6C65" w:rsidRDefault="006B6C65" w:rsidP="002926E2">
      <w:pPr>
        <w:numPr>
          <w:ilvl w:val="0"/>
          <w:numId w:val="51"/>
        </w:numPr>
        <w:jc w:val="both"/>
      </w:pPr>
      <w:r>
        <w:t>Broche</w:t>
      </w:r>
    </w:p>
    <w:p w:rsidR="006B6C65" w:rsidRDefault="006B6C65" w:rsidP="002926E2">
      <w:pPr>
        <w:numPr>
          <w:ilvl w:val="0"/>
          <w:numId w:val="51"/>
        </w:numPr>
        <w:jc w:val="both"/>
      </w:pPr>
      <w:r>
        <w:t>Bati</w:t>
      </w:r>
    </w:p>
    <w:p w:rsidR="006B6C65" w:rsidRDefault="006B6C65" w:rsidP="002926E2">
      <w:pPr>
        <w:numPr>
          <w:ilvl w:val="0"/>
          <w:numId w:val="51"/>
        </w:numPr>
        <w:jc w:val="both"/>
      </w:pPr>
      <w:r>
        <w:t>Glissières</w:t>
      </w:r>
    </w:p>
    <w:p w:rsidR="006B6C65" w:rsidRDefault="006B6C65" w:rsidP="002926E2">
      <w:pPr>
        <w:pStyle w:val="Paragraphedeliste"/>
        <w:numPr>
          <w:ilvl w:val="1"/>
          <w:numId w:val="54"/>
        </w:numPr>
        <w:jc w:val="both"/>
      </w:pPr>
      <w:r>
        <w:t>Chaines cinématiques</w:t>
      </w:r>
      <w:r>
        <w:tab/>
      </w:r>
      <w:r>
        <w:tab/>
      </w:r>
      <w:r>
        <w:tab/>
      </w:r>
      <w:r>
        <w:tab/>
      </w:r>
      <w:r>
        <w:tab/>
      </w:r>
      <w:r>
        <w:tab/>
      </w:r>
      <w:r>
        <w:rPr>
          <w:b/>
          <w:bCs/>
        </w:rPr>
        <w:t>(6 semaines)</w:t>
      </w:r>
    </w:p>
    <w:p w:rsidR="006B6C65" w:rsidRDefault="006B6C65" w:rsidP="002926E2">
      <w:pPr>
        <w:numPr>
          <w:ilvl w:val="0"/>
          <w:numId w:val="52"/>
        </w:numPr>
        <w:jc w:val="both"/>
      </w:pPr>
      <w:r>
        <w:t>Mécanismes de transmission de mouvements</w:t>
      </w:r>
    </w:p>
    <w:p w:rsidR="006B6C65" w:rsidRPr="00651310" w:rsidRDefault="006B6C65" w:rsidP="002926E2">
      <w:pPr>
        <w:numPr>
          <w:ilvl w:val="0"/>
          <w:numId w:val="52"/>
        </w:numPr>
        <w:jc w:val="both"/>
      </w:pPr>
      <w:r>
        <w:rPr>
          <w:rFonts w:ascii="Cambria" w:hAnsi="Cambria" w:cs="Cambria"/>
          <w:lang w:eastAsia="fr-FR"/>
        </w:rPr>
        <w:t>Tours, raboteuse et étau-limeur, Perceuses, fraiseuses, Brocheuse, Rectifieuses cylindrique et plane, etc...</w:t>
      </w:r>
    </w:p>
    <w:p w:rsidR="006B6C65" w:rsidRDefault="006B6C65" w:rsidP="006B6C65">
      <w:pPr>
        <w:jc w:val="both"/>
        <w:rPr>
          <w:rFonts w:ascii="Cambria" w:hAnsi="Cambria" w:cs="Cambria"/>
          <w:lang w:eastAsia="fr-FR"/>
        </w:rPr>
      </w:pPr>
    </w:p>
    <w:p w:rsidR="006B6C65" w:rsidRPr="00F7185B" w:rsidRDefault="006B6C65" w:rsidP="006B6C65">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Pr="00F7185B">
        <w:rPr>
          <w:rFonts w:asciiTheme="majorHAnsi" w:hAnsiTheme="majorHAnsi" w:cs="Arial"/>
        </w:rPr>
        <w:t xml:space="preserve">Examen : </w:t>
      </w:r>
      <w:r>
        <w:rPr>
          <w:rFonts w:asciiTheme="majorHAnsi" w:hAnsiTheme="majorHAnsi" w:cs="Arial"/>
        </w:rPr>
        <w:t>10</w:t>
      </w:r>
      <w:r w:rsidRPr="00F7185B">
        <w:rPr>
          <w:rFonts w:asciiTheme="majorHAnsi" w:hAnsiTheme="majorHAnsi" w:cs="Arial"/>
        </w:rPr>
        <w:t>0%.</w:t>
      </w:r>
    </w:p>
    <w:p w:rsidR="006B6C65" w:rsidRPr="00F7185B" w:rsidRDefault="006B6C65" w:rsidP="006B6C65">
      <w:pPr>
        <w:spacing w:line="276" w:lineRule="auto"/>
        <w:jc w:val="both"/>
        <w:rPr>
          <w:rFonts w:asciiTheme="majorHAnsi" w:hAnsiTheme="majorHAnsi" w:cs="Arial"/>
          <w:b/>
        </w:rPr>
      </w:pPr>
    </w:p>
    <w:p w:rsidR="006B6C65" w:rsidRPr="00F7185B" w:rsidRDefault="006B6C65" w:rsidP="006B6C65">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6B6C65" w:rsidRDefault="006B6C65" w:rsidP="006B6C65">
      <w:pPr>
        <w:jc w:val="both"/>
      </w:pPr>
    </w:p>
    <w:p w:rsidR="006B6C65" w:rsidRPr="00B974DD" w:rsidRDefault="006B6C65" w:rsidP="006B6C65">
      <w:r>
        <w:rPr>
          <w:rFonts w:ascii="Cambria" w:hAnsi="Cambria"/>
          <w:color w:val="000000"/>
        </w:rPr>
        <w:t>1- Techniques de l’ingénieur 2000 B.BM.BT. Janvier 2000 Printed in France by Imprimerie</w:t>
      </w:r>
      <w:r>
        <w:rPr>
          <w:rFonts w:ascii="Cambria" w:hAnsi="Cambria"/>
          <w:color w:val="000000"/>
        </w:rPr>
        <w:br/>
        <w:t>Strasbourgeoise Schiltighein- ISTRAIN</w:t>
      </w:r>
      <w:r>
        <w:rPr>
          <w:rFonts w:ascii="Cambria" w:hAnsi="Cambria"/>
          <w:color w:val="000000"/>
        </w:rPr>
        <w:br/>
        <w:t>2- Roger Bonetto les ateliers flexibles de production 2ème édition Hermes 1987-Paris</w:t>
      </w:r>
      <w:r>
        <w:rPr>
          <w:rFonts w:ascii="Cambria" w:hAnsi="Cambria"/>
          <w:color w:val="000000"/>
        </w:rPr>
        <w:br/>
        <w:t>3- G. Levallant ; M.Dessoly ; P.Géodossi ; P.Leroux ; J.C.Moulet ; G.Poulachon ; P.Robert</w:t>
      </w:r>
      <w:r>
        <w:rPr>
          <w:rFonts w:ascii="Cambria" w:hAnsi="Cambria"/>
          <w:color w:val="000000"/>
        </w:rPr>
        <w:br/>
      </w:r>
      <w:r>
        <w:rPr>
          <w:rFonts w:ascii="Cambria" w:hAnsi="Cambria"/>
          <w:color w:val="000000"/>
        </w:rPr>
        <w:lastRenderedPageBreak/>
        <w:t>Usinage par enlèvement de copeaux- de la technologie aux applications industrielles</w:t>
      </w:r>
      <w:r>
        <w:rPr>
          <w:rFonts w:ascii="Cambria" w:hAnsi="Cambria"/>
          <w:color w:val="000000"/>
        </w:rPr>
        <w:br/>
        <w:t>Ensam. Edition Eyrolles N° 7211- Juin 2005 Paris</w:t>
      </w:r>
      <w:r>
        <w:rPr>
          <w:rFonts w:ascii="Cambria" w:hAnsi="Cambria"/>
          <w:color w:val="000000"/>
        </w:rPr>
        <w:br/>
        <w:t>4- Eléments de Fabrication Edition Ellipses. Copyright 1995 Paris</w:t>
      </w:r>
      <w:r>
        <w:rPr>
          <w:rFonts w:ascii="Cambria" w:hAnsi="Cambria"/>
          <w:color w:val="000000"/>
        </w:rPr>
        <w:br/>
        <w:t>5- Michel Ahby, Choix de Matériaux en Conception Mécanique ; Dunod, 1999</w:t>
      </w:r>
      <w:r>
        <w:rPr>
          <w:rFonts w:ascii="Cambria" w:hAnsi="Cambria"/>
          <w:color w:val="000000"/>
        </w:rPr>
        <w:br/>
        <w:t>6- Claude Hazard, La Commande Numérique des M O, édition Foucher, Paris 1984</w:t>
      </w:r>
      <w:r>
        <w:rPr>
          <w:rFonts w:ascii="Cambria" w:hAnsi="Cambria"/>
          <w:color w:val="000000"/>
        </w:rPr>
        <w:br/>
        <w:t>7- Gonzalez, CN par calculateur, édition Foucher Paris 1985.</w:t>
      </w:r>
      <w:r>
        <w:rPr>
          <w:rFonts w:ascii="Cambria" w:hAnsi="Cambria"/>
          <w:color w:val="000000"/>
        </w:rPr>
        <w:br/>
        <w:t>8- Philippe DEPEYRE, Cours « Fabrication mécanique », Faculté des Sciences et Technologies,</w:t>
      </w:r>
      <w:r>
        <w:rPr>
          <w:rFonts w:ascii="Cambria" w:hAnsi="Cambria"/>
          <w:color w:val="000000"/>
        </w:rPr>
        <w:br/>
        <w:t>Université de la Réunion, Année 2004-2005</w:t>
      </w:r>
    </w:p>
    <w:p w:rsidR="006B6C65" w:rsidRDefault="006B6C65" w:rsidP="006B6C65">
      <w:pPr>
        <w:rPr>
          <w:rFonts w:asciiTheme="majorHAnsi" w:hAnsiTheme="majorHAnsi" w:cstheme="minorBidi"/>
          <w:u w:val="single"/>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F2.2.1</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Mathématique 4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355742">
        <w:rPr>
          <w:rFonts w:asciiTheme="majorHAnsi" w:eastAsiaTheme="minorHAnsi" w:hAnsiTheme="majorHAnsi" w:cstheme="minorBidi"/>
          <w:b/>
          <w:bCs/>
          <w:lang w:eastAsia="en-US"/>
        </w:rPr>
        <w:t>TD : 1h30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4</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Coefficient:2 </w:t>
      </w:r>
    </w:p>
    <w:p w:rsidR="006B6C65" w:rsidRDefault="006B6C65" w:rsidP="006B6C65">
      <w:pPr>
        <w:jc w:val="both"/>
        <w:rPr>
          <w:rFonts w:asciiTheme="majorHAnsi" w:hAnsiTheme="majorHAnsi" w:cstheme="minorBidi"/>
          <w:b/>
          <w:bCs/>
        </w:rPr>
      </w:pPr>
    </w:p>
    <w:p w:rsidR="00092752" w:rsidRDefault="00092752" w:rsidP="00092752">
      <w:pPr>
        <w:autoSpaceDE w:val="0"/>
        <w:autoSpaceDN w:val="0"/>
        <w:adjustRightInd w:val="0"/>
        <w:jc w:val="both"/>
        <w:rPr>
          <w:rFonts w:asciiTheme="majorHAnsi" w:hAnsiTheme="majorHAnsi" w:cstheme="minorBidi"/>
          <w:bCs/>
        </w:rPr>
      </w:pPr>
      <w:r w:rsidRPr="00FE5066">
        <w:rPr>
          <w:rFonts w:asciiTheme="majorHAnsi" w:hAnsiTheme="majorHAnsi" w:cstheme="minorBidi"/>
          <w:b/>
          <w:u w:val="thick" w:color="F79646" w:themeColor="accent6"/>
        </w:rPr>
        <w:t>Objectifs de l’enseignement</w:t>
      </w:r>
      <w:r w:rsidRPr="00483CCB">
        <w:rPr>
          <w:rFonts w:asciiTheme="majorHAnsi" w:hAnsiTheme="majorHAnsi" w:cstheme="minorBidi"/>
          <w:b/>
        </w:rPr>
        <w:t> :</w:t>
      </w:r>
    </w:p>
    <w:p w:rsidR="00092752" w:rsidRPr="001A54EF" w:rsidRDefault="00092752" w:rsidP="00092752">
      <w:pPr>
        <w:autoSpaceDE w:val="0"/>
        <w:autoSpaceDN w:val="0"/>
        <w:adjustRightInd w:val="0"/>
        <w:jc w:val="both"/>
        <w:rPr>
          <w:rFonts w:asciiTheme="majorHAnsi" w:eastAsiaTheme="minorHAnsi" w:hAnsiTheme="majorHAnsi" w:cstheme="minorBidi"/>
          <w:sz w:val="22"/>
          <w:szCs w:val="22"/>
          <w:lang w:eastAsia="en-US"/>
        </w:rPr>
      </w:pPr>
      <w:r w:rsidRPr="001A54EF">
        <w:rPr>
          <w:rFonts w:asciiTheme="majorHAnsi" w:hAnsiTheme="majorHAnsi" w:cstheme="minorBidi"/>
          <w:sz w:val="22"/>
          <w:szCs w:val="22"/>
        </w:rPr>
        <w:t>Ce cours porte sur le calcul différentiel et intégral des fonctions complexes d'une  variable complexe. L’étudiant doit m</w:t>
      </w:r>
      <w:r w:rsidRPr="001A54EF">
        <w:rPr>
          <w:rFonts w:asciiTheme="majorHAnsi" w:eastAsia="Calibri" w:hAnsiTheme="majorHAnsi" w:cstheme="minorBidi"/>
          <w:color w:val="000000"/>
          <w:sz w:val="22"/>
          <w:szCs w:val="22"/>
        </w:rPr>
        <w:t>aîtriser les différentes techniques de réso</w:t>
      </w:r>
      <w:r>
        <w:rPr>
          <w:rFonts w:asciiTheme="majorHAnsi" w:eastAsia="Calibri" w:hAnsiTheme="majorHAnsi" w:cstheme="minorBidi"/>
          <w:color w:val="000000"/>
          <w:sz w:val="22"/>
          <w:szCs w:val="22"/>
        </w:rPr>
        <w:t>lution d</w:t>
      </w:r>
      <w:r w:rsidRPr="001A54EF">
        <w:rPr>
          <w:rFonts w:asciiTheme="majorHAnsi" w:eastAsia="Calibri" w:hAnsiTheme="majorHAnsi" w:cstheme="minorBidi"/>
          <w:color w:val="000000"/>
          <w:sz w:val="22"/>
          <w:szCs w:val="22"/>
        </w:rPr>
        <w:t xml:space="preserve">es fonctions </w:t>
      </w:r>
      <w:r w:rsidRPr="001A54EF">
        <w:rPr>
          <w:rFonts w:asciiTheme="majorHAnsi" w:hAnsiTheme="majorHAnsi" w:cstheme="minorBidi"/>
          <w:color w:val="000000"/>
          <w:sz w:val="22"/>
          <w:szCs w:val="22"/>
        </w:rPr>
        <w:t xml:space="preserve">et intégrales à </w:t>
      </w:r>
      <w:r w:rsidRPr="001A54EF">
        <w:rPr>
          <w:rFonts w:asciiTheme="majorHAnsi" w:eastAsia="Calibri" w:hAnsiTheme="majorHAnsi" w:cstheme="minorBidi"/>
          <w:color w:val="000000"/>
          <w:sz w:val="22"/>
          <w:szCs w:val="22"/>
        </w:rPr>
        <w:t>variables complexe</w:t>
      </w:r>
      <w:r>
        <w:rPr>
          <w:rFonts w:asciiTheme="majorHAnsi" w:eastAsia="Calibri" w:hAnsiTheme="majorHAnsi" w:cstheme="minorBidi"/>
          <w:color w:val="000000"/>
          <w:sz w:val="22"/>
          <w:szCs w:val="22"/>
        </w:rPr>
        <w:t>s</w:t>
      </w:r>
      <w:r w:rsidRPr="001A54EF">
        <w:rPr>
          <w:rFonts w:asciiTheme="majorHAnsi" w:eastAsia="Calibri" w:hAnsiTheme="majorHAnsi" w:cstheme="minorBidi"/>
          <w:color w:val="000000"/>
          <w:sz w:val="22"/>
          <w:szCs w:val="22"/>
        </w:rPr>
        <w:t xml:space="preserve"> et spéciales.</w:t>
      </w:r>
    </w:p>
    <w:p w:rsidR="00092752" w:rsidRPr="00483CCB" w:rsidRDefault="00092752" w:rsidP="00092752">
      <w:pPr>
        <w:jc w:val="both"/>
        <w:rPr>
          <w:rFonts w:asciiTheme="majorHAnsi" w:hAnsiTheme="majorHAnsi" w:cstheme="minorBidi"/>
        </w:rPr>
      </w:pPr>
    </w:p>
    <w:p w:rsidR="00092752" w:rsidRDefault="00092752" w:rsidP="00092752">
      <w:pPr>
        <w:jc w:val="both"/>
        <w:rPr>
          <w:rFonts w:asciiTheme="majorHAnsi" w:hAnsiTheme="majorHAnsi" w:cstheme="minorBidi"/>
          <w:b/>
        </w:rPr>
      </w:pPr>
      <w:r w:rsidRPr="00FE5066">
        <w:rPr>
          <w:rFonts w:asciiTheme="majorHAnsi" w:hAnsiTheme="majorHAnsi" w:cstheme="minorBidi"/>
          <w:b/>
          <w:u w:val="thick" w:color="F79646" w:themeColor="accent6"/>
        </w:rPr>
        <w:t>Connaissances préalables recommandées</w:t>
      </w:r>
      <w:r w:rsidRPr="00483CCB">
        <w:rPr>
          <w:rFonts w:asciiTheme="majorHAnsi" w:hAnsiTheme="majorHAnsi" w:cstheme="minorBidi"/>
          <w:b/>
        </w:rPr>
        <w:t xml:space="preserve"> : </w:t>
      </w:r>
    </w:p>
    <w:p w:rsidR="00092752" w:rsidRPr="001A54EF" w:rsidRDefault="00092752" w:rsidP="00092752">
      <w:pPr>
        <w:jc w:val="both"/>
        <w:rPr>
          <w:rFonts w:asciiTheme="majorHAnsi" w:hAnsiTheme="majorHAnsi" w:cstheme="minorBidi"/>
          <w:bCs/>
          <w:sz w:val="22"/>
          <w:szCs w:val="22"/>
        </w:rPr>
      </w:pPr>
      <w:r w:rsidRPr="001A54EF">
        <w:rPr>
          <w:rFonts w:asciiTheme="majorHAnsi" w:eastAsiaTheme="minorHAnsi" w:hAnsiTheme="majorHAnsi" w:cstheme="minorBidi"/>
          <w:sz w:val="22"/>
          <w:szCs w:val="22"/>
          <w:lang w:eastAsia="en-US"/>
        </w:rPr>
        <w:t>Mathématiques 1, Mathématiques 2 et Mathématiques 3.</w:t>
      </w:r>
    </w:p>
    <w:p w:rsidR="00092752" w:rsidRPr="00483CCB" w:rsidRDefault="00092752" w:rsidP="00092752">
      <w:pPr>
        <w:jc w:val="both"/>
        <w:rPr>
          <w:rFonts w:asciiTheme="majorHAnsi" w:hAnsiTheme="majorHAnsi" w:cstheme="minorBidi"/>
        </w:rPr>
      </w:pPr>
    </w:p>
    <w:p w:rsidR="00092752" w:rsidRPr="00950E5D" w:rsidRDefault="00092752" w:rsidP="00092752">
      <w:pPr>
        <w:jc w:val="both"/>
        <w:rPr>
          <w:rFonts w:asciiTheme="majorHAnsi" w:hAnsiTheme="majorHAnsi" w:cstheme="minorBidi"/>
          <w:b/>
          <w:sz w:val="22"/>
          <w:szCs w:val="22"/>
        </w:rPr>
      </w:pPr>
      <w:r w:rsidRPr="00FE5066">
        <w:rPr>
          <w:rFonts w:asciiTheme="majorHAnsi" w:hAnsiTheme="majorHAnsi" w:cstheme="minorBidi"/>
          <w:b/>
          <w:u w:val="thick" w:color="F79646" w:themeColor="accent6"/>
        </w:rPr>
        <w:t>Contenu de la matière</w:t>
      </w:r>
      <w:r w:rsidRPr="00483CCB">
        <w:rPr>
          <w:rFonts w:asciiTheme="majorHAnsi" w:hAnsiTheme="majorHAnsi" w:cstheme="minorBidi"/>
          <w:b/>
        </w:rPr>
        <w:t> : </w:t>
      </w:r>
    </w:p>
    <w:p w:rsidR="00092752" w:rsidRPr="00950E5D" w:rsidRDefault="00092752" w:rsidP="00092752">
      <w:pPr>
        <w:rPr>
          <w:rFonts w:asciiTheme="majorHAnsi" w:hAnsiTheme="majorHAnsi" w:cstheme="minorBidi"/>
          <w:b/>
          <w:bCs/>
          <w:sz w:val="22"/>
          <w:szCs w:val="22"/>
        </w:rPr>
      </w:pPr>
      <w:r w:rsidRPr="00950E5D">
        <w:rPr>
          <w:rFonts w:asciiTheme="majorHAnsi" w:hAnsiTheme="majorHAnsi" w:cstheme="minorBidi"/>
          <w:b/>
          <w:bCs/>
          <w:sz w:val="22"/>
          <w:szCs w:val="22"/>
        </w:rPr>
        <w:t>Fonctions à variables complexes et Fonctions Spéciales</w:t>
      </w:r>
    </w:p>
    <w:p w:rsidR="00092752" w:rsidRPr="00950E5D" w:rsidRDefault="00092752" w:rsidP="00092752">
      <w:pPr>
        <w:rPr>
          <w:rFonts w:asciiTheme="majorHAnsi" w:hAnsiTheme="majorHAnsi" w:cstheme="minorBidi"/>
          <w:sz w:val="22"/>
          <w:szCs w:val="22"/>
        </w:rPr>
      </w:pPr>
    </w:p>
    <w:p w:rsidR="00092752" w:rsidRPr="00950E5D" w:rsidRDefault="00092752" w:rsidP="00092752">
      <w:pPr>
        <w:rPr>
          <w:rFonts w:asciiTheme="majorHAnsi" w:hAnsiTheme="majorHAnsi" w:cstheme="minorBidi"/>
          <w:b/>
          <w:bCs/>
          <w:sz w:val="22"/>
          <w:szCs w:val="22"/>
        </w:rPr>
      </w:pPr>
      <w:r w:rsidRPr="00950E5D">
        <w:rPr>
          <w:rFonts w:asciiTheme="majorHAnsi" w:hAnsiTheme="majorHAnsi" w:cstheme="minorBidi"/>
          <w:b/>
          <w:bCs/>
          <w:sz w:val="22"/>
          <w:szCs w:val="22"/>
        </w:rPr>
        <w:t>Chapitre 1 : Fonctions holomorphe</w:t>
      </w:r>
      <w:r>
        <w:rPr>
          <w:rFonts w:asciiTheme="majorHAnsi" w:hAnsiTheme="majorHAnsi" w:cstheme="minorBidi"/>
          <w:b/>
          <w:bCs/>
          <w:sz w:val="22"/>
          <w:szCs w:val="22"/>
        </w:rPr>
        <w:t>s. Conditions de Cauchy Riemann</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092752" w:rsidRPr="00950E5D" w:rsidRDefault="00092752" w:rsidP="00092752">
      <w:pPr>
        <w:rPr>
          <w:rFonts w:asciiTheme="majorHAnsi" w:hAnsiTheme="majorHAnsi" w:cstheme="minorBidi"/>
          <w:sz w:val="22"/>
          <w:szCs w:val="22"/>
        </w:rPr>
      </w:pPr>
    </w:p>
    <w:p w:rsidR="00092752" w:rsidRDefault="00092752" w:rsidP="00092752">
      <w:pPr>
        <w:rPr>
          <w:rFonts w:asciiTheme="majorHAnsi" w:hAnsiTheme="majorHAnsi" w:cstheme="minorBidi"/>
          <w:b/>
          <w:bCs/>
          <w:sz w:val="22"/>
          <w:szCs w:val="22"/>
        </w:rPr>
      </w:pPr>
      <w:r>
        <w:rPr>
          <w:rFonts w:asciiTheme="majorHAnsi" w:hAnsiTheme="majorHAnsi" w:cstheme="minorBidi"/>
          <w:b/>
          <w:bCs/>
          <w:sz w:val="22"/>
          <w:szCs w:val="22"/>
        </w:rPr>
        <w:t xml:space="preserve">Chapitre 2 : Séries entières  </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092752" w:rsidRPr="00950E5D" w:rsidRDefault="00092752" w:rsidP="00092752">
      <w:pPr>
        <w:rPr>
          <w:rFonts w:asciiTheme="majorHAnsi" w:hAnsiTheme="majorHAnsi" w:cstheme="minorBidi"/>
          <w:b/>
          <w:sz w:val="22"/>
          <w:szCs w:val="22"/>
        </w:rPr>
      </w:pPr>
      <w:r w:rsidRPr="006D23F2">
        <w:rPr>
          <w:rFonts w:asciiTheme="majorHAnsi" w:hAnsiTheme="majorHAnsi" w:cstheme="minorBidi"/>
          <w:sz w:val="22"/>
          <w:szCs w:val="22"/>
        </w:rPr>
        <w:t>Rayon de convergence. Domaine de convergence. Développement en séries entières. Fonctions Analytiques.</w:t>
      </w:r>
      <w:r>
        <w:rPr>
          <w:rFonts w:asciiTheme="majorHAnsi" w:hAnsiTheme="majorHAnsi" w:cstheme="minorBidi"/>
          <w:b/>
          <w:bCs/>
          <w:sz w:val="22"/>
          <w:szCs w:val="22"/>
        </w:rPr>
        <w:t xml:space="preserve">   </w:t>
      </w:r>
      <w:r>
        <w:t>Séries de Laurent et développement en séries de Laurent</w:t>
      </w:r>
      <w:r>
        <w:rPr>
          <w:rFonts w:asciiTheme="majorHAnsi" w:hAnsiTheme="majorHAnsi" w:cstheme="minorBidi"/>
          <w:b/>
          <w:bCs/>
          <w:sz w:val="22"/>
          <w:szCs w:val="22"/>
        </w:rPr>
        <w:t xml:space="preserve">                                  </w:t>
      </w:r>
    </w:p>
    <w:p w:rsidR="00092752" w:rsidRPr="00950E5D" w:rsidRDefault="00092752" w:rsidP="00092752">
      <w:pPr>
        <w:rPr>
          <w:rFonts w:asciiTheme="majorHAnsi" w:hAnsiTheme="majorHAnsi" w:cstheme="minorBidi"/>
          <w:b/>
          <w:sz w:val="22"/>
          <w:szCs w:val="22"/>
        </w:rPr>
      </w:pPr>
    </w:p>
    <w:p w:rsidR="00092752" w:rsidRDefault="00092752" w:rsidP="00092752">
      <w:pPr>
        <w:rPr>
          <w:rFonts w:asciiTheme="majorHAnsi" w:hAnsiTheme="majorHAnsi" w:cstheme="minorBidi"/>
          <w:sz w:val="22"/>
          <w:szCs w:val="22"/>
        </w:rPr>
      </w:pPr>
      <w:r w:rsidRPr="00950E5D">
        <w:rPr>
          <w:rFonts w:asciiTheme="majorHAnsi" w:hAnsiTheme="majorHAnsi" w:cstheme="minorBidi"/>
          <w:b/>
          <w:bCs/>
          <w:sz w:val="22"/>
          <w:szCs w:val="22"/>
        </w:rPr>
        <w:t>Chapitre 3 : Théorie de Cauchy</w:t>
      </w:r>
      <w:r>
        <w:rPr>
          <w:rFonts w:asciiTheme="majorHAnsi" w:hAnsiTheme="majorHAnsi" w:cstheme="minorBidi"/>
          <w:b/>
          <w:bCs/>
          <w:sz w:val="22"/>
          <w:szCs w:val="22"/>
        </w:rPr>
        <w:tab/>
      </w:r>
      <w:r>
        <w:rPr>
          <w:rFonts w:asciiTheme="majorHAnsi" w:hAnsiTheme="majorHAnsi" w:cstheme="minorBidi"/>
          <w:b/>
          <w:bCs/>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eastAsiaTheme="minorHAnsi" w:hAnsiTheme="majorHAnsi" w:cstheme="minorBidi"/>
          <w:b/>
          <w:bCs/>
          <w:sz w:val="22"/>
          <w:szCs w:val="22"/>
          <w:lang w:eastAsia="en-US"/>
        </w:rPr>
        <w:t>3</w:t>
      </w:r>
      <w:r>
        <w:rPr>
          <w:rFonts w:asciiTheme="majorHAnsi" w:eastAsiaTheme="minorHAnsi" w:hAnsiTheme="majorHAnsi" w:cstheme="minorBidi"/>
          <w:b/>
          <w:bCs/>
          <w:sz w:val="22"/>
          <w:szCs w:val="22"/>
          <w:lang w:eastAsia="en-US"/>
        </w:rPr>
        <w:t xml:space="preserve"> </w:t>
      </w:r>
      <w:r w:rsidRPr="00950E5D">
        <w:rPr>
          <w:rFonts w:asciiTheme="majorHAnsi" w:eastAsiaTheme="minorHAnsi" w:hAnsiTheme="majorHAnsi" w:cstheme="minorBidi"/>
          <w:b/>
          <w:bCs/>
          <w:sz w:val="22"/>
          <w:szCs w:val="22"/>
          <w:lang w:eastAsia="en-US"/>
        </w:rPr>
        <w:t>semaines</w:t>
      </w:r>
      <w:r>
        <w:rPr>
          <w:rFonts w:asciiTheme="majorHAnsi" w:hAnsiTheme="majorHAnsi" w:cstheme="minorBidi"/>
          <w:sz w:val="22"/>
          <w:szCs w:val="22"/>
        </w:rPr>
        <w:tab/>
      </w:r>
    </w:p>
    <w:p w:rsidR="00092752" w:rsidRPr="00950E5D" w:rsidRDefault="00092752" w:rsidP="00092752">
      <w:pPr>
        <w:rPr>
          <w:rFonts w:asciiTheme="majorHAnsi" w:hAnsiTheme="majorHAnsi" w:cstheme="minorBidi"/>
          <w:sz w:val="22"/>
          <w:szCs w:val="22"/>
        </w:rPr>
      </w:pPr>
      <w:r w:rsidRPr="00950E5D">
        <w:rPr>
          <w:rFonts w:asciiTheme="majorHAnsi" w:hAnsiTheme="majorHAnsi" w:cstheme="minorBidi"/>
          <w:sz w:val="22"/>
          <w:szCs w:val="22"/>
        </w:rPr>
        <w:t>Théorème de Cauchy ; Formules de Cauchy.</w:t>
      </w:r>
      <w:r>
        <w:rPr>
          <w:rFonts w:asciiTheme="majorHAnsi" w:hAnsiTheme="majorHAnsi" w:cstheme="minorBidi"/>
          <w:sz w:val="22"/>
          <w:szCs w:val="22"/>
        </w:rPr>
        <w:t xml:space="preserve"> </w:t>
      </w:r>
      <w:r>
        <w:t>Point singulier de fonctions, méthode générale de calcul des intégrales complexes</w:t>
      </w:r>
      <w:r w:rsidRPr="00950E5D">
        <w:rPr>
          <w:rFonts w:asciiTheme="majorHAnsi" w:hAnsiTheme="majorHAnsi" w:cstheme="minorBidi"/>
          <w:sz w:val="22"/>
          <w:szCs w:val="22"/>
        </w:rPr>
        <w:br/>
      </w:r>
    </w:p>
    <w:p w:rsidR="00092752" w:rsidRPr="00950E5D" w:rsidRDefault="00092752" w:rsidP="00092752">
      <w:pPr>
        <w:rPr>
          <w:rFonts w:asciiTheme="majorHAnsi" w:hAnsiTheme="majorHAnsi" w:cstheme="minorBidi"/>
          <w:b/>
          <w:sz w:val="22"/>
          <w:szCs w:val="22"/>
        </w:rPr>
      </w:pPr>
      <w:r w:rsidRPr="00950E5D">
        <w:rPr>
          <w:rFonts w:asciiTheme="majorHAnsi" w:hAnsiTheme="majorHAnsi" w:cstheme="minorBidi"/>
          <w:b/>
          <w:bCs/>
          <w:sz w:val="22"/>
          <w:szCs w:val="22"/>
        </w:rPr>
        <w:t>Chapitre 4 : Applications</w:t>
      </w:r>
      <w:r>
        <w:rPr>
          <w:rFonts w:asciiTheme="majorHAnsi" w:hAnsiTheme="majorHAnsi" w:cstheme="minorBidi"/>
          <w:b/>
          <w:bCs/>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hAnsiTheme="majorHAnsi" w:cstheme="minorBidi"/>
          <w:b/>
          <w:sz w:val="22"/>
          <w:szCs w:val="22"/>
        </w:rPr>
        <w:t>4</w:t>
      </w:r>
      <w:r w:rsidRPr="00950E5D">
        <w:rPr>
          <w:rFonts w:asciiTheme="majorHAnsi" w:eastAsiaTheme="minorHAnsi" w:hAnsiTheme="majorHAnsi" w:cstheme="minorBidi"/>
          <w:b/>
          <w:bCs/>
          <w:sz w:val="22"/>
          <w:szCs w:val="22"/>
          <w:lang w:eastAsia="en-US"/>
        </w:rPr>
        <w:t xml:space="preserve"> semaines</w:t>
      </w:r>
    </w:p>
    <w:p w:rsidR="00092752" w:rsidRDefault="00092752" w:rsidP="00092752">
      <w:pPr>
        <w:rPr>
          <w:rFonts w:asciiTheme="majorHAnsi" w:hAnsiTheme="majorHAnsi" w:cstheme="minorBidi"/>
          <w:sz w:val="22"/>
          <w:szCs w:val="22"/>
        </w:rPr>
      </w:pPr>
      <w:r w:rsidRPr="00950E5D">
        <w:rPr>
          <w:rFonts w:asciiTheme="majorHAnsi" w:hAnsiTheme="majorHAnsi" w:cstheme="minorBidi"/>
          <w:sz w:val="22"/>
          <w:szCs w:val="22"/>
        </w:rPr>
        <w:t xml:space="preserve">Equivalence entre holomorphie et Analyticité. Théorème du Maximum. Théorème de Liouville. Théorème de Rouché. Théorème des Résidus. Calcul d’intégrales par la méthode des Résidus.       </w:t>
      </w:r>
    </w:p>
    <w:p w:rsidR="00092752" w:rsidRDefault="00092752" w:rsidP="00092752">
      <w:pPr>
        <w:rPr>
          <w:rFonts w:asciiTheme="majorHAnsi" w:hAnsiTheme="majorHAnsi" w:cstheme="minorBidi"/>
          <w:sz w:val="22"/>
          <w:szCs w:val="22"/>
        </w:rPr>
      </w:pPr>
    </w:p>
    <w:p w:rsidR="00092752" w:rsidRPr="00950E5D" w:rsidRDefault="00092752" w:rsidP="00092752">
      <w:pPr>
        <w:rPr>
          <w:rFonts w:asciiTheme="majorHAnsi" w:hAnsiTheme="majorHAnsi" w:cstheme="minorBidi"/>
          <w:b/>
          <w:bCs/>
          <w:sz w:val="22"/>
          <w:szCs w:val="22"/>
        </w:rPr>
      </w:pPr>
      <w:r w:rsidRPr="00950E5D">
        <w:rPr>
          <w:rFonts w:asciiTheme="majorHAnsi" w:hAnsiTheme="majorHAnsi" w:cstheme="minorBidi"/>
          <w:b/>
          <w:bCs/>
          <w:sz w:val="22"/>
          <w:szCs w:val="22"/>
        </w:rPr>
        <w:t xml:space="preserve">Chapitre 5 : Fonctions </w:t>
      </w:r>
      <w:r>
        <w:rPr>
          <w:rFonts w:asciiTheme="majorHAnsi" w:hAnsiTheme="majorHAnsi" w:cstheme="minorBidi"/>
          <w:b/>
          <w:bCs/>
          <w:sz w:val="22"/>
          <w:szCs w:val="22"/>
        </w:rPr>
        <w:t>Spéciales</w:t>
      </w:r>
      <w:r w:rsidRPr="00950E5D">
        <w:rPr>
          <w:rFonts w:asciiTheme="majorHAnsi" w:hAnsiTheme="majorHAnsi" w:cstheme="minorBidi"/>
          <w:b/>
          <w:bCs/>
          <w:sz w:val="22"/>
          <w:szCs w:val="22"/>
        </w:rPr>
        <w:t xml:space="preserve">                                                       </w:t>
      </w:r>
      <w:r w:rsidRPr="00950E5D">
        <w:rPr>
          <w:rFonts w:asciiTheme="majorHAnsi" w:hAnsiTheme="majorHAnsi" w:cstheme="minorBidi"/>
          <w:b/>
          <w:bCs/>
          <w:sz w:val="22"/>
          <w:szCs w:val="22"/>
        </w:rPr>
        <w:tab/>
      </w:r>
      <w:r w:rsidRPr="00950E5D">
        <w:rPr>
          <w:rFonts w:asciiTheme="majorHAnsi" w:hAnsiTheme="majorHAnsi" w:cstheme="minorBidi"/>
          <w:b/>
          <w:bCs/>
          <w:sz w:val="22"/>
          <w:szCs w:val="22"/>
        </w:rPr>
        <w:tab/>
        <w:t xml:space="preserve">           </w:t>
      </w:r>
      <w:r>
        <w:rPr>
          <w:rFonts w:asciiTheme="majorHAnsi" w:hAnsiTheme="majorHAnsi" w:cstheme="minorBidi"/>
          <w:b/>
          <w:bCs/>
          <w:sz w:val="22"/>
          <w:szCs w:val="22"/>
        </w:rPr>
        <w:t xml:space="preserve">    </w:t>
      </w:r>
      <w:r w:rsidRPr="00950E5D">
        <w:rPr>
          <w:rFonts w:asciiTheme="majorHAnsi" w:hAnsiTheme="majorHAnsi" w:cstheme="minorBidi"/>
          <w:b/>
          <w:bCs/>
          <w:sz w:val="22"/>
          <w:szCs w:val="22"/>
        </w:rPr>
        <w:t>2</w:t>
      </w:r>
      <w:r w:rsidRPr="00950E5D">
        <w:rPr>
          <w:rFonts w:asciiTheme="majorHAnsi" w:eastAsiaTheme="minorHAnsi" w:hAnsiTheme="majorHAnsi" w:cstheme="minorBidi"/>
          <w:b/>
          <w:bCs/>
          <w:sz w:val="22"/>
          <w:szCs w:val="22"/>
          <w:lang w:eastAsia="en-US"/>
        </w:rPr>
        <w:t xml:space="preserve"> semaines</w:t>
      </w:r>
    </w:p>
    <w:p w:rsidR="00092752" w:rsidRDefault="00092752" w:rsidP="00092752">
      <w:pPr>
        <w:jc w:val="both"/>
        <w:rPr>
          <w:rFonts w:asciiTheme="majorHAnsi" w:hAnsiTheme="majorHAnsi" w:cstheme="minorBidi"/>
          <w:b/>
        </w:rPr>
      </w:pPr>
      <w:r>
        <w:t>Fonctions spéciales d’Euler : fonctions Gamma, Béta, applications aux calculs d’intégrales</w:t>
      </w:r>
    </w:p>
    <w:p w:rsidR="00092752" w:rsidRPr="00483CCB" w:rsidRDefault="00092752" w:rsidP="00092752">
      <w:pPr>
        <w:jc w:val="both"/>
        <w:rPr>
          <w:rFonts w:asciiTheme="majorHAnsi" w:hAnsiTheme="majorHAnsi" w:cstheme="minorBidi"/>
          <w:b/>
        </w:rPr>
      </w:pPr>
    </w:p>
    <w:p w:rsidR="00092752" w:rsidRPr="00483CCB" w:rsidRDefault="00092752" w:rsidP="00092752">
      <w:pPr>
        <w:jc w:val="both"/>
        <w:rPr>
          <w:rFonts w:asciiTheme="majorHAnsi" w:hAnsiTheme="majorHAnsi" w:cstheme="minorBidi"/>
          <w:b/>
        </w:rPr>
      </w:pPr>
      <w:r w:rsidRPr="00FE5066">
        <w:rPr>
          <w:rFonts w:asciiTheme="majorHAnsi" w:hAnsiTheme="majorHAnsi" w:cstheme="minorBidi"/>
          <w:b/>
          <w:u w:val="thick" w:color="F79646" w:themeColor="accent6"/>
        </w:rPr>
        <w:t>Mode d’évaluation</w:t>
      </w:r>
      <w:r w:rsidRPr="00483CCB">
        <w:rPr>
          <w:rFonts w:asciiTheme="majorHAnsi" w:hAnsiTheme="majorHAnsi" w:cstheme="minorBidi"/>
          <w:b/>
        </w:rPr>
        <w:t> : </w:t>
      </w:r>
    </w:p>
    <w:p w:rsidR="00092752" w:rsidRPr="00950E5D" w:rsidRDefault="00092752" w:rsidP="00092752">
      <w:pPr>
        <w:jc w:val="both"/>
        <w:rPr>
          <w:rFonts w:asciiTheme="majorHAnsi" w:hAnsiTheme="majorHAnsi" w:cstheme="minorBidi"/>
          <w:b/>
          <w:sz w:val="22"/>
          <w:szCs w:val="22"/>
        </w:rPr>
      </w:pPr>
      <w:r w:rsidRPr="00950E5D">
        <w:rPr>
          <w:rFonts w:asciiTheme="majorHAnsi" w:eastAsiaTheme="minorHAnsi" w:hAnsiTheme="majorHAnsi" w:cstheme="minorBidi"/>
          <w:sz w:val="22"/>
          <w:szCs w:val="22"/>
          <w:lang w:eastAsia="en-US"/>
        </w:rPr>
        <w:t>Contrôle continu : 40%; Examen: 60%.</w:t>
      </w:r>
    </w:p>
    <w:p w:rsidR="00092752" w:rsidRPr="00483CCB" w:rsidRDefault="00092752" w:rsidP="00092752">
      <w:pPr>
        <w:jc w:val="both"/>
        <w:rPr>
          <w:rFonts w:asciiTheme="majorHAnsi" w:hAnsiTheme="majorHAnsi" w:cstheme="minorBidi"/>
          <w:b/>
        </w:rPr>
      </w:pPr>
    </w:p>
    <w:p w:rsidR="00092752" w:rsidRPr="00643EDB" w:rsidRDefault="00092752" w:rsidP="00092752">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092752" w:rsidRPr="00950E5D" w:rsidRDefault="00092752" w:rsidP="00092752">
      <w:pPr>
        <w:rPr>
          <w:rFonts w:ascii="Cambria" w:eastAsia="Times New Roman" w:hAnsi="Cambria" w:cstheme="minorBidi"/>
          <w:sz w:val="22"/>
          <w:szCs w:val="22"/>
          <w:lang w:eastAsia="fr-FR"/>
        </w:rPr>
      </w:pPr>
      <w:r w:rsidRPr="00950E5D">
        <w:rPr>
          <w:rFonts w:asciiTheme="majorHAnsi" w:eastAsia="Times New Roman" w:hAnsiTheme="majorHAnsi" w:cstheme="minorBidi"/>
          <w:sz w:val="22"/>
          <w:szCs w:val="22"/>
          <w:lang w:eastAsia="fr-FR"/>
        </w:rPr>
        <w:t>1</w:t>
      </w:r>
      <w:r w:rsidRPr="00950E5D">
        <w:rPr>
          <w:rFonts w:ascii="Cambria" w:eastAsia="Times New Roman" w:hAnsi="Cambria" w:cstheme="minorBidi"/>
          <w:sz w:val="22"/>
          <w:szCs w:val="22"/>
          <w:lang w:eastAsia="fr-FR"/>
        </w:rPr>
        <w:t>- Henri C</w:t>
      </w:r>
      <w:r>
        <w:rPr>
          <w:rFonts w:ascii="Cambria" w:eastAsia="Times New Roman" w:hAnsi="Cambria" w:cstheme="minorBidi"/>
          <w:sz w:val="22"/>
          <w:szCs w:val="22"/>
          <w:lang w:eastAsia="fr-FR"/>
        </w:rPr>
        <w:t>atan,</w:t>
      </w:r>
      <w:r w:rsidRPr="00950E5D">
        <w:rPr>
          <w:rFonts w:ascii="Cambria" w:eastAsia="Times New Roman" w:hAnsi="Cambria" w:cstheme="minorBidi"/>
          <w:sz w:val="22"/>
          <w:szCs w:val="22"/>
          <w:lang w:eastAsia="fr-FR"/>
        </w:rPr>
        <w:t xml:space="preserve"> Théorie élémentaire des fonctions analytique</w:t>
      </w:r>
      <w:r>
        <w:rPr>
          <w:rFonts w:ascii="Cambria" w:eastAsia="Times New Roman" w:hAnsi="Cambria" w:cstheme="minorBidi"/>
          <w:sz w:val="22"/>
          <w:szCs w:val="22"/>
          <w:lang w:eastAsia="fr-FR"/>
        </w:rPr>
        <w:t xml:space="preserve">s d'une ou plusieurs variables </w:t>
      </w:r>
      <w:r w:rsidRPr="00950E5D">
        <w:rPr>
          <w:rFonts w:ascii="Cambria" w:eastAsia="Times New Roman" w:hAnsi="Cambria" w:cstheme="minorBidi"/>
          <w:sz w:val="22"/>
          <w:szCs w:val="22"/>
          <w:lang w:eastAsia="fr-FR"/>
        </w:rPr>
        <w:t>complexes. Editeur Hermann,</w:t>
      </w:r>
      <w:r>
        <w:rPr>
          <w:rFonts w:ascii="Cambria" w:eastAsia="Times New Roman" w:hAnsi="Cambria" w:cstheme="minorBidi"/>
          <w:sz w:val="22"/>
          <w:szCs w:val="22"/>
          <w:lang w:eastAsia="fr-FR"/>
        </w:rPr>
        <w:t xml:space="preserve"> </w:t>
      </w:r>
      <w:r w:rsidRPr="00950E5D">
        <w:rPr>
          <w:rFonts w:ascii="Cambria" w:eastAsia="Times New Roman" w:hAnsi="Cambria" w:cstheme="minorBidi"/>
          <w:sz w:val="22"/>
          <w:szCs w:val="22"/>
          <w:lang w:eastAsia="fr-FR"/>
        </w:rPr>
        <w:t>Paris 1985.</w:t>
      </w:r>
    </w:p>
    <w:p w:rsidR="00092752" w:rsidRPr="00950E5D" w:rsidRDefault="00092752" w:rsidP="00092752">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2- Jean Kuntzmann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Variable complexe. Hermann, Paris, 1967.Manuel de premier cycle.</w:t>
      </w:r>
    </w:p>
    <w:p w:rsidR="00092752" w:rsidRPr="00950E5D" w:rsidRDefault="00092752" w:rsidP="00092752">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val="en-US" w:eastAsia="fr-FR"/>
        </w:rPr>
        <w:t>3- Herbert Robbins Richard Courant. What is Mathematics ?</w:t>
      </w:r>
      <w:r>
        <w:rPr>
          <w:rFonts w:ascii="Cambria" w:eastAsia="Times New Roman" w:hAnsi="Cambria" w:cstheme="minorBidi"/>
          <w:sz w:val="22"/>
          <w:szCs w:val="22"/>
          <w:lang w:val="en-US" w:eastAsia="fr-FR"/>
        </w:rPr>
        <w:t xml:space="preserve">, </w:t>
      </w:r>
      <w:r w:rsidRPr="004D1E4D">
        <w:rPr>
          <w:rFonts w:ascii="Cambria" w:eastAsia="Times New Roman" w:hAnsi="Cambria" w:cstheme="minorBidi"/>
          <w:sz w:val="22"/>
          <w:szCs w:val="22"/>
          <w:lang w:val="en-US" w:eastAsia="fr-FR"/>
        </w:rPr>
        <w:t xml:space="preserve">Oxford University Press, Toronto,1978. </w:t>
      </w:r>
      <w:r w:rsidRPr="00950E5D">
        <w:rPr>
          <w:rFonts w:ascii="Cambria" w:eastAsia="Times New Roman" w:hAnsi="Cambria" w:cstheme="minorBidi"/>
          <w:sz w:val="22"/>
          <w:szCs w:val="22"/>
          <w:lang w:eastAsia="fr-FR"/>
        </w:rPr>
        <w:t>Ouvrage classique de vulgarisation.</w:t>
      </w:r>
    </w:p>
    <w:p w:rsidR="00092752" w:rsidRPr="00950E5D" w:rsidRDefault="00092752" w:rsidP="00092752">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4- Walter Rudin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Analyse réelle et complexe. Masson, Paris, 1975. Manuel de deuxième cycle.</w:t>
      </w:r>
    </w:p>
    <w:p w:rsidR="006B6C65" w:rsidRDefault="006B6C65" w:rsidP="006B6C65">
      <w:pPr>
        <w:rPr>
          <w:rFonts w:asciiTheme="majorHAnsi" w:hAnsiTheme="majorHAnsi" w:cstheme="minorBidi"/>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F2.2.2</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Méthodes numériques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Pr>
          <w:rFonts w:asciiTheme="majorHAnsi" w:eastAsiaTheme="minorHAnsi" w:hAnsiTheme="majorHAnsi" w:cstheme="minorBidi"/>
          <w:lang w:eastAsia="en-US"/>
        </w:rPr>
        <w:t xml:space="preserve">, </w:t>
      </w:r>
      <w:r w:rsidRPr="00355742">
        <w:rPr>
          <w:rFonts w:asciiTheme="majorHAnsi" w:eastAsiaTheme="minorHAnsi" w:hAnsiTheme="majorHAnsi" w:cstheme="minorBidi"/>
          <w:b/>
          <w:bCs/>
          <w:lang w:eastAsia="en-US"/>
        </w:rPr>
        <w:t>TD : 1h30</w:t>
      </w:r>
      <w:r w:rsidRPr="00355742">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4</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2</w:t>
      </w:r>
    </w:p>
    <w:p w:rsidR="006B6C65" w:rsidRDefault="006B6C65" w:rsidP="006B6C65">
      <w:pPr>
        <w:jc w:val="both"/>
        <w:rPr>
          <w:rFonts w:asciiTheme="majorHAnsi" w:hAnsiTheme="majorHAnsi" w:cstheme="minorBidi"/>
          <w:b/>
          <w:bCs/>
        </w:rPr>
      </w:pPr>
    </w:p>
    <w:p w:rsidR="006B6C65" w:rsidRDefault="006B6C65" w:rsidP="006B6C65">
      <w:pPr>
        <w:autoSpaceDE w:val="0"/>
        <w:autoSpaceDN w:val="0"/>
        <w:adjustRightInd w:val="0"/>
        <w:rPr>
          <w:rFonts w:asciiTheme="majorHAnsi" w:hAnsiTheme="majorHAnsi" w:cstheme="minorBidi"/>
          <w:bCs/>
        </w:rPr>
      </w:pPr>
      <w:r w:rsidRPr="00C830F0">
        <w:rPr>
          <w:rFonts w:asciiTheme="majorHAnsi" w:hAnsiTheme="majorHAnsi" w:cstheme="minorBidi"/>
          <w:b/>
          <w:u w:val="single" w:color="F79646" w:themeColor="accent6"/>
        </w:rPr>
        <w:t>Objectifs de l’enseignement</w:t>
      </w:r>
      <w:r>
        <w:rPr>
          <w:rFonts w:asciiTheme="majorHAnsi" w:hAnsiTheme="majorHAnsi" w:cstheme="minorBidi"/>
          <w:b/>
        </w:rPr>
        <w:t> :</w:t>
      </w:r>
      <w:r>
        <w:rPr>
          <w:rFonts w:asciiTheme="majorHAnsi" w:hAnsiTheme="majorHAnsi" w:cstheme="minorBidi"/>
          <w:bCs/>
        </w:rPr>
        <w:t xml:space="preserve"> Familiarisation avec les méthodes numériques et leurs applications dans le domaine des calculs mathématiques.</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rPr>
      </w:pPr>
      <w:r w:rsidRPr="00C830F0">
        <w:rPr>
          <w:rFonts w:asciiTheme="majorHAnsi" w:hAnsiTheme="majorHAnsi" w:cstheme="minorBidi"/>
          <w:b/>
          <w:u w:val="single" w:color="F79646" w:themeColor="accent6"/>
        </w:rPr>
        <w:t>Connaissances préalables recommandées</w:t>
      </w:r>
      <w:r>
        <w:rPr>
          <w:rFonts w:asciiTheme="majorHAnsi" w:hAnsiTheme="majorHAnsi" w:cstheme="minorBidi"/>
          <w:b/>
        </w:rPr>
        <w:t xml:space="preserve"> : </w:t>
      </w:r>
      <w:r>
        <w:rPr>
          <w:rFonts w:asciiTheme="majorHAnsi" w:hAnsiTheme="majorHAnsi" w:cstheme="minorBidi"/>
        </w:rPr>
        <w:t>Math1, Math2, Informatique1 et informatique 2</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b/>
        </w:rPr>
      </w:pPr>
      <w:r w:rsidRPr="00C830F0">
        <w:rPr>
          <w:rFonts w:asciiTheme="majorHAnsi" w:hAnsiTheme="majorHAnsi" w:cstheme="minorBidi"/>
          <w:b/>
          <w:u w:val="single" w:color="F79646" w:themeColor="accent6"/>
        </w:rPr>
        <w:t>Contenu de la matière</w:t>
      </w:r>
      <w:r>
        <w:rPr>
          <w:rFonts w:asciiTheme="majorHAnsi" w:hAnsiTheme="majorHAnsi" w:cstheme="minorBidi"/>
          <w:b/>
        </w:rPr>
        <w:t> : </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rPr>
      </w:pPr>
      <w:r>
        <w:rPr>
          <w:rFonts w:asciiTheme="majorHAnsi" w:hAnsiTheme="majorHAnsi" w:cstheme="minorBidi"/>
        </w:rPr>
        <w:t xml:space="preserve">Chapitre 1 : Résolution des équations non linéaires f(x)=0                      </w:t>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6B6C65" w:rsidRDefault="006B6C65" w:rsidP="002926E2">
      <w:pPr>
        <w:pStyle w:val="Paragraphedeliste"/>
        <w:numPr>
          <w:ilvl w:val="0"/>
          <w:numId w:val="36"/>
        </w:numPr>
        <w:spacing w:after="200"/>
        <w:rPr>
          <w:rFonts w:asciiTheme="majorHAnsi" w:hAnsiTheme="majorHAnsi" w:cstheme="minorBidi"/>
        </w:rPr>
      </w:pPr>
      <w:r>
        <w:rPr>
          <w:rFonts w:asciiTheme="majorHAnsi" w:hAnsiTheme="majorHAnsi" w:cstheme="minorBidi"/>
        </w:rPr>
        <w:t>Introduction sur les erreurs de calcul et les approximations,</w:t>
      </w:r>
    </w:p>
    <w:p w:rsidR="006B6C65" w:rsidRDefault="006B6C65" w:rsidP="002926E2">
      <w:pPr>
        <w:pStyle w:val="Paragraphedeliste"/>
        <w:numPr>
          <w:ilvl w:val="0"/>
          <w:numId w:val="36"/>
        </w:numPr>
        <w:spacing w:after="200"/>
        <w:rPr>
          <w:rFonts w:asciiTheme="majorHAnsi" w:hAnsiTheme="majorHAnsi" w:cstheme="minorBidi"/>
        </w:rPr>
      </w:pPr>
      <w:r>
        <w:rPr>
          <w:rFonts w:asciiTheme="majorHAnsi" w:hAnsiTheme="majorHAnsi" w:cstheme="minorBidi"/>
        </w:rPr>
        <w:t>Introduction sur les méthodes de résolution des équations non linéaires,</w:t>
      </w:r>
    </w:p>
    <w:p w:rsidR="006B6C65" w:rsidRDefault="006B6C65" w:rsidP="002926E2">
      <w:pPr>
        <w:pStyle w:val="Paragraphedeliste"/>
        <w:numPr>
          <w:ilvl w:val="0"/>
          <w:numId w:val="36"/>
        </w:numPr>
        <w:spacing w:after="200"/>
        <w:rPr>
          <w:rFonts w:asciiTheme="majorHAnsi" w:hAnsiTheme="majorHAnsi" w:cstheme="minorBidi"/>
        </w:rPr>
      </w:pPr>
      <w:r>
        <w:rPr>
          <w:rFonts w:asciiTheme="majorHAnsi" w:hAnsiTheme="majorHAnsi" w:cstheme="minorBidi"/>
        </w:rPr>
        <w:t>Méthode de bissection,</w:t>
      </w:r>
    </w:p>
    <w:p w:rsidR="006B6C65" w:rsidRDefault="006B6C65" w:rsidP="002926E2">
      <w:pPr>
        <w:pStyle w:val="Paragraphedeliste"/>
        <w:numPr>
          <w:ilvl w:val="0"/>
          <w:numId w:val="36"/>
        </w:numPr>
        <w:spacing w:after="200"/>
        <w:rPr>
          <w:rFonts w:asciiTheme="majorHAnsi" w:hAnsiTheme="majorHAnsi" w:cstheme="minorBidi"/>
        </w:rPr>
      </w:pPr>
      <w:r>
        <w:rPr>
          <w:rFonts w:asciiTheme="majorHAnsi" w:hAnsiTheme="majorHAnsi" w:cstheme="minorBidi"/>
        </w:rPr>
        <w:t>Méthode des approximations successives (point fixe),</w:t>
      </w:r>
    </w:p>
    <w:p w:rsidR="006B6C65" w:rsidRDefault="006B6C65" w:rsidP="002926E2">
      <w:pPr>
        <w:pStyle w:val="Paragraphedeliste"/>
        <w:numPr>
          <w:ilvl w:val="0"/>
          <w:numId w:val="36"/>
        </w:numPr>
        <w:spacing w:after="200"/>
        <w:rPr>
          <w:rFonts w:asciiTheme="majorHAnsi" w:hAnsiTheme="majorHAnsi" w:cstheme="minorBidi"/>
        </w:rPr>
      </w:pPr>
      <w:r>
        <w:rPr>
          <w:rFonts w:asciiTheme="majorHAnsi" w:hAnsiTheme="majorHAnsi" w:cstheme="minorBidi"/>
        </w:rPr>
        <w:t>Méthode de Newton-Raphson.</w:t>
      </w:r>
    </w:p>
    <w:p w:rsidR="006B6C65" w:rsidRDefault="006B6C65" w:rsidP="006B6C65">
      <w:pPr>
        <w:rPr>
          <w:rFonts w:asciiTheme="majorHAnsi" w:hAnsiTheme="majorHAnsi" w:cstheme="minorBidi"/>
        </w:rPr>
      </w:pPr>
      <w:r>
        <w:rPr>
          <w:rFonts w:asciiTheme="majorHAnsi" w:hAnsiTheme="majorHAnsi" w:cstheme="minorBidi"/>
        </w:rPr>
        <w:t xml:space="preserve">Chapitre 2 : Interpolation polynomiale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6B6C65" w:rsidRDefault="006B6C65" w:rsidP="002926E2">
      <w:pPr>
        <w:pStyle w:val="Paragraphedeliste"/>
        <w:numPr>
          <w:ilvl w:val="0"/>
          <w:numId w:val="37"/>
        </w:numPr>
        <w:spacing w:after="200"/>
        <w:rPr>
          <w:rFonts w:asciiTheme="majorHAnsi" w:hAnsiTheme="majorHAnsi" w:cstheme="minorBidi"/>
        </w:rPr>
      </w:pPr>
      <w:r>
        <w:rPr>
          <w:rFonts w:asciiTheme="majorHAnsi" w:hAnsiTheme="majorHAnsi" w:cstheme="minorBidi"/>
        </w:rPr>
        <w:t>Introduction générale,</w:t>
      </w:r>
    </w:p>
    <w:p w:rsidR="006B6C65" w:rsidRDefault="006B6C65" w:rsidP="002926E2">
      <w:pPr>
        <w:pStyle w:val="Paragraphedeliste"/>
        <w:numPr>
          <w:ilvl w:val="0"/>
          <w:numId w:val="37"/>
        </w:numPr>
        <w:spacing w:after="200"/>
        <w:rPr>
          <w:rFonts w:asciiTheme="majorHAnsi" w:hAnsiTheme="majorHAnsi" w:cstheme="minorBidi"/>
        </w:rPr>
      </w:pPr>
      <w:r>
        <w:rPr>
          <w:rFonts w:asciiTheme="majorHAnsi" w:hAnsiTheme="majorHAnsi" w:cstheme="minorBidi"/>
        </w:rPr>
        <w:t>Polynôme de Lagrange,</w:t>
      </w:r>
    </w:p>
    <w:p w:rsidR="006B6C65" w:rsidRDefault="006B6C65" w:rsidP="002926E2">
      <w:pPr>
        <w:pStyle w:val="Paragraphedeliste"/>
        <w:numPr>
          <w:ilvl w:val="0"/>
          <w:numId w:val="37"/>
        </w:numPr>
        <w:rPr>
          <w:rFonts w:asciiTheme="majorHAnsi" w:hAnsiTheme="majorHAnsi" w:cstheme="minorBidi"/>
        </w:rPr>
      </w:pPr>
      <w:r>
        <w:rPr>
          <w:rFonts w:asciiTheme="majorHAnsi" w:hAnsiTheme="majorHAnsi" w:cstheme="minorBidi"/>
        </w:rPr>
        <w:t>Polynômes de Newton.</w:t>
      </w:r>
    </w:p>
    <w:p w:rsidR="006B6C65" w:rsidRDefault="006B6C65" w:rsidP="006B6C65">
      <w:pPr>
        <w:pStyle w:val="Paragraphedeliste"/>
        <w:rPr>
          <w:rFonts w:asciiTheme="majorHAnsi" w:hAnsiTheme="majorHAnsi" w:cstheme="minorBidi"/>
        </w:rPr>
      </w:pPr>
    </w:p>
    <w:p w:rsidR="006B6C65" w:rsidRDefault="006B6C65" w:rsidP="006B6C65">
      <w:pPr>
        <w:pStyle w:val="Default"/>
        <w:rPr>
          <w:rFonts w:asciiTheme="majorHAnsi" w:hAnsiTheme="majorHAnsi" w:cstheme="minorBidi"/>
        </w:rPr>
      </w:pPr>
      <w:r>
        <w:rPr>
          <w:rFonts w:asciiTheme="majorHAnsi" w:hAnsiTheme="majorHAnsi" w:cstheme="minorBidi"/>
        </w:rPr>
        <w:t xml:space="preserve">Chapitre 3 Approximation de fonction :  </w:t>
      </w:r>
      <w:r>
        <w:rPr>
          <w:rFonts w:asciiTheme="majorHAnsi" w:hAnsiTheme="majorHAnsi" w:cstheme="minorBidi"/>
          <w:b/>
        </w:rPr>
        <w:t>(</w:t>
      </w:r>
      <w:r>
        <w:rPr>
          <w:rFonts w:asciiTheme="majorHAnsi" w:eastAsiaTheme="minorHAnsi" w:hAnsiTheme="majorHAnsi" w:cstheme="minorBidi"/>
          <w:b/>
          <w:bCs/>
        </w:rPr>
        <w:t>2 semaines</w:t>
      </w:r>
      <w:r>
        <w:rPr>
          <w:rFonts w:asciiTheme="majorHAnsi" w:hAnsiTheme="majorHAnsi" w:cstheme="minorBidi"/>
          <w:b/>
        </w:rPr>
        <w:t>)</w:t>
      </w:r>
    </w:p>
    <w:p w:rsidR="006B6C65" w:rsidRDefault="006B6C65" w:rsidP="002926E2">
      <w:pPr>
        <w:pStyle w:val="Paragraphedeliste"/>
        <w:numPr>
          <w:ilvl w:val="0"/>
          <w:numId w:val="38"/>
        </w:numPr>
        <w:spacing w:after="200"/>
        <w:rPr>
          <w:rFonts w:asciiTheme="majorHAnsi" w:hAnsiTheme="majorHAnsi" w:cstheme="minorBidi"/>
        </w:rPr>
      </w:pPr>
      <w:r>
        <w:rPr>
          <w:rFonts w:asciiTheme="majorHAnsi" w:hAnsiTheme="majorHAnsi" w:cstheme="minorBidi"/>
        </w:rPr>
        <w:t>Méthode d’approximation et moyenne quadratique.</w:t>
      </w:r>
    </w:p>
    <w:p w:rsidR="006B6C65" w:rsidRDefault="006B6C65" w:rsidP="002926E2">
      <w:pPr>
        <w:pStyle w:val="Paragraphedeliste"/>
        <w:numPr>
          <w:ilvl w:val="0"/>
          <w:numId w:val="38"/>
        </w:numPr>
        <w:spacing w:after="200"/>
        <w:rPr>
          <w:rFonts w:asciiTheme="majorHAnsi" w:hAnsiTheme="majorHAnsi" w:cstheme="minorBidi"/>
        </w:rPr>
      </w:pPr>
      <w:r>
        <w:rPr>
          <w:rFonts w:asciiTheme="majorHAnsi" w:hAnsiTheme="majorHAnsi" w:cstheme="minorBidi"/>
        </w:rPr>
        <w:t xml:space="preserve">Systèmes orthogonaux ou pseudo-Orthogonaux. Approximation par des polynômes orthogonaux </w:t>
      </w:r>
    </w:p>
    <w:p w:rsidR="006B6C65" w:rsidRDefault="006B6C65" w:rsidP="002926E2">
      <w:pPr>
        <w:pStyle w:val="Paragraphedeliste"/>
        <w:numPr>
          <w:ilvl w:val="0"/>
          <w:numId w:val="38"/>
        </w:numPr>
        <w:rPr>
          <w:rFonts w:asciiTheme="majorHAnsi" w:hAnsiTheme="majorHAnsi" w:cstheme="minorBidi"/>
        </w:rPr>
      </w:pPr>
      <w:r>
        <w:rPr>
          <w:rFonts w:asciiTheme="majorHAnsi" w:hAnsiTheme="majorHAnsi" w:cstheme="minorBidi"/>
        </w:rPr>
        <w:t xml:space="preserve"> Approximation trigonométrique</w:t>
      </w:r>
    </w:p>
    <w:p w:rsidR="006B6C65" w:rsidRDefault="006B6C65" w:rsidP="006B6C65">
      <w:pPr>
        <w:jc w:val="both"/>
        <w:rPr>
          <w:rFonts w:asciiTheme="majorHAnsi" w:hAnsiTheme="majorHAnsi" w:cstheme="minorBidi"/>
          <w:b/>
        </w:rPr>
      </w:pPr>
    </w:p>
    <w:p w:rsidR="006B6C65" w:rsidRDefault="006B6C65" w:rsidP="006B6C65">
      <w:pPr>
        <w:rPr>
          <w:rFonts w:asciiTheme="majorHAnsi" w:hAnsiTheme="majorHAnsi" w:cstheme="minorBidi"/>
        </w:rPr>
      </w:pPr>
      <w:r>
        <w:rPr>
          <w:rFonts w:asciiTheme="majorHAnsi" w:hAnsiTheme="majorHAnsi" w:cstheme="minorBidi"/>
        </w:rPr>
        <w:t xml:space="preserve">Chapitre 4 : Intégration numérique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6B6C65" w:rsidRDefault="006B6C65" w:rsidP="002926E2">
      <w:pPr>
        <w:pStyle w:val="Paragraphedeliste"/>
        <w:numPr>
          <w:ilvl w:val="0"/>
          <w:numId w:val="39"/>
        </w:numPr>
        <w:spacing w:after="200"/>
        <w:rPr>
          <w:rFonts w:asciiTheme="majorHAnsi" w:hAnsiTheme="majorHAnsi" w:cstheme="minorBidi"/>
        </w:rPr>
      </w:pPr>
      <w:r>
        <w:rPr>
          <w:rFonts w:asciiTheme="majorHAnsi" w:hAnsiTheme="majorHAnsi" w:cstheme="minorBidi"/>
        </w:rPr>
        <w:t>Introduction générale,</w:t>
      </w:r>
    </w:p>
    <w:p w:rsidR="006B6C65" w:rsidRDefault="006B6C65" w:rsidP="002926E2">
      <w:pPr>
        <w:pStyle w:val="Paragraphedeliste"/>
        <w:numPr>
          <w:ilvl w:val="0"/>
          <w:numId w:val="39"/>
        </w:numPr>
        <w:spacing w:after="200"/>
        <w:rPr>
          <w:rFonts w:asciiTheme="majorHAnsi" w:hAnsiTheme="majorHAnsi" w:cstheme="minorBidi"/>
        </w:rPr>
      </w:pPr>
      <w:r>
        <w:rPr>
          <w:rFonts w:asciiTheme="majorHAnsi" w:hAnsiTheme="majorHAnsi" w:cstheme="minorBidi"/>
        </w:rPr>
        <w:t>Méthode du trapèze,</w:t>
      </w:r>
    </w:p>
    <w:p w:rsidR="006B6C65" w:rsidRDefault="006B6C65" w:rsidP="002926E2">
      <w:pPr>
        <w:pStyle w:val="Paragraphedeliste"/>
        <w:numPr>
          <w:ilvl w:val="0"/>
          <w:numId w:val="39"/>
        </w:numPr>
        <w:spacing w:after="200"/>
        <w:rPr>
          <w:rFonts w:asciiTheme="majorHAnsi" w:hAnsiTheme="majorHAnsi" w:cstheme="minorBidi"/>
        </w:rPr>
      </w:pPr>
      <w:r>
        <w:rPr>
          <w:rFonts w:asciiTheme="majorHAnsi" w:hAnsiTheme="majorHAnsi" w:cstheme="minorBidi"/>
        </w:rPr>
        <w:t>Méthode de Simpson,</w:t>
      </w:r>
    </w:p>
    <w:p w:rsidR="006B6C65" w:rsidRDefault="006B6C65" w:rsidP="002926E2">
      <w:pPr>
        <w:pStyle w:val="Paragraphedeliste"/>
        <w:numPr>
          <w:ilvl w:val="0"/>
          <w:numId w:val="39"/>
        </w:numPr>
        <w:spacing w:after="200"/>
        <w:rPr>
          <w:rFonts w:asciiTheme="majorHAnsi" w:hAnsiTheme="majorHAnsi" w:cstheme="minorBidi"/>
        </w:rPr>
      </w:pPr>
      <w:r>
        <w:rPr>
          <w:rFonts w:asciiTheme="majorHAnsi" w:hAnsiTheme="majorHAnsi" w:cstheme="minorBidi"/>
        </w:rPr>
        <w:t>Formules de quadrature.</w:t>
      </w:r>
    </w:p>
    <w:p w:rsidR="006B6C65" w:rsidRDefault="006B6C65" w:rsidP="006B6C65">
      <w:pPr>
        <w:rPr>
          <w:rFonts w:asciiTheme="majorHAnsi" w:hAnsiTheme="majorHAnsi" w:cstheme="minorBidi"/>
        </w:rPr>
      </w:pPr>
      <w:r>
        <w:rPr>
          <w:rFonts w:asciiTheme="majorHAnsi" w:hAnsiTheme="majorHAnsi" w:cstheme="minorBidi"/>
        </w:rPr>
        <w:t xml:space="preserve">Chapitre 5 : Résolution des équations différentielles ordinaires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r>
        <w:rPr>
          <w:rFonts w:asciiTheme="majorHAnsi" w:hAnsiTheme="majorHAnsi" w:cstheme="minorBidi"/>
        </w:rPr>
        <w:br/>
        <w:t xml:space="preserve"> (problème de la condition initiale ou de Cauchy).                                   </w:t>
      </w:r>
    </w:p>
    <w:p w:rsidR="006B6C65" w:rsidRDefault="006B6C65" w:rsidP="002926E2">
      <w:pPr>
        <w:pStyle w:val="Paragraphedeliste"/>
        <w:numPr>
          <w:ilvl w:val="0"/>
          <w:numId w:val="40"/>
        </w:numPr>
        <w:spacing w:after="200"/>
        <w:rPr>
          <w:rFonts w:asciiTheme="majorHAnsi" w:hAnsiTheme="majorHAnsi" w:cstheme="minorBidi"/>
        </w:rPr>
      </w:pPr>
      <w:r>
        <w:rPr>
          <w:rFonts w:asciiTheme="majorHAnsi" w:hAnsiTheme="majorHAnsi" w:cstheme="minorBidi"/>
        </w:rPr>
        <w:t>Introduction générale,</w:t>
      </w:r>
    </w:p>
    <w:p w:rsidR="006B6C65" w:rsidRDefault="006B6C65" w:rsidP="002926E2">
      <w:pPr>
        <w:pStyle w:val="Paragraphedeliste"/>
        <w:numPr>
          <w:ilvl w:val="0"/>
          <w:numId w:val="40"/>
        </w:numPr>
        <w:spacing w:after="200"/>
        <w:rPr>
          <w:rFonts w:asciiTheme="majorHAnsi" w:hAnsiTheme="majorHAnsi" w:cstheme="minorBidi"/>
        </w:rPr>
      </w:pPr>
      <w:r>
        <w:rPr>
          <w:rFonts w:asciiTheme="majorHAnsi" w:hAnsiTheme="majorHAnsi" w:cstheme="minorBidi"/>
        </w:rPr>
        <w:t>Méthode d’Euler,</w:t>
      </w:r>
    </w:p>
    <w:p w:rsidR="006B6C65" w:rsidRDefault="006B6C65" w:rsidP="002926E2">
      <w:pPr>
        <w:pStyle w:val="Paragraphedeliste"/>
        <w:numPr>
          <w:ilvl w:val="0"/>
          <w:numId w:val="40"/>
        </w:numPr>
        <w:spacing w:after="200"/>
        <w:rPr>
          <w:rFonts w:asciiTheme="majorHAnsi" w:hAnsiTheme="majorHAnsi" w:cstheme="minorBidi"/>
        </w:rPr>
      </w:pPr>
      <w:r>
        <w:rPr>
          <w:rFonts w:asciiTheme="majorHAnsi" w:hAnsiTheme="majorHAnsi" w:cstheme="minorBidi"/>
        </w:rPr>
        <w:t>Méthode d’Euler améliorée,</w:t>
      </w:r>
    </w:p>
    <w:p w:rsidR="006B6C65" w:rsidRDefault="006B6C65" w:rsidP="002926E2">
      <w:pPr>
        <w:pStyle w:val="Paragraphedeliste"/>
        <w:numPr>
          <w:ilvl w:val="0"/>
          <w:numId w:val="40"/>
        </w:numPr>
        <w:spacing w:after="200"/>
        <w:rPr>
          <w:rFonts w:asciiTheme="majorHAnsi" w:hAnsiTheme="majorHAnsi" w:cstheme="minorBidi"/>
        </w:rPr>
      </w:pPr>
      <w:r>
        <w:rPr>
          <w:rFonts w:asciiTheme="majorHAnsi" w:hAnsiTheme="majorHAnsi" w:cstheme="minorBidi"/>
        </w:rPr>
        <w:t>Méthode de Runge-Kutta.</w:t>
      </w:r>
    </w:p>
    <w:p w:rsidR="006B6C65" w:rsidRDefault="006B6C65" w:rsidP="006B6C65">
      <w:pPr>
        <w:rPr>
          <w:rFonts w:asciiTheme="majorHAnsi" w:hAnsiTheme="majorHAnsi" w:cstheme="minorBidi"/>
        </w:rPr>
      </w:pPr>
      <w:r>
        <w:rPr>
          <w:rFonts w:asciiTheme="majorHAnsi" w:hAnsiTheme="majorHAnsi" w:cstheme="minorBidi"/>
        </w:rPr>
        <w:t xml:space="preserve">Chapitre 6 : Méthode de résolution directe des systèmes d’équations linéaires </w:t>
      </w:r>
      <w:r>
        <w:rPr>
          <w:rFonts w:asciiTheme="majorHAnsi" w:hAnsiTheme="majorHAnsi" w:cstheme="minorBidi"/>
        </w:rPr>
        <w:br/>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6B6C65" w:rsidRDefault="006B6C65" w:rsidP="002926E2">
      <w:pPr>
        <w:pStyle w:val="Paragraphedeliste"/>
        <w:numPr>
          <w:ilvl w:val="0"/>
          <w:numId w:val="41"/>
        </w:numPr>
        <w:spacing w:after="200"/>
        <w:rPr>
          <w:rFonts w:asciiTheme="majorHAnsi" w:hAnsiTheme="majorHAnsi" w:cstheme="minorBidi"/>
        </w:rPr>
      </w:pPr>
      <w:r>
        <w:rPr>
          <w:rFonts w:asciiTheme="majorHAnsi" w:hAnsiTheme="majorHAnsi" w:cstheme="minorBidi"/>
        </w:rPr>
        <w:t>Introduction et définitions,</w:t>
      </w:r>
    </w:p>
    <w:p w:rsidR="006B6C65" w:rsidRDefault="006B6C65" w:rsidP="002926E2">
      <w:pPr>
        <w:pStyle w:val="Paragraphedeliste"/>
        <w:numPr>
          <w:ilvl w:val="0"/>
          <w:numId w:val="41"/>
        </w:numPr>
        <w:spacing w:after="200"/>
        <w:rPr>
          <w:rFonts w:asciiTheme="majorHAnsi" w:hAnsiTheme="majorHAnsi" w:cstheme="minorBidi"/>
        </w:rPr>
      </w:pPr>
      <w:r>
        <w:rPr>
          <w:rFonts w:asciiTheme="majorHAnsi" w:hAnsiTheme="majorHAnsi" w:cstheme="minorBidi"/>
        </w:rPr>
        <w:t>Méthode de Gauss et pivotation,</w:t>
      </w:r>
    </w:p>
    <w:p w:rsidR="006B6C65" w:rsidRDefault="006B6C65" w:rsidP="002926E2">
      <w:pPr>
        <w:pStyle w:val="Paragraphedeliste"/>
        <w:numPr>
          <w:ilvl w:val="0"/>
          <w:numId w:val="41"/>
        </w:numPr>
        <w:spacing w:after="200"/>
        <w:rPr>
          <w:rFonts w:asciiTheme="majorHAnsi" w:hAnsiTheme="majorHAnsi" w:cstheme="minorBidi"/>
        </w:rPr>
      </w:pPr>
      <w:r>
        <w:rPr>
          <w:rFonts w:asciiTheme="majorHAnsi" w:hAnsiTheme="majorHAnsi" w:cstheme="minorBidi"/>
        </w:rPr>
        <w:t>Méthode de factorisation LU,</w:t>
      </w:r>
    </w:p>
    <w:p w:rsidR="006B6C65" w:rsidRDefault="006B6C65" w:rsidP="002926E2">
      <w:pPr>
        <w:pStyle w:val="Paragraphedeliste"/>
        <w:numPr>
          <w:ilvl w:val="0"/>
          <w:numId w:val="41"/>
        </w:numPr>
        <w:spacing w:after="200"/>
        <w:rPr>
          <w:rFonts w:asciiTheme="majorHAnsi" w:hAnsiTheme="majorHAnsi" w:cstheme="minorBidi"/>
        </w:rPr>
      </w:pPr>
      <w:r>
        <w:rPr>
          <w:rFonts w:asciiTheme="majorHAnsi" w:hAnsiTheme="majorHAnsi" w:cstheme="minorBidi"/>
        </w:rPr>
        <w:lastRenderedPageBreak/>
        <w:t>Méthode de factorisation de ChoeleskiMM</w:t>
      </w:r>
      <w:r>
        <w:rPr>
          <w:rFonts w:asciiTheme="majorHAnsi" w:hAnsiTheme="majorHAnsi" w:cstheme="minorBidi"/>
          <w:vertAlign w:val="superscript"/>
        </w:rPr>
        <w:t>t</w:t>
      </w:r>
      <w:r>
        <w:rPr>
          <w:rFonts w:asciiTheme="majorHAnsi" w:hAnsiTheme="majorHAnsi" w:cstheme="minorBidi"/>
        </w:rPr>
        <w:t>,</w:t>
      </w:r>
    </w:p>
    <w:p w:rsidR="006B6C65" w:rsidRDefault="006B6C65" w:rsidP="002926E2">
      <w:pPr>
        <w:pStyle w:val="Paragraphedeliste"/>
        <w:numPr>
          <w:ilvl w:val="0"/>
          <w:numId w:val="41"/>
        </w:numPr>
        <w:jc w:val="both"/>
        <w:rPr>
          <w:rFonts w:asciiTheme="majorHAnsi" w:hAnsiTheme="majorHAnsi" w:cstheme="minorBidi"/>
        </w:rPr>
      </w:pPr>
      <w:r>
        <w:rPr>
          <w:rFonts w:asciiTheme="majorHAnsi" w:hAnsiTheme="majorHAnsi" w:cstheme="minorBidi"/>
        </w:rPr>
        <w:t>Algorithme de Thomas (TDMA) pour les systèmes tri diagonales.</w:t>
      </w:r>
    </w:p>
    <w:p w:rsidR="006B6C65" w:rsidRDefault="006B6C65" w:rsidP="006B6C65">
      <w:pPr>
        <w:jc w:val="both"/>
        <w:rPr>
          <w:rFonts w:asciiTheme="majorHAnsi" w:hAnsiTheme="majorHAnsi" w:cstheme="minorBidi"/>
          <w:b/>
        </w:rPr>
      </w:pPr>
    </w:p>
    <w:p w:rsidR="006B6C65" w:rsidRDefault="006B6C65" w:rsidP="006B6C65">
      <w:pPr>
        <w:rPr>
          <w:rFonts w:asciiTheme="majorHAnsi" w:hAnsiTheme="majorHAnsi" w:cstheme="minorBidi"/>
        </w:rPr>
      </w:pPr>
      <w:r>
        <w:rPr>
          <w:rFonts w:asciiTheme="majorHAnsi" w:hAnsiTheme="majorHAnsi" w:cstheme="minorBidi"/>
        </w:rPr>
        <w:t xml:space="preserve">Chapitre 7 : Méthode de résolution approximative des systèmes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 xml:space="preserve">) </w:t>
      </w:r>
      <w:r>
        <w:rPr>
          <w:rFonts w:asciiTheme="majorHAnsi" w:hAnsiTheme="majorHAnsi" w:cstheme="minorBidi"/>
        </w:rPr>
        <w:br/>
        <w:t>d’équations linaires</w:t>
      </w:r>
    </w:p>
    <w:p w:rsidR="006B6C65" w:rsidRDefault="006B6C65" w:rsidP="002926E2">
      <w:pPr>
        <w:pStyle w:val="Paragraphedeliste"/>
        <w:numPr>
          <w:ilvl w:val="0"/>
          <w:numId w:val="42"/>
        </w:numPr>
        <w:spacing w:after="200"/>
        <w:rPr>
          <w:rFonts w:asciiTheme="majorHAnsi" w:hAnsiTheme="majorHAnsi" w:cstheme="minorBidi"/>
        </w:rPr>
      </w:pPr>
      <w:r>
        <w:rPr>
          <w:rFonts w:asciiTheme="majorHAnsi" w:hAnsiTheme="majorHAnsi" w:cstheme="minorBidi"/>
        </w:rPr>
        <w:t>Introduction et définitions,</w:t>
      </w:r>
    </w:p>
    <w:p w:rsidR="006B6C65" w:rsidRDefault="006B6C65" w:rsidP="002926E2">
      <w:pPr>
        <w:pStyle w:val="Paragraphedeliste"/>
        <w:numPr>
          <w:ilvl w:val="0"/>
          <w:numId w:val="42"/>
        </w:numPr>
        <w:spacing w:after="200"/>
        <w:rPr>
          <w:rFonts w:asciiTheme="majorHAnsi" w:hAnsiTheme="majorHAnsi" w:cstheme="minorBidi"/>
        </w:rPr>
      </w:pPr>
      <w:r>
        <w:rPr>
          <w:rFonts w:asciiTheme="majorHAnsi" w:hAnsiTheme="majorHAnsi" w:cstheme="minorBidi"/>
        </w:rPr>
        <w:t>Méthode de Jacobi,</w:t>
      </w:r>
    </w:p>
    <w:p w:rsidR="006B6C65" w:rsidRDefault="006B6C65" w:rsidP="002926E2">
      <w:pPr>
        <w:pStyle w:val="Paragraphedeliste"/>
        <w:numPr>
          <w:ilvl w:val="0"/>
          <w:numId w:val="42"/>
        </w:numPr>
        <w:spacing w:after="200"/>
        <w:rPr>
          <w:rFonts w:asciiTheme="majorHAnsi" w:hAnsiTheme="majorHAnsi" w:cstheme="minorBidi"/>
        </w:rPr>
      </w:pPr>
      <w:r>
        <w:rPr>
          <w:rFonts w:asciiTheme="majorHAnsi" w:hAnsiTheme="majorHAnsi" w:cstheme="minorBidi"/>
        </w:rPr>
        <w:t>Méthode de Gauss-Seidel,</w:t>
      </w:r>
    </w:p>
    <w:p w:rsidR="006B6C65" w:rsidRDefault="006B6C65" w:rsidP="002926E2">
      <w:pPr>
        <w:pStyle w:val="Paragraphedeliste"/>
        <w:numPr>
          <w:ilvl w:val="0"/>
          <w:numId w:val="42"/>
        </w:numPr>
        <w:jc w:val="both"/>
        <w:rPr>
          <w:rFonts w:asciiTheme="majorHAnsi" w:hAnsiTheme="majorHAnsi" w:cstheme="minorBidi"/>
        </w:rPr>
      </w:pPr>
      <w:r>
        <w:rPr>
          <w:rFonts w:asciiTheme="majorHAnsi" w:hAnsiTheme="majorHAnsi" w:cstheme="minorBidi"/>
        </w:rPr>
        <w:t>Utilisation de la relaxation.</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C830F0">
        <w:rPr>
          <w:rFonts w:asciiTheme="majorHAnsi" w:hAnsiTheme="majorHAnsi" w:cstheme="minorBidi"/>
          <w:b/>
          <w:u w:val="single" w:color="F79646" w:themeColor="accent6"/>
        </w:rPr>
        <w:t>Mode d’évaluation</w:t>
      </w:r>
      <w:r>
        <w:rPr>
          <w:rFonts w:asciiTheme="majorHAnsi" w:hAnsiTheme="majorHAnsi" w:cstheme="minorBidi"/>
          <w:b/>
        </w:rPr>
        <w:t> : </w:t>
      </w:r>
    </w:p>
    <w:p w:rsidR="006B6C65" w:rsidRDefault="006B6C65" w:rsidP="006B6C65">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C830F0">
        <w:rPr>
          <w:rFonts w:asciiTheme="majorHAnsi" w:hAnsiTheme="majorHAnsi" w:cstheme="minorBidi"/>
          <w:b/>
          <w:u w:val="single" w:color="F79646" w:themeColor="accent6"/>
        </w:rPr>
        <w:t>Références</w:t>
      </w:r>
      <w:r>
        <w:rPr>
          <w:rFonts w:asciiTheme="majorHAnsi" w:hAnsiTheme="majorHAnsi" w:cstheme="minorBidi"/>
          <w:b/>
        </w:rPr>
        <w:t>:</w:t>
      </w:r>
    </w:p>
    <w:p w:rsidR="006B6C65" w:rsidRDefault="006B6C65" w:rsidP="002926E2">
      <w:pPr>
        <w:pStyle w:val="Paragraphedeliste"/>
        <w:numPr>
          <w:ilvl w:val="0"/>
          <w:numId w:val="43"/>
        </w:numPr>
        <w:rPr>
          <w:rFonts w:asciiTheme="majorHAnsi" w:hAnsiTheme="majorHAnsi" w:cstheme="minorBidi"/>
        </w:rPr>
      </w:pPr>
      <w:r>
        <w:rPr>
          <w:rFonts w:asciiTheme="majorHAnsi" w:hAnsiTheme="majorHAnsi" w:cstheme="minorBidi"/>
        </w:rPr>
        <w:t>BREZINSKI (C.), Introduction à la pratique du calcul numérique. Dunod, Paris (1988).</w:t>
      </w:r>
    </w:p>
    <w:p w:rsidR="006B6C65" w:rsidRDefault="006B6C65" w:rsidP="002926E2">
      <w:pPr>
        <w:pStyle w:val="Paragraphedeliste"/>
        <w:numPr>
          <w:ilvl w:val="0"/>
          <w:numId w:val="43"/>
        </w:numPr>
        <w:rPr>
          <w:rFonts w:asciiTheme="majorHAnsi" w:hAnsiTheme="majorHAnsi" w:cstheme="minorBidi"/>
        </w:rPr>
      </w:pPr>
      <w:r>
        <w:rPr>
          <w:rFonts w:asciiTheme="majorHAnsi" w:hAnsiTheme="majorHAnsi" w:cstheme="minorBidi"/>
        </w:rPr>
        <w:t xml:space="preserve">  G. Allaire et S.M. Kaber, 2002. Algèbre linéaire numérique. Ellipses. </w:t>
      </w:r>
    </w:p>
    <w:p w:rsidR="006B6C65" w:rsidRDefault="006B6C65" w:rsidP="002926E2">
      <w:pPr>
        <w:pStyle w:val="Paragraphedeliste"/>
        <w:numPr>
          <w:ilvl w:val="0"/>
          <w:numId w:val="43"/>
        </w:numPr>
        <w:rPr>
          <w:rFonts w:asciiTheme="majorHAnsi" w:hAnsiTheme="majorHAnsi" w:cstheme="minorBidi"/>
        </w:rPr>
      </w:pPr>
      <w:r>
        <w:rPr>
          <w:rFonts w:asciiTheme="majorHAnsi" w:hAnsiTheme="majorHAnsi" w:cstheme="minorBidi"/>
        </w:rPr>
        <w:t xml:space="preserve">  G. Allaire et S.M. Kaber, 2002. Introduction à Scilab. Exercices pratiques corrigés   d'algèbre linéaire. Ellipses. </w:t>
      </w:r>
    </w:p>
    <w:p w:rsidR="006B6C65" w:rsidRDefault="006B6C65" w:rsidP="002926E2">
      <w:pPr>
        <w:pStyle w:val="Paragraphedeliste"/>
        <w:numPr>
          <w:ilvl w:val="0"/>
          <w:numId w:val="43"/>
        </w:numPr>
        <w:rPr>
          <w:rFonts w:asciiTheme="majorHAnsi" w:hAnsiTheme="majorHAnsi" w:cstheme="minorBidi"/>
        </w:rPr>
      </w:pPr>
      <w:r>
        <w:rPr>
          <w:rFonts w:asciiTheme="majorHAnsi" w:hAnsiTheme="majorHAnsi" w:cstheme="minorBidi"/>
        </w:rPr>
        <w:t xml:space="preserve">  G. Christol, A. Cot et C.-M. Marle, 1996. Calcul différentiel. Ellipses. </w:t>
      </w:r>
    </w:p>
    <w:p w:rsidR="006B6C65" w:rsidRDefault="006B6C65" w:rsidP="002926E2">
      <w:pPr>
        <w:pStyle w:val="Paragraphedeliste"/>
        <w:numPr>
          <w:ilvl w:val="0"/>
          <w:numId w:val="43"/>
        </w:numPr>
        <w:rPr>
          <w:rFonts w:asciiTheme="majorHAnsi" w:hAnsiTheme="majorHAnsi" w:cstheme="minorBidi"/>
        </w:rPr>
      </w:pPr>
      <w:r>
        <w:rPr>
          <w:rFonts w:asciiTheme="majorHAnsi" w:hAnsiTheme="majorHAnsi" w:cstheme="minorBidi"/>
        </w:rPr>
        <w:t xml:space="preserve">  M. Crouzeix et A.-L. Mignot, 1983. Analyse numérique des équations différentielles. Masson. </w:t>
      </w:r>
    </w:p>
    <w:p w:rsidR="006B6C65" w:rsidRDefault="006B6C65" w:rsidP="002926E2">
      <w:pPr>
        <w:pStyle w:val="Paragraphedeliste"/>
        <w:numPr>
          <w:ilvl w:val="0"/>
          <w:numId w:val="43"/>
        </w:numPr>
        <w:rPr>
          <w:rFonts w:asciiTheme="majorHAnsi" w:hAnsiTheme="majorHAnsi" w:cstheme="minorBidi"/>
        </w:rPr>
      </w:pPr>
      <w:r>
        <w:rPr>
          <w:rFonts w:asciiTheme="majorHAnsi" w:hAnsiTheme="majorHAnsi" w:cstheme="minorBidi"/>
        </w:rPr>
        <w:t xml:space="preserve">  S. Delabrière et M. Postel, 2004. Méthodes d'approximation. Équations différentielles. Applications Scilab. Ellipses. </w:t>
      </w:r>
    </w:p>
    <w:p w:rsidR="006B6C65" w:rsidRDefault="006B6C65" w:rsidP="002926E2">
      <w:pPr>
        <w:pStyle w:val="Paragraphedeliste"/>
        <w:numPr>
          <w:ilvl w:val="0"/>
          <w:numId w:val="43"/>
        </w:numPr>
        <w:rPr>
          <w:rFonts w:asciiTheme="majorHAnsi" w:hAnsiTheme="majorHAnsi" w:cstheme="minorBidi"/>
        </w:rPr>
      </w:pPr>
      <w:r>
        <w:rPr>
          <w:rFonts w:asciiTheme="majorHAnsi" w:hAnsiTheme="majorHAnsi" w:cstheme="minorBidi"/>
        </w:rPr>
        <w:t xml:space="preserve">  J.-P. Demailly, 1996. Analyse numérique et équations différentielles. Presses Universitaires de Grenoble,1996. </w:t>
      </w:r>
    </w:p>
    <w:p w:rsidR="006B6C65" w:rsidRDefault="006B6C65" w:rsidP="002926E2">
      <w:pPr>
        <w:pStyle w:val="Paragraphedeliste"/>
        <w:numPr>
          <w:ilvl w:val="0"/>
          <w:numId w:val="43"/>
        </w:numPr>
        <w:rPr>
          <w:rFonts w:asciiTheme="majorHAnsi" w:hAnsiTheme="majorHAnsi" w:cstheme="minorBidi"/>
          <w:lang w:val="en-US"/>
        </w:rPr>
      </w:pPr>
      <w:r>
        <w:rPr>
          <w:rFonts w:asciiTheme="majorHAnsi" w:hAnsiTheme="majorHAnsi" w:cstheme="minorBidi"/>
          <w:lang w:val="en-US"/>
        </w:rPr>
        <w:t xml:space="preserve">  E. Hairer, S. P. Norsett et G. Wanner, 1993. Solving Ordinary Differential Equations , Springer. </w:t>
      </w:r>
    </w:p>
    <w:p w:rsidR="006B6C65" w:rsidRDefault="006B6C65" w:rsidP="002926E2">
      <w:pPr>
        <w:pStyle w:val="Paragraphedeliste"/>
        <w:numPr>
          <w:ilvl w:val="0"/>
          <w:numId w:val="43"/>
        </w:numPr>
        <w:rPr>
          <w:rFonts w:asciiTheme="majorHAnsi" w:hAnsiTheme="majorHAnsi" w:cstheme="minorBidi"/>
        </w:rPr>
      </w:pPr>
      <w:r>
        <w:rPr>
          <w:rFonts w:asciiTheme="majorHAnsi" w:hAnsiTheme="majorHAnsi" w:cstheme="minorBidi"/>
        </w:rPr>
        <w:t>CIARLET (P.G.). Introduction à l’analyse numérique matricielle et à l’optimisation.</w:t>
      </w:r>
    </w:p>
    <w:p w:rsidR="006B6C65" w:rsidRDefault="006B6C65" w:rsidP="006B6C65">
      <w:pPr>
        <w:ind w:left="360"/>
        <w:rPr>
          <w:rFonts w:asciiTheme="majorHAnsi" w:hAnsiTheme="majorHAnsi" w:cstheme="minorBidi"/>
        </w:rPr>
      </w:pPr>
      <w:r>
        <w:rPr>
          <w:rFonts w:asciiTheme="majorHAnsi" w:hAnsiTheme="majorHAnsi" w:cstheme="minorBidi"/>
        </w:rPr>
        <w:t xml:space="preserve">      Masson, Paris (1982).</w:t>
      </w:r>
    </w:p>
    <w:p w:rsidR="006B6C65" w:rsidRDefault="006B6C65" w:rsidP="006B6C65">
      <w:pPr>
        <w:ind w:left="360"/>
        <w:rPr>
          <w:rFonts w:asciiTheme="majorHAnsi" w:hAnsiTheme="majorHAnsi" w:cstheme="minorBidi"/>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F2.2.3</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Résistance des matériaux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355742">
        <w:rPr>
          <w:rFonts w:asciiTheme="majorHAnsi" w:eastAsiaTheme="minorHAnsi" w:hAnsiTheme="majorHAnsi" w:cstheme="minorBidi"/>
          <w:b/>
          <w:bCs/>
          <w:lang w:eastAsia="en-US"/>
        </w:rPr>
        <w:t>, TD : 1h30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4</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2</w:t>
      </w:r>
    </w:p>
    <w:p w:rsidR="006B6C65" w:rsidRDefault="006B6C65" w:rsidP="006B6C65">
      <w:pPr>
        <w:jc w:val="both"/>
        <w:rPr>
          <w:rFonts w:asciiTheme="majorHAnsi" w:hAnsiTheme="majorHAnsi" w:cstheme="minorBidi"/>
          <w:b/>
          <w:bCs/>
        </w:rPr>
      </w:pPr>
    </w:p>
    <w:p w:rsidR="006B6C65" w:rsidRDefault="006B6C65" w:rsidP="006B6C65">
      <w:pPr>
        <w:autoSpaceDE w:val="0"/>
        <w:autoSpaceDN w:val="0"/>
        <w:adjustRightInd w:val="0"/>
        <w:rPr>
          <w:rFonts w:asciiTheme="majorHAnsi" w:hAnsiTheme="majorHAnsi" w:cstheme="minorBidi"/>
          <w:bCs/>
        </w:rPr>
      </w:pPr>
      <w:r>
        <w:rPr>
          <w:rFonts w:asciiTheme="majorHAnsi" w:hAnsiTheme="majorHAnsi" w:cstheme="minorBidi"/>
          <w:b/>
        </w:rPr>
        <w:t>Objectifs de l’enseignement :</w:t>
      </w:r>
      <w:r>
        <w:rPr>
          <w:rFonts w:asciiTheme="majorHAnsi" w:hAnsiTheme="majorHAnsi" w:cstheme="minorBidi"/>
        </w:rPr>
        <w:t>Connaitre les méthodes de calcul à la résistance des éléments des constructions et déterminer les variations de la forme et des dimensions (déformations) des éléments sous l’action des charges.</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rPr>
      </w:pPr>
      <w:r>
        <w:rPr>
          <w:rFonts w:asciiTheme="majorHAnsi" w:hAnsiTheme="majorHAnsi" w:cstheme="minorBidi"/>
          <w:b/>
        </w:rPr>
        <w:t xml:space="preserve">Connaissances préalables recommandées : </w:t>
      </w:r>
      <w:r>
        <w:rPr>
          <w:rFonts w:asciiTheme="majorHAnsi" w:hAnsiTheme="majorHAnsi" w:cstheme="minorBidi"/>
        </w:rPr>
        <w:t>Analyse des fonctions ; mécanique rationnelle.</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b/>
        </w:rPr>
      </w:pPr>
      <w:r>
        <w:rPr>
          <w:rFonts w:asciiTheme="majorHAnsi" w:hAnsiTheme="majorHAnsi" w:cstheme="minorBidi"/>
          <w:b/>
        </w:rPr>
        <w:t>Contenu de la matière : </w:t>
      </w:r>
    </w:p>
    <w:p w:rsidR="006B6C65" w:rsidRDefault="006B6C65" w:rsidP="006B6C65">
      <w:pPr>
        <w:rPr>
          <w:rFonts w:asciiTheme="majorHAnsi" w:hAnsiTheme="majorHAnsi" w:cstheme="minorBidi"/>
        </w:rPr>
      </w:pPr>
    </w:p>
    <w:p w:rsidR="006B6C65" w:rsidRDefault="006B6C65" w:rsidP="006B6C65">
      <w:pPr>
        <w:shd w:val="clear" w:color="auto" w:fill="FFFFFF"/>
        <w:jc w:val="both"/>
        <w:rPr>
          <w:rFonts w:asciiTheme="majorHAnsi" w:hAnsiTheme="majorHAnsi" w:cstheme="minorBidi"/>
          <w:b/>
        </w:rPr>
      </w:pPr>
      <w:r>
        <w:rPr>
          <w:rFonts w:asciiTheme="majorHAnsi" w:hAnsiTheme="majorHAnsi" w:cstheme="minorBidi"/>
          <w:bCs/>
        </w:rPr>
        <w:t>Chapitre 1 : INTRODUCTIONS ET GENERALITES</w:t>
      </w:r>
      <w:r>
        <w:rPr>
          <w:rFonts w:asciiTheme="majorHAnsi" w:hAnsiTheme="majorHAnsi" w:cstheme="minorBidi"/>
          <w:b/>
        </w:rPr>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1.1 Buts et hypothèses de la résistance des matériaux</w:t>
      </w:r>
    </w:p>
    <w:p w:rsidR="006B6C65" w:rsidRDefault="006B6C65" w:rsidP="006B6C65">
      <w:pPr>
        <w:shd w:val="clear" w:color="auto" w:fill="FFFFFF"/>
        <w:ind w:firstLine="708"/>
        <w:jc w:val="both"/>
        <w:rPr>
          <w:rFonts w:asciiTheme="majorHAnsi" w:hAnsiTheme="majorHAnsi" w:cstheme="minorBidi"/>
          <w:u w:val="single"/>
        </w:rPr>
      </w:pPr>
      <w:r>
        <w:rPr>
          <w:rFonts w:asciiTheme="majorHAnsi" w:hAnsiTheme="majorHAnsi" w:cstheme="minorBidi"/>
        </w:rPr>
        <w:t>1.2 Classification des solides (poutre, plaque, coque)</w:t>
      </w:r>
    </w:p>
    <w:p w:rsidR="006B6C65" w:rsidRDefault="006B6C65" w:rsidP="006B6C65">
      <w:pPr>
        <w:shd w:val="clear" w:color="auto" w:fill="FFFFFF"/>
        <w:ind w:firstLine="708"/>
        <w:jc w:val="both"/>
        <w:rPr>
          <w:rFonts w:asciiTheme="majorHAnsi" w:hAnsiTheme="majorHAnsi" w:cstheme="minorBidi"/>
          <w:u w:val="single"/>
        </w:rPr>
      </w:pPr>
      <w:r>
        <w:rPr>
          <w:rFonts w:asciiTheme="majorHAnsi" w:hAnsiTheme="majorHAnsi" w:cstheme="minorBidi"/>
        </w:rPr>
        <w:t>1.3 Différents types de chargements</w:t>
      </w:r>
    </w:p>
    <w:p w:rsidR="006B6C65" w:rsidRDefault="006B6C65" w:rsidP="006B6C65">
      <w:pPr>
        <w:shd w:val="clear" w:color="auto" w:fill="FFFFFF"/>
        <w:ind w:firstLine="708"/>
        <w:jc w:val="both"/>
        <w:rPr>
          <w:rFonts w:asciiTheme="majorHAnsi" w:hAnsiTheme="majorHAnsi" w:cstheme="minorBidi"/>
          <w:u w:val="single"/>
        </w:rPr>
      </w:pPr>
      <w:r>
        <w:rPr>
          <w:rFonts w:asciiTheme="majorHAnsi" w:hAnsiTheme="majorHAnsi" w:cstheme="minorBidi"/>
        </w:rPr>
        <w:t>1.4 Liaisons (appuis, encastrements, rotules)</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1.5 Principe Général d’équilibre – Équations d’équilibres</w:t>
      </w:r>
    </w:p>
    <w:p w:rsidR="006B6C65" w:rsidRDefault="006B6C65" w:rsidP="006B6C65">
      <w:pPr>
        <w:shd w:val="clear" w:color="auto" w:fill="FFFFFF"/>
        <w:ind w:firstLine="708"/>
        <w:jc w:val="both"/>
        <w:rPr>
          <w:rFonts w:asciiTheme="majorHAnsi" w:hAnsiTheme="majorHAnsi" w:cstheme="minorBidi"/>
          <w:u w:val="single"/>
        </w:rPr>
      </w:pPr>
      <w:r>
        <w:rPr>
          <w:rFonts w:asciiTheme="majorHAnsi" w:hAnsiTheme="majorHAnsi" w:cstheme="minorBidi"/>
        </w:rPr>
        <w:t>1.6 Principes de la coupe – Éléments de réduction</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1.7 Définitions et conventions de signes de :</w:t>
      </w:r>
    </w:p>
    <w:p w:rsidR="006B6C65" w:rsidRDefault="006B6C65" w:rsidP="006B6C65">
      <w:pPr>
        <w:shd w:val="clear" w:color="auto" w:fill="FFFFFF"/>
        <w:ind w:left="708" w:firstLine="708"/>
        <w:jc w:val="both"/>
        <w:rPr>
          <w:rFonts w:asciiTheme="majorHAnsi" w:hAnsiTheme="majorHAnsi" w:cstheme="minorBidi"/>
        </w:rPr>
      </w:pPr>
      <w:r>
        <w:rPr>
          <w:rFonts w:asciiTheme="majorHAnsi" w:hAnsiTheme="majorHAnsi" w:cstheme="minorBidi"/>
        </w:rPr>
        <w:t>- Effort normal N,</w:t>
      </w:r>
    </w:p>
    <w:p w:rsidR="006B6C65" w:rsidRDefault="006B6C65" w:rsidP="006B6C65">
      <w:pPr>
        <w:shd w:val="clear" w:color="auto" w:fill="FFFFFF"/>
        <w:ind w:left="708" w:firstLine="708"/>
        <w:jc w:val="both"/>
        <w:rPr>
          <w:rFonts w:asciiTheme="majorHAnsi" w:hAnsiTheme="majorHAnsi" w:cstheme="minorBidi"/>
        </w:rPr>
      </w:pPr>
      <w:r>
        <w:rPr>
          <w:rFonts w:asciiTheme="majorHAnsi" w:hAnsiTheme="majorHAnsi" w:cstheme="minorBidi"/>
        </w:rPr>
        <w:t xml:space="preserve">- Effort tranchant T, </w:t>
      </w:r>
    </w:p>
    <w:p w:rsidR="006B6C65" w:rsidRDefault="006B6C65" w:rsidP="006B6C65">
      <w:pPr>
        <w:shd w:val="clear" w:color="auto" w:fill="FFFFFF"/>
        <w:ind w:left="708" w:firstLine="708"/>
        <w:jc w:val="both"/>
        <w:rPr>
          <w:rFonts w:asciiTheme="majorHAnsi" w:hAnsiTheme="majorHAnsi" w:cstheme="minorBidi"/>
        </w:rPr>
      </w:pPr>
      <w:r>
        <w:rPr>
          <w:rFonts w:asciiTheme="majorHAnsi" w:hAnsiTheme="majorHAnsi" w:cstheme="minorBidi"/>
        </w:rPr>
        <w:t>- Moment fléchissant M</w:t>
      </w:r>
    </w:p>
    <w:p w:rsidR="006B6C65" w:rsidRDefault="006B6C65" w:rsidP="006B6C65">
      <w:pPr>
        <w:rPr>
          <w:rFonts w:asciiTheme="majorHAnsi" w:hAnsiTheme="majorHAnsi" w:cstheme="minorBidi"/>
        </w:rPr>
      </w:pPr>
    </w:p>
    <w:p w:rsidR="006B6C65" w:rsidRDefault="006B6C65" w:rsidP="006B6C65">
      <w:pPr>
        <w:shd w:val="clear" w:color="auto" w:fill="FFFFFF"/>
        <w:jc w:val="both"/>
        <w:rPr>
          <w:rFonts w:asciiTheme="majorHAnsi" w:hAnsiTheme="majorHAnsi" w:cstheme="minorBidi"/>
          <w:b/>
        </w:rPr>
      </w:pPr>
      <w:r>
        <w:rPr>
          <w:rFonts w:asciiTheme="majorHAnsi" w:hAnsiTheme="majorHAnsi" w:cstheme="minorBidi"/>
          <w:bCs/>
        </w:rPr>
        <w:t>Chapitre 2 : TRACTION ET COMPRESSION</w:t>
      </w:r>
      <w:r>
        <w:rPr>
          <w:rFonts w:asciiTheme="majorHAnsi" w:hAnsiTheme="majorHAnsi" w:cstheme="minorBidi"/>
          <w:b/>
        </w:rPr>
        <w:tab/>
      </w:r>
      <w:r>
        <w:rPr>
          <w:rFonts w:asciiTheme="majorHAnsi" w:hAnsiTheme="majorHAnsi" w:cstheme="minorBidi"/>
          <w:b/>
        </w:rPr>
        <w:tab/>
        <w:t xml:space="preserve">                  (3</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6B6C65" w:rsidRDefault="006B6C65" w:rsidP="006B6C65">
      <w:pPr>
        <w:shd w:val="clear" w:color="auto" w:fill="FFFFFF"/>
        <w:ind w:firstLine="709"/>
        <w:jc w:val="both"/>
        <w:rPr>
          <w:rFonts w:asciiTheme="majorHAnsi" w:hAnsiTheme="majorHAnsi" w:cstheme="minorBidi"/>
        </w:rPr>
      </w:pPr>
      <w:r>
        <w:rPr>
          <w:rFonts w:asciiTheme="majorHAnsi" w:hAnsiTheme="majorHAnsi" w:cstheme="minorBidi"/>
        </w:rPr>
        <w:t>2.1 Définitions</w:t>
      </w:r>
    </w:p>
    <w:p w:rsidR="006B6C65" w:rsidRDefault="006B6C65" w:rsidP="006B6C65">
      <w:pPr>
        <w:shd w:val="clear" w:color="auto" w:fill="FFFFFF"/>
        <w:ind w:firstLine="709"/>
        <w:jc w:val="both"/>
        <w:rPr>
          <w:rFonts w:asciiTheme="majorHAnsi" w:hAnsiTheme="majorHAnsi" w:cstheme="minorBidi"/>
        </w:rPr>
      </w:pPr>
      <w:r>
        <w:rPr>
          <w:rFonts w:asciiTheme="majorHAnsi" w:hAnsiTheme="majorHAnsi" w:cstheme="minorBidi"/>
        </w:rPr>
        <w:t>2.2 Contrainte normale de traction et compression</w:t>
      </w:r>
    </w:p>
    <w:p w:rsidR="006B6C65" w:rsidRDefault="006B6C65" w:rsidP="006B6C65">
      <w:pPr>
        <w:shd w:val="clear" w:color="auto" w:fill="FFFFFF"/>
        <w:ind w:firstLine="709"/>
        <w:jc w:val="both"/>
        <w:rPr>
          <w:rFonts w:asciiTheme="majorHAnsi" w:hAnsiTheme="majorHAnsi" w:cstheme="minorBidi"/>
        </w:rPr>
      </w:pPr>
      <w:r>
        <w:rPr>
          <w:rFonts w:asciiTheme="majorHAnsi" w:hAnsiTheme="majorHAnsi" w:cstheme="minorBidi"/>
        </w:rPr>
        <w:t>2.3 Déformation élastique en traction/compression</w:t>
      </w:r>
    </w:p>
    <w:p w:rsidR="006B6C65" w:rsidRDefault="006B6C65" w:rsidP="006B6C65">
      <w:pPr>
        <w:shd w:val="clear" w:color="auto" w:fill="FFFFFF"/>
        <w:ind w:firstLine="709"/>
        <w:jc w:val="both"/>
        <w:rPr>
          <w:rFonts w:asciiTheme="majorHAnsi" w:hAnsiTheme="majorHAnsi" w:cstheme="minorBidi"/>
        </w:rPr>
      </w:pPr>
      <w:r>
        <w:rPr>
          <w:rFonts w:asciiTheme="majorHAnsi" w:hAnsiTheme="majorHAnsi" w:cstheme="minorBidi"/>
        </w:rPr>
        <w:t>2.4 Condition de résistance à la traction/compression</w:t>
      </w:r>
    </w:p>
    <w:p w:rsidR="006B6C65" w:rsidRDefault="006B6C65" w:rsidP="006B6C65">
      <w:pPr>
        <w:shd w:val="clear" w:color="auto" w:fill="FFFFFF"/>
        <w:jc w:val="both"/>
        <w:rPr>
          <w:rFonts w:asciiTheme="majorHAnsi" w:hAnsiTheme="majorHAnsi" w:cstheme="minorBidi"/>
        </w:rPr>
      </w:pPr>
    </w:p>
    <w:p w:rsidR="006B6C65" w:rsidRDefault="006B6C65" w:rsidP="006B6C65">
      <w:pPr>
        <w:shd w:val="clear" w:color="auto" w:fill="FFFFFF"/>
        <w:jc w:val="both"/>
        <w:rPr>
          <w:rFonts w:asciiTheme="majorHAnsi" w:hAnsiTheme="majorHAnsi" w:cstheme="minorBidi"/>
          <w:b/>
        </w:rPr>
      </w:pPr>
      <w:r>
        <w:rPr>
          <w:rFonts w:asciiTheme="majorHAnsi" w:hAnsiTheme="majorHAnsi" w:cstheme="minorBidi"/>
          <w:bCs/>
        </w:rPr>
        <w:t>Chapitre 3 : CISAILLEMENT</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3.1 Définitions</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3.2 Cisaillement simple – cisaillement pur</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3.3 Contrainte de cisaillement</w:t>
      </w:r>
    </w:p>
    <w:p w:rsidR="006B6C65" w:rsidRDefault="006B6C65" w:rsidP="006B6C65">
      <w:pPr>
        <w:shd w:val="clear" w:color="auto" w:fill="FFFFFF"/>
        <w:ind w:firstLine="709"/>
        <w:jc w:val="both"/>
        <w:rPr>
          <w:rFonts w:asciiTheme="majorHAnsi" w:hAnsiTheme="majorHAnsi" w:cstheme="minorBidi"/>
        </w:rPr>
      </w:pPr>
      <w:r>
        <w:rPr>
          <w:rFonts w:asciiTheme="majorHAnsi" w:hAnsiTheme="majorHAnsi" w:cstheme="minorBidi"/>
        </w:rPr>
        <w:t>3.4 Déformation élastique en cisaillement</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3.5 Condition de résistance au cisaillement</w:t>
      </w:r>
    </w:p>
    <w:p w:rsidR="006B6C65" w:rsidRDefault="006B6C65" w:rsidP="006B6C65">
      <w:pPr>
        <w:shd w:val="clear" w:color="auto" w:fill="FFFFFF"/>
        <w:ind w:firstLine="708"/>
        <w:jc w:val="both"/>
        <w:rPr>
          <w:rFonts w:asciiTheme="majorHAnsi" w:hAnsiTheme="majorHAnsi" w:cstheme="minorBidi"/>
        </w:rPr>
      </w:pPr>
    </w:p>
    <w:p w:rsidR="006B6C65" w:rsidRDefault="006B6C65" w:rsidP="006B6C65">
      <w:pPr>
        <w:shd w:val="clear" w:color="auto" w:fill="FFFFFF"/>
        <w:rPr>
          <w:rFonts w:asciiTheme="majorHAnsi" w:hAnsiTheme="majorHAnsi" w:cstheme="minorBidi"/>
          <w:b/>
        </w:rPr>
      </w:pPr>
      <w:r>
        <w:rPr>
          <w:rFonts w:asciiTheme="majorHAnsi" w:hAnsiTheme="majorHAnsi" w:cstheme="minorBidi"/>
          <w:bCs/>
        </w:rPr>
        <w:t>Chapitre 4 : CARACTERISTIQUES GEOMETRIQUES</w:t>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r>
        <w:rPr>
          <w:rFonts w:asciiTheme="majorHAnsi" w:hAnsiTheme="majorHAnsi" w:cstheme="minorBidi"/>
          <w:b/>
        </w:rPr>
        <w:br/>
      </w:r>
      <w:r>
        <w:rPr>
          <w:rFonts w:asciiTheme="majorHAnsi" w:hAnsiTheme="majorHAnsi" w:cstheme="minorBidi"/>
          <w:bCs/>
        </w:rPr>
        <w:t xml:space="preserve"> DES SECTION DROITES</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4.1 Moments statiques d’une section droite</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4.2 Moments d’inertie d’une section droite</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4.3 Formules de transformation des moments d’inertie</w:t>
      </w:r>
    </w:p>
    <w:p w:rsidR="006B6C65" w:rsidRDefault="006B6C65" w:rsidP="006B6C65">
      <w:pPr>
        <w:shd w:val="clear" w:color="auto" w:fill="FFFFFF"/>
        <w:ind w:firstLine="708"/>
        <w:jc w:val="both"/>
        <w:rPr>
          <w:rFonts w:asciiTheme="majorHAnsi" w:hAnsiTheme="majorHAnsi" w:cstheme="minorBidi"/>
        </w:rPr>
      </w:pPr>
    </w:p>
    <w:p w:rsidR="006B6C65" w:rsidRDefault="006B6C65" w:rsidP="006B6C65">
      <w:pPr>
        <w:shd w:val="clear" w:color="auto" w:fill="FFFFFF"/>
        <w:jc w:val="both"/>
        <w:rPr>
          <w:rFonts w:asciiTheme="majorHAnsi" w:hAnsiTheme="majorHAnsi" w:cstheme="minorBidi"/>
          <w:b/>
        </w:rPr>
      </w:pPr>
      <w:r>
        <w:rPr>
          <w:rFonts w:asciiTheme="majorHAnsi" w:hAnsiTheme="majorHAnsi" w:cstheme="minorBidi"/>
          <w:bCs/>
        </w:rPr>
        <w:t>Chapitre 5 : TORSION</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5.1 Définitions</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5.2 Contrainte tangentielle ou de glissement</w:t>
      </w:r>
    </w:p>
    <w:p w:rsidR="006B6C65" w:rsidRDefault="006B6C65" w:rsidP="006B6C65">
      <w:pPr>
        <w:shd w:val="clear" w:color="auto" w:fill="FFFFFF"/>
        <w:ind w:firstLine="709"/>
        <w:jc w:val="both"/>
        <w:rPr>
          <w:rFonts w:asciiTheme="majorHAnsi" w:hAnsiTheme="majorHAnsi" w:cstheme="minorBidi"/>
        </w:rPr>
      </w:pPr>
      <w:r>
        <w:rPr>
          <w:rFonts w:asciiTheme="majorHAnsi" w:hAnsiTheme="majorHAnsi" w:cstheme="minorBidi"/>
        </w:rPr>
        <w:lastRenderedPageBreak/>
        <w:t>5.3 Déformation élastique en torsion</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5.4 Condition de résistance à la torsion</w:t>
      </w:r>
    </w:p>
    <w:p w:rsidR="006B6C65" w:rsidRDefault="006B6C65" w:rsidP="006B6C65">
      <w:pPr>
        <w:pStyle w:val="Paragraphedeliste"/>
        <w:shd w:val="clear" w:color="auto" w:fill="FFFFFF"/>
        <w:ind w:left="1830"/>
        <w:jc w:val="both"/>
        <w:rPr>
          <w:rFonts w:asciiTheme="majorHAnsi" w:hAnsiTheme="majorHAnsi" w:cstheme="minorBidi"/>
        </w:rPr>
      </w:pPr>
    </w:p>
    <w:p w:rsidR="006B6C65" w:rsidRDefault="006B6C65" w:rsidP="006B6C65">
      <w:pPr>
        <w:shd w:val="clear" w:color="auto" w:fill="FFFFFF"/>
        <w:jc w:val="both"/>
        <w:rPr>
          <w:rFonts w:asciiTheme="majorHAnsi" w:hAnsiTheme="majorHAnsi" w:cstheme="minorBidi"/>
          <w:b/>
        </w:rPr>
      </w:pPr>
      <w:r>
        <w:rPr>
          <w:rFonts w:asciiTheme="majorHAnsi" w:hAnsiTheme="majorHAnsi" w:cstheme="minorBidi"/>
          <w:bCs/>
        </w:rPr>
        <w:t>Chapitre 6 : FLEXION PLANE SIMPLE</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 xml:space="preserve">6.1 Définitions et hypothèses </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6.2 Effort tranchants, moments fléchissant</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6.3 Diagramme des efforts tranchants et moments fléchissant</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6.4 Relation entre moment fléchissant et effort tranchant</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6.5 Déformée d’une poutre soumise à la flexion simple (flèche)</w:t>
      </w:r>
    </w:p>
    <w:p w:rsidR="006B6C65" w:rsidRDefault="006B6C65" w:rsidP="002926E2">
      <w:pPr>
        <w:pStyle w:val="Paragraphedeliste"/>
        <w:numPr>
          <w:ilvl w:val="0"/>
          <w:numId w:val="42"/>
        </w:numPr>
        <w:jc w:val="both"/>
        <w:rPr>
          <w:rFonts w:asciiTheme="majorHAnsi" w:hAnsiTheme="majorHAnsi" w:cstheme="minorBidi"/>
        </w:rPr>
      </w:pPr>
      <w:r>
        <w:rPr>
          <w:rFonts w:asciiTheme="majorHAnsi" w:hAnsiTheme="majorHAnsi" w:cstheme="minorBidi"/>
        </w:rPr>
        <w:t>6.6 Calcul des contraintes et dimensionnement</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Pr>
          <w:rFonts w:asciiTheme="majorHAnsi" w:hAnsiTheme="majorHAnsi" w:cstheme="minorBidi"/>
          <w:b/>
        </w:rPr>
        <w:t>Mode d’évaluation : </w:t>
      </w:r>
    </w:p>
    <w:p w:rsidR="006B6C65" w:rsidRDefault="006B6C65" w:rsidP="006B6C65">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Pr>
          <w:rFonts w:asciiTheme="majorHAnsi" w:hAnsiTheme="majorHAnsi" w:cstheme="minorBidi"/>
          <w:b/>
        </w:rPr>
        <w:t>Références:</w:t>
      </w:r>
    </w:p>
    <w:p w:rsidR="006B6C65" w:rsidRDefault="006B6C65" w:rsidP="002926E2">
      <w:pPr>
        <w:pStyle w:val="Paragraphedeliste"/>
        <w:numPr>
          <w:ilvl w:val="0"/>
          <w:numId w:val="44"/>
        </w:numPr>
        <w:spacing w:after="200"/>
        <w:rPr>
          <w:rFonts w:asciiTheme="majorHAnsi" w:hAnsiTheme="majorHAnsi" w:cstheme="minorBidi"/>
          <w:lang w:val="en-US"/>
        </w:rPr>
      </w:pPr>
      <w:r>
        <w:rPr>
          <w:rFonts w:asciiTheme="majorHAnsi" w:hAnsiTheme="majorHAnsi" w:cstheme="minorBidi"/>
        </w:rPr>
        <w:t xml:space="preserve">Mécanique à l’usage des ingénieurs – statique. </w:t>
      </w:r>
      <w:r>
        <w:rPr>
          <w:rFonts w:asciiTheme="majorHAnsi" w:hAnsiTheme="majorHAnsi" w:cstheme="minorBidi"/>
          <w:lang w:val="en-US"/>
        </w:rPr>
        <w:t>Ferdinand P. Beer et Russell Johnston, Jr.,McGraw-Hill, 1981.</w:t>
      </w:r>
    </w:p>
    <w:p w:rsidR="006B6C65" w:rsidRDefault="006B6C65" w:rsidP="002926E2">
      <w:pPr>
        <w:pStyle w:val="Paragraphedeliste"/>
        <w:numPr>
          <w:ilvl w:val="0"/>
          <w:numId w:val="44"/>
        </w:numPr>
        <w:spacing w:after="200"/>
        <w:rPr>
          <w:rFonts w:asciiTheme="majorHAnsi" w:hAnsiTheme="majorHAnsi" w:cstheme="minorBidi"/>
        </w:rPr>
      </w:pPr>
      <w:r>
        <w:rPr>
          <w:rFonts w:asciiTheme="majorHAnsi" w:hAnsiTheme="majorHAnsi" w:cstheme="minorBidi"/>
        </w:rPr>
        <w:t>Résistance des matériaux, P. STEPINE, Editions MIR ; Moscou, 1986.</w:t>
      </w:r>
    </w:p>
    <w:p w:rsidR="006B6C65" w:rsidRDefault="006B6C65" w:rsidP="002926E2">
      <w:pPr>
        <w:pStyle w:val="Paragraphedeliste"/>
        <w:numPr>
          <w:ilvl w:val="0"/>
          <w:numId w:val="44"/>
        </w:numPr>
        <w:spacing w:after="200"/>
        <w:rPr>
          <w:rFonts w:asciiTheme="majorHAnsi" w:hAnsiTheme="majorHAnsi" w:cstheme="minorBidi"/>
        </w:rPr>
      </w:pPr>
      <w:r>
        <w:rPr>
          <w:rFonts w:asciiTheme="majorHAnsi" w:hAnsiTheme="majorHAnsi" w:cstheme="minorBidi"/>
        </w:rPr>
        <w:t>Résistance des matériaux 1, William A. Nash, McGraw-Hill, 1974.</w:t>
      </w:r>
    </w:p>
    <w:p w:rsidR="006B6C65" w:rsidRPr="00FA6B3F" w:rsidRDefault="006B6C65" w:rsidP="002926E2">
      <w:pPr>
        <w:pStyle w:val="Paragraphedeliste"/>
        <w:numPr>
          <w:ilvl w:val="0"/>
          <w:numId w:val="44"/>
        </w:numPr>
        <w:rPr>
          <w:rFonts w:asciiTheme="majorHAnsi" w:hAnsiTheme="majorHAnsi" w:cstheme="minorBidi"/>
          <w:u w:val="single"/>
        </w:rPr>
      </w:pPr>
      <w:r>
        <w:rPr>
          <w:rFonts w:asciiTheme="majorHAnsi" w:hAnsiTheme="majorHAnsi" w:cstheme="minorBidi"/>
        </w:rPr>
        <w:t>Résistance des matériaux, S. Timoshenko, Dunod, 1986</w:t>
      </w: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Pr="00FA6B3F" w:rsidRDefault="006B6C65" w:rsidP="006B6C65">
      <w:pPr>
        <w:rPr>
          <w:rFonts w:asciiTheme="majorHAnsi" w:hAnsiTheme="majorHAnsi" w:cstheme="minorBidi"/>
          <w:u w:val="single"/>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Dessin assisté par ordinateur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2</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bCs/>
        </w:rPr>
      </w:pPr>
    </w:p>
    <w:p w:rsidR="006B6C65" w:rsidRDefault="006B6C65" w:rsidP="006B6C65">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color w:val="000000"/>
          <w:lang w:eastAsia="fr-FR"/>
        </w:rPr>
        <w:t>Cet enseignement permettra aux étudiants d’acquérir les p</w:t>
      </w:r>
      <w:r>
        <w:rPr>
          <w:rFonts w:asciiTheme="majorHAnsi" w:hAnsiTheme="majorHAnsi" w:cstheme="minorBidi"/>
        </w:rPr>
        <w:t xml:space="preserve">rincipes de représentation des pièces en dessin industriel. Plus encore, </w:t>
      </w:r>
      <w:r>
        <w:rPr>
          <w:rFonts w:asciiTheme="majorHAnsi" w:hAnsiTheme="majorHAnsi" w:cstheme="minorBidi"/>
          <w:spacing w:val="2"/>
        </w:rPr>
        <w:t>cette matière permettra à l'étudiant à</w:t>
      </w:r>
      <w:r>
        <w:rPr>
          <w:rFonts w:asciiTheme="majorHAnsi" w:hAnsiTheme="majorHAnsi" w:cstheme="minorBidi"/>
          <w:spacing w:val="-8"/>
        </w:rPr>
        <w:t xml:space="preserve"> représenter et à lire </w:t>
      </w:r>
      <w:r>
        <w:rPr>
          <w:rFonts w:asciiTheme="majorHAnsi" w:hAnsiTheme="majorHAnsi" w:cstheme="minorBidi"/>
          <w:spacing w:val="-2"/>
        </w:rPr>
        <w:t xml:space="preserve">les </w:t>
      </w:r>
      <w:r>
        <w:rPr>
          <w:rFonts w:asciiTheme="majorHAnsi" w:hAnsiTheme="majorHAnsi" w:cstheme="minorBidi"/>
          <w:spacing w:val="-8"/>
        </w:rPr>
        <w:t>plans.</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spacing w:val="-8"/>
        </w:rPr>
        <w:t>Dessin Technique.</w:t>
      </w:r>
      <w:r>
        <w:rPr>
          <w:rFonts w:asciiTheme="majorHAnsi" w:hAnsiTheme="majorHAnsi" w:cstheme="minorBidi"/>
        </w:rPr>
        <w:t>.</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rPr>
      </w:pPr>
      <w:r>
        <w:rPr>
          <w:rFonts w:asciiTheme="majorHAnsi" w:hAnsiTheme="majorHAnsi" w:cstheme="minorBidi"/>
          <w:bCs/>
        </w:rPr>
        <w:t>1. PRESENTATION DU LOGICIEL CHOISIS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(4</w:t>
      </w:r>
      <w:r>
        <w:rPr>
          <w:rFonts w:asciiTheme="majorHAnsi" w:eastAsiaTheme="minorHAnsi" w:hAnsiTheme="majorHAnsi" w:cstheme="minorBidi"/>
          <w:b/>
          <w:bCs/>
          <w:lang w:eastAsia="en-US"/>
        </w:rPr>
        <w:t xml:space="preserve"> semaines</w:t>
      </w:r>
      <w:r>
        <w:rPr>
          <w:rFonts w:asciiTheme="majorHAnsi" w:hAnsiTheme="majorHAnsi" w:cstheme="minorBidi"/>
          <w:b/>
        </w:rPr>
        <w:t>)</w:t>
      </w:r>
      <w:r>
        <w:rPr>
          <w:rFonts w:asciiTheme="majorHAnsi" w:hAnsiTheme="majorHAnsi" w:cstheme="minorBidi"/>
          <w:b/>
        </w:rPr>
        <w:br/>
      </w:r>
      <w:r>
        <w:rPr>
          <w:rFonts w:asciiTheme="majorHAnsi" w:hAnsiTheme="majorHAnsi" w:cstheme="minorBidi"/>
        </w:rPr>
        <w:t xml:space="preserve"> (SolidWorks, Autocad, Catia, Inventor, etc.)</w:t>
      </w:r>
    </w:p>
    <w:p w:rsidR="006B6C65" w:rsidRDefault="006B6C65" w:rsidP="006B6C65">
      <w:pPr>
        <w:rPr>
          <w:rFonts w:asciiTheme="majorHAnsi" w:hAnsiTheme="majorHAnsi" w:cstheme="minorBidi"/>
        </w:rPr>
      </w:pPr>
      <w:r>
        <w:rPr>
          <w:rFonts w:asciiTheme="majorHAnsi" w:hAnsiTheme="majorHAnsi" w:cstheme="minorBidi"/>
        </w:rPr>
        <w:t>1.1 Introduction et historique du DAO;</w:t>
      </w:r>
    </w:p>
    <w:p w:rsidR="006B6C65" w:rsidRDefault="006B6C65" w:rsidP="006B6C65">
      <w:pPr>
        <w:rPr>
          <w:rFonts w:asciiTheme="majorHAnsi" w:hAnsiTheme="majorHAnsi" w:cstheme="minorBidi"/>
        </w:rPr>
      </w:pPr>
      <w:r>
        <w:rPr>
          <w:rFonts w:asciiTheme="majorHAnsi" w:hAnsiTheme="majorHAnsi" w:cstheme="minorBidi"/>
        </w:rPr>
        <w:t>1.2 Configuration du logiciel choisis (interface, barre de raccourcis, options, etc.);</w:t>
      </w:r>
    </w:p>
    <w:p w:rsidR="006B6C65" w:rsidRDefault="006B6C65" w:rsidP="006B6C65">
      <w:pPr>
        <w:rPr>
          <w:rFonts w:asciiTheme="majorHAnsi" w:hAnsiTheme="majorHAnsi" w:cstheme="minorBidi"/>
        </w:rPr>
      </w:pPr>
      <w:r>
        <w:rPr>
          <w:rFonts w:asciiTheme="majorHAnsi" w:hAnsiTheme="majorHAnsi" w:cstheme="minorBidi"/>
        </w:rPr>
        <w:t>1.3 Éléments de référence du logiciel (aides du logiciel, tutoriels, etc.);</w:t>
      </w:r>
    </w:p>
    <w:p w:rsidR="006B6C65" w:rsidRDefault="006B6C65" w:rsidP="006B6C65">
      <w:pPr>
        <w:rPr>
          <w:rFonts w:asciiTheme="majorHAnsi" w:hAnsiTheme="majorHAnsi" w:cstheme="minorBidi"/>
        </w:rPr>
      </w:pPr>
      <w:r>
        <w:rPr>
          <w:rFonts w:asciiTheme="majorHAnsi" w:hAnsiTheme="majorHAnsi" w:cstheme="minorBidi"/>
        </w:rPr>
        <w:t>1.4 Sauvegarde des fichiers (fichier de pièce, fichier d’assemblage, fichier de mise en plan, procédure de sauvegarde pour une remise à l’enseignant);</w:t>
      </w:r>
    </w:p>
    <w:p w:rsidR="006B6C65" w:rsidRDefault="006B6C65" w:rsidP="006B6C65">
      <w:pPr>
        <w:rPr>
          <w:rFonts w:asciiTheme="majorHAnsi" w:hAnsiTheme="majorHAnsi" w:cstheme="minorBidi"/>
        </w:rPr>
      </w:pPr>
      <w:r>
        <w:rPr>
          <w:rFonts w:asciiTheme="majorHAnsi" w:hAnsiTheme="majorHAnsi" w:cstheme="minorBidi"/>
        </w:rPr>
        <w:t>1.5 Communication et interdépendance entre les fichiers.</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b/>
        </w:rPr>
      </w:pPr>
      <w:r>
        <w:rPr>
          <w:rFonts w:asciiTheme="majorHAnsi" w:hAnsiTheme="majorHAnsi" w:cstheme="minorBidi"/>
          <w:bCs/>
        </w:rPr>
        <w:t>2. NOTION D’ESQUISSES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6B6C65" w:rsidRDefault="006B6C65" w:rsidP="006B6C65">
      <w:pPr>
        <w:rPr>
          <w:rFonts w:asciiTheme="majorHAnsi" w:hAnsiTheme="majorHAnsi" w:cstheme="minorBidi"/>
        </w:rPr>
      </w:pPr>
      <w:r>
        <w:rPr>
          <w:rFonts w:asciiTheme="majorHAnsi" w:hAnsiTheme="majorHAnsi" w:cstheme="minorBidi"/>
        </w:rPr>
        <w:t>2.1 Les outils d’esquisses (point, segment de droite, arc, cercle, ellipse, polygone, etc.);</w:t>
      </w:r>
    </w:p>
    <w:p w:rsidR="006B6C65" w:rsidRDefault="006B6C65" w:rsidP="006B6C65">
      <w:pPr>
        <w:rPr>
          <w:rFonts w:asciiTheme="majorHAnsi" w:hAnsiTheme="majorHAnsi" w:cstheme="minorBidi"/>
        </w:rPr>
      </w:pPr>
      <w:r>
        <w:rPr>
          <w:rFonts w:asciiTheme="majorHAnsi" w:hAnsiTheme="majorHAnsi" w:cstheme="minorBidi"/>
        </w:rPr>
        <w:t>2.2 Relations d’esquisses (horizontale, verticale, égale, parallèle, collinaire, fixe, etc.);</w:t>
      </w:r>
    </w:p>
    <w:p w:rsidR="006B6C65" w:rsidRDefault="006B6C65" w:rsidP="006B6C65">
      <w:pPr>
        <w:rPr>
          <w:rFonts w:asciiTheme="majorHAnsi" w:hAnsiTheme="majorHAnsi" w:cstheme="minorBidi"/>
        </w:rPr>
      </w:pPr>
      <w:r>
        <w:rPr>
          <w:rFonts w:asciiTheme="majorHAnsi" w:hAnsiTheme="majorHAnsi" w:cstheme="minorBidi"/>
        </w:rPr>
        <w:t>2.3 Cotation des esquisses et contraintes géométrique.</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b/>
        </w:rPr>
      </w:pPr>
      <w:r>
        <w:rPr>
          <w:rFonts w:asciiTheme="majorHAnsi" w:hAnsiTheme="majorHAnsi" w:cstheme="minorBidi"/>
          <w:b/>
        </w:rPr>
        <w:t xml:space="preserve">3. </w:t>
      </w:r>
      <w:r>
        <w:rPr>
          <w:rFonts w:asciiTheme="majorHAnsi" w:hAnsiTheme="majorHAnsi" w:cstheme="minorBidi"/>
          <w:bCs/>
        </w:rPr>
        <w:t>MODELISATION 3D</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6B6C65" w:rsidRDefault="006B6C65" w:rsidP="006B6C65">
      <w:pPr>
        <w:rPr>
          <w:rFonts w:asciiTheme="majorHAnsi" w:hAnsiTheme="majorHAnsi" w:cstheme="minorBidi"/>
        </w:rPr>
      </w:pPr>
      <w:r>
        <w:rPr>
          <w:rFonts w:asciiTheme="majorHAnsi" w:hAnsiTheme="majorHAnsi" w:cstheme="minorBidi"/>
        </w:rPr>
        <w:t>3.1 Notions de plans (plan de face, plan de droite et plan de dessus);</w:t>
      </w:r>
    </w:p>
    <w:p w:rsidR="006B6C65" w:rsidRDefault="006B6C65" w:rsidP="006B6C65">
      <w:pPr>
        <w:rPr>
          <w:rFonts w:asciiTheme="majorHAnsi" w:hAnsiTheme="majorHAnsi" w:cstheme="minorBidi"/>
        </w:rPr>
      </w:pPr>
      <w:r>
        <w:rPr>
          <w:rFonts w:asciiTheme="majorHAnsi" w:hAnsiTheme="majorHAnsi" w:cstheme="minorBidi"/>
        </w:rPr>
        <w:t>3.2 Fonctions de bases (extrusion, enlèvement de matière, révolution):</w:t>
      </w:r>
    </w:p>
    <w:p w:rsidR="006B6C65" w:rsidRDefault="006B6C65" w:rsidP="006B6C65">
      <w:pPr>
        <w:rPr>
          <w:rFonts w:asciiTheme="majorHAnsi" w:hAnsiTheme="majorHAnsi" w:cstheme="minorBidi"/>
        </w:rPr>
      </w:pPr>
      <w:r>
        <w:rPr>
          <w:rFonts w:asciiTheme="majorHAnsi" w:hAnsiTheme="majorHAnsi" w:cstheme="minorBidi"/>
        </w:rPr>
        <w:t>3.4 Fonctions d’affichage (zoom, vues multiples, fenêtres multiples etc.):</w:t>
      </w:r>
    </w:p>
    <w:p w:rsidR="006B6C65" w:rsidRDefault="006B6C65" w:rsidP="006B6C65">
      <w:pPr>
        <w:rPr>
          <w:rFonts w:asciiTheme="majorHAnsi" w:hAnsiTheme="majorHAnsi" w:cstheme="minorBidi"/>
        </w:rPr>
      </w:pPr>
      <w:r>
        <w:rPr>
          <w:rFonts w:asciiTheme="majorHAnsi" w:hAnsiTheme="majorHAnsi" w:cstheme="minorBidi"/>
        </w:rPr>
        <w:t>3.5 Les outils de modifications (Effacer, Décaler, Copier, Miroir, Ajuster, Prolonger, Déplacer):</w:t>
      </w:r>
    </w:p>
    <w:p w:rsidR="006B6C65" w:rsidRDefault="006B6C65" w:rsidP="006B6C65">
      <w:pPr>
        <w:rPr>
          <w:rFonts w:asciiTheme="majorHAnsi" w:hAnsiTheme="majorHAnsi" w:cstheme="minorBidi"/>
        </w:rPr>
      </w:pPr>
      <w:r>
        <w:rPr>
          <w:rFonts w:asciiTheme="majorHAnsi" w:hAnsiTheme="majorHAnsi" w:cstheme="minorBidi"/>
        </w:rPr>
        <w:t>3.6 Réalisation d’une vue en coupe du modèle.</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b/>
        </w:rPr>
      </w:pPr>
      <w:r>
        <w:rPr>
          <w:rFonts w:asciiTheme="majorHAnsi" w:hAnsiTheme="majorHAnsi" w:cstheme="minorBidi"/>
          <w:b/>
        </w:rPr>
        <w:t xml:space="preserve">4. </w:t>
      </w:r>
      <w:r>
        <w:rPr>
          <w:rFonts w:asciiTheme="majorHAnsi" w:hAnsiTheme="majorHAnsi" w:cstheme="minorBidi"/>
          <w:bCs/>
        </w:rPr>
        <w:t>MISE EN PLAN DU MODEL 3D</w:t>
      </w:r>
      <w:r>
        <w:rPr>
          <w:rFonts w:asciiTheme="majorHAnsi" w:hAnsiTheme="majorHAnsi" w:cstheme="minorBidi"/>
          <w:bCs/>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w:t>
      </w:r>
      <w:r>
        <w:rPr>
          <w:rFonts w:asciiTheme="majorHAnsi" w:eastAsiaTheme="minorHAnsi" w:hAnsiTheme="majorHAnsi" w:cstheme="minorBidi"/>
          <w:b/>
          <w:bCs/>
          <w:lang w:eastAsia="en-US"/>
        </w:rPr>
        <w:t>3 semaines</w:t>
      </w:r>
      <w:r>
        <w:rPr>
          <w:rFonts w:asciiTheme="majorHAnsi" w:hAnsiTheme="majorHAnsi" w:cstheme="minorBidi"/>
          <w:b/>
        </w:rPr>
        <w:t>)</w:t>
      </w:r>
    </w:p>
    <w:p w:rsidR="006B6C65" w:rsidRDefault="006B6C65" w:rsidP="006B6C65">
      <w:pPr>
        <w:rPr>
          <w:rFonts w:asciiTheme="majorHAnsi" w:hAnsiTheme="majorHAnsi" w:cstheme="minorBidi"/>
        </w:rPr>
      </w:pPr>
      <w:r>
        <w:rPr>
          <w:rFonts w:asciiTheme="majorHAnsi" w:hAnsiTheme="majorHAnsi" w:cstheme="minorBidi"/>
        </w:rPr>
        <w:t>4.1 Édition du plan et du cartouche:</w:t>
      </w:r>
    </w:p>
    <w:p w:rsidR="006B6C65" w:rsidRDefault="006B6C65" w:rsidP="006B6C65">
      <w:pPr>
        <w:rPr>
          <w:rFonts w:asciiTheme="majorHAnsi" w:hAnsiTheme="majorHAnsi" w:cstheme="minorBidi"/>
        </w:rPr>
      </w:pPr>
      <w:r>
        <w:rPr>
          <w:rFonts w:asciiTheme="majorHAnsi" w:hAnsiTheme="majorHAnsi" w:cstheme="minorBidi"/>
        </w:rPr>
        <w:t>4.2 Choix des vues et mise en plan:</w:t>
      </w:r>
    </w:p>
    <w:p w:rsidR="006B6C65" w:rsidRDefault="006B6C65" w:rsidP="006B6C65">
      <w:pPr>
        <w:rPr>
          <w:rFonts w:asciiTheme="majorHAnsi" w:hAnsiTheme="majorHAnsi" w:cstheme="minorBidi"/>
        </w:rPr>
      </w:pPr>
      <w:r>
        <w:rPr>
          <w:rFonts w:asciiTheme="majorHAnsi" w:hAnsiTheme="majorHAnsi" w:cstheme="minorBidi"/>
        </w:rPr>
        <w:t>4.3 Habillages et Propriétés objets  (Les hachures, la cotation, le texte, les tableaux, etc...</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b/>
        </w:rPr>
      </w:pPr>
      <w:r>
        <w:rPr>
          <w:rFonts w:asciiTheme="majorHAnsi" w:hAnsiTheme="majorHAnsi" w:cstheme="minorBidi"/>
          <w:bCs/>
        </w:rPr>
        <w:t>5. ASSEMLAGES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(2</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6B6C65" w:rsidRDefault="006B6C65" w:rsidP="006B6C65">
      <w:pPr>
        <w:rPr>
          <w:rFonts w:asciiTheme="majorHAnsi" w:hAnsiTheme="majorHAnsi" w:cstheme="minorBidi"/>
        </w:rPr>
      </w:pPr>
      <w:r>
        <w:rPr>
          <w:rFonts w:asciiTheme="majorHAnsi" w:hAnsiTheme="majorHAnsi" w:cstheme="minorBidi"/>
        </w:rPr>
        <w:t>5.1 Contraintes d’assemblage (parallèle, coïncidence, coaxiale, fixe, etc.):</w:t>
      </w:r>
    </w:p>
    <w:p w:rsidR="006B6C65" w:rsidRDefault="006B6C65" w:rsidP="006B6C65">
      <w:pPr>
        <w:rPr>
          <w:rFonts w:asciiTheme="majorHAnsi" w:hAnsiTheme="majorHAnsi" w:cstheme="minorBidi"/>
        </w:rPr>
      </w:pPr>
      <w:r>
        <w:rPr>
          <w:rFonts w:asciiTheme="majorHAnsi" w:hAnsiTheme="majorHAnsi" w:cstheme="minorBidi"/>
        </w:rPr>
        <w:t>5.2 Réalisation de dessins d’assemblage:</w:t>
      </w:r>
    </w:p>
    <w:p w:rsidR="006B6C65" w:rsidRDefault="006B6C65" w:rsidP="006B6C65">
      <w:pPr>
        <w:rPr>
          <w:rFonts w:asciiTheme="majorHAnsi" w:hAnsiTheme="majorHAnsi" w:cstheme="minorBidi"/>
        </w:rPr>
      </w:pPr>
      <w:r>
        <w:rPr>
          <w:rFonts w:asciiTheme="majorHAnsi" w:hAnsiTheme="majorHAnsi" w:cstheme="minorBidi"/>
        </w:rPr>
        <w:t>5.3 Mise en plan d’assemblage et nomenclature des pièces:</w:t>
      </w:r>
    </w:p>
    <w:p w:rsidR="006B6C65" w:rsidRDefault="006B6C65" w:rsidP="002926E2">
      <w:pPr>
        <w:pStyle w:val="Paragraphedeliste"/>
        <w:numPr>
          <w:ilvl w:val="0"/>
          <w:numId w:val="45"/>
        </w:numPr>
        <w:jc w:val="both"/>
        <w:rPr>
          <w:rFonts w:asciiTheme="majorHAnsi" w:hAnsiTheme="majorHAnsi" w:cstheme="minorBidi"/>
        </w:rPr>
      </w:pPr>
      <w:r>
        <w:rPr>
          <w:rFonts w:asciiTheme="majorHAnsi" w:hAnsiTheme="majorHAnsi" w:cstheme="minorBidi"/>
        </w:rPr>
        <w:t>Vue éclatée.</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6B6C65" w:rsidRDefault="006B6C65" w:rsidP="006B6C65">
      <w:pPr>
        <w:jc w:val="both"/>
        <w:rPr>
          <w:rFonts w:asciiTheme="majorHAnsi" w:hAnsiTheme="majorHAnsi" w:cstheme="minorBidi"/>
          <w:b/>
        </w:rPr>
      </w:pPr>
      <w:r>
        <w:rPr>
          <w:rFonts w:asciiTheme="majorHAnsi" w:eastAsiaTheme="minorHAnsi" w:hAnsiTheme="majorHAnsi" w:cstheme="minorBidi"/>
          <w:lang w:eastAsia="en-US"/>
        </w:rPr>
        <w:lastRenderedPageBreak/>
        <w:t>Contrôle continu : 100%.</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Références</w:t>
      </w:r>
      <w:r>
        <w:rPr>
          <w:rFonts w:asciiTheme="majorHAnsi" w:hAnsiTheme="majorHAnsi" w:cstheme="minorBidi"/>
          <w:b/>
        </w:rPr>
        <w:t>:</w:t>
      </w:r>
    </w:p>
    <w:p w:rsidR="006B6C65" w:rsidRPr="006036EB" w:rsidRDefault="006B6C65" w:rsidP="002926E2">
      <w:pPr>
        <w:pStyle w:val="Paragraphedeliste"/>
        <w:numPr>
          <w:ilvl w:val="0"/>
          <w:numId w:val="44"/>
        </w:numPr>
        <w:rPr>
          <w:rFonts w:ascii="Cambria" w:hAnsi="Cambria" w:cstheme="minorBidi"/>
          <w:lang w:val="en-US"/>
        </w:rPr>
      </w:pPr>
      <w:r w:rsidRPr="006036EB">
        <w:rPr>
          <w:rFonts w:ascii="Cambria" w:hAnsi="Cambria" w:cstheme="minorBidi"/>
          <w:lang w:val="en-US"/>
        </w:rPr>
        <w:t>Solidworks bible 2013 Matt Lombard, Edition Wiley,</w:t>
      </w:r>
    </w:p>
    <w:p w:rsidR="006B6C65" w:rsidRPr="006036EB" w:rsidRDefault="006B6C65" w:rsidP="002926E2">
      <w:pPr>
        <w:pStyle w:val="Paragraphedeliste"/>
        <w:numPr>
          <w:ilvl w:val="0"/>
          <w:numId w:val="44"/>
        </w:numPr>
        <w:rPr>
          <w:rFonts w:ascii="Cambria" w:hAnsi="Cambria" w:cstheme="minorBidi"/>
        </w:rPr>
      </w:pPr>
      <w:r w:rsidRPr="006036EB">
        <w:rPr>
          <w:rFonts w:ascii="Cambria" w:hAnsi="Cambria" w:cstheme="minorBidi"/>
        </w:rPr>
        <w:t>Dessin technique, Saint-Laurent, GIESECKE, Frederick E. Éditions du renouveau pédagogique Inc., 1982.</w:t>
      </w:r>
    </w:p>
    <w:p w:rsidR="006B6C65" w:rsidRPr="006036EB" w:rsidRDefault="006B6C65" w:rsidP="002926E2">
      <w:pPr>
        <w:pStyle w:val="Paragraphedeliste"/>
        <w:numPr>
          <w:ilvl w:val="0"/>
          <w:numId w:val="44"/>
        </w:numPr>
        <w:rPr>
          <w:rFonts w:ascii="Cambria" w:hAnsi="Cambria" w:cstheme="minorBidi"/>
        </w:rPr>
      </w:pPr>
      <w:r w:rsidRPr="006036EB">
        <w:rPr>
          <w:rFonts w:ascii="Cambria" w:hAnsi="Cambria" w:cstheme="minorBidi"/>
        </w:rPr>
        <w:t xml:space="preserve">Exercices de dessins de pièces et d'assemblages mécaniques avec le logiciel SolidWorks, </w:t>
      </w:r>
      <w:hyperlink r:id="rId27" w:history="1">
        <w:r w:rsidRPr="006036EB">
          <w:rPr>
            <w:rStyle w:val="Lienhypertexte"/>
            <w:rFonts w:ascii="Cambria" w:hAnsi="Cambria" w:cstheme="minorBidi"/>
            <w:color w:val="auto"/>
            <w:u w:val="none"/>
          </w:rPr>
          <w:t>Jean-Louis Berthéol</w:t>
        </w:r>
      </w:hyperlink>
      <w:r w:rsidRPr="006036EB">
        <w:rPr>
          <w:rFonts w:ascii="Cambria" w:hAnsi="Cambria" w:cstheme="minorBidi"/>
        </w:rPr>
        <w:t xml:space="preserve">, </w:t>
      </w:r>
      <w:hyperlink r:id="rId28" w:history="1">
        <w:r w:rsidRPr="006036EB">
          <w:rPr>
            <w:rStyle w:val="Lienhypertexte"/>
            <w:rFonts w:ascii="Cambria" w:hAnsi="Cambria" w:cstheme="minorBidi"/>
            <w:color w:val="auto"/>
            <w:u w:val="none"/>
          </w:rPr>
          <w:t>François Mendes</w:t>
        </w:r>
      </w:hyperlink>
      <w:r w:rsidRPr="006036EB">
        <w:rPr>
          <w:rFonts w:ascii="Cambria" w:hAnsi="Cambria" w:cstheme="minorBidi"/>
        </w:rPr>
        <w:t>,</w:t>
      </w:r>
    </w:p>
    <w:p w:rsidR="006B6C65" w:rsidRPr="006036EB" w:rsidRDefault="006B6C65" w:rsidP="002926E2">
      <w:pPr>
        <w:pStyle w:val="Paragraphedeliste"/>
        <w:numPr>
          <w:ilvl w:val="0"/>
          <w:numId w:val="44"/>
        </w:numPr>
        <w:rPr>
          <w:rFonts w:ascii="Cambria" w:hAnsi="Cambria" w:cstheme="minorBidi"/>
        </w:rPr>
      </w:pPr>
      <w:r w:rsidRPr="006036EB">
        <w:rPr>
          <w:rFonts w:ascii="Cambria" w:hAnsi="Cambria" w:cstheme="minorBidi"/>
        </w:rPr>
        <w:t xml:space="preserve">La CAO accessible à tous avec SolidWorks : de la création à la réalisation tome1 </w:t>
      </w:r>
      <w:hyperlink r:id="rId29" w:history="1">
        <w:r w:rsidRPr="006036EB">
          <w:rPr>
            <w:rStyle w:val="Lienhypertexte"/>
            <w:rFonts w:ascii="Cambria" w:hAnsi="Cambria" w:cstheme="minorBidi"/>
            <w:color w:val="auto"/>
            <w:u w:val="none"/>
          </w:rPr>
          <w:t>Pascal Rétif</w:t>
        </w:r>
      </w:hyperlink>
      <w:r w:rsidRPr="006036EB">
        <w:rPr>
          <w:rFonts w:ascii="Cambria" w:hAnsi="Cambria" w:cstheme="minorBidi"/>
        </w:rPr>
        <w:t>,</w:t>
      </w:r>
    </w:p>
    <w:p w:rsidR="006B6C65" w:rsidRDefault="006B6C65" w:rsidP="002926E2">
      <w:pPr>
        <w:pStyle w:val="Paragraphedeliste"/>
        <w:numPr>
          <w:ilvl w:val="0"/>
          <w:numId w:val="44"/>
        </w:numPr>
        <w:rPr>
          <w:rFonts w:asciiTheme="majorHAnsi" w:hAnsiTheme="majorHAnsi" w:cstheme="minorBidi"/>
          <w:u w:val="single"/>
        </w:rPr>
      </w:pPr>
      <w:r w:rsidRPr="006036EB">
        <w:rPr>
          <w:rFonts w:ascii="Cambria" w:hAnsi="Cambria" w:cstheme="minorBidi"/>
        </w:rPr>
        <w:t>Guide du dessinateur industriel, Chevalier</w:t>
      </w:r>
      <w:r>
        <w:rPr>
          <w:rFonts w:asciiTheme="majorHAnsi" w:hAnsiTheme="majorHAnsi" w:cstheme="minorBidi"/>
        </w:rPr>
        <w:t xml:space="preserve"> A, Edition Hachette Technique,</w:t>
      </w:r>
    </w:p>
    <w:p w:rsidR="006B6C65" w:rsidRDefault="006B6C65" w:rsidP="006B6C65">
      <w:pPr>
        <w:rPr>
          <w:rFonts w:asciiTheme="majorHAnsi" w:hAnsiTheme="majorHAnsi" w:cstheme="minorBidi"/>
          <w:u w:val="single"/>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2</w:t>
      </w:r>
      <w:r w:rsidRPr="00F84D1C">
        <w:rPr>
          <w:rFonts w:ascii="Cambria" w:hAnsi="Cambria" w:cs="Calibri"/>
          <w:b/>
          <w:bCs/>
          <w:iCs/>
        </w:rPr>
        <w:t>:</w:t>
      </w:r>
      <w:r>
        <w:rPr>
          <w:rFonts w:asciiTheme="majorHAnsi" w:hAnsiTheme="majorHAnsi" w:cstheme="minorBidi"/>
          <w:b/>
        </w:rPr>
        <w:t xml:space="preserve">TP Mécanique des fluides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Crédits:2 </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6B6C65" w:rsidRDefault="006B6C65" w:rsidP="006B6C65">
      <w:pPr>
        <w:jc w:val="both"/>
        <w:rPr>
          <w:rFonts w:asciiTheme="majorHAnsi" w:hAnsiTheme="majorHAnsi" w:cstheme="minorBidi"/>
          <w:b/>
          <w:bCs/>
        </w:rPr>
      </w:pPr>
    </w:p>
    <w:p w:rsidR="006B6C65" w:rsidRDefault="006B6C65" w:rsidP="006B6C65">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p>
    <w:p w:rsidR="006B6C65" w:rsidRDefault="006B6C65" w:rsidP="006B6C65">
      <w:pPr>
        <w:rPr>
          <w:rFonts w:asciiTheme="majorHAnsi" w:hAnsiTheme="majorHAnsi" w:cstheme="minorBidi"/>
        </w:rPr>
      </w:pPr>
      <w:r>
        <w:rPr>
          <w:rFonts w:asciiTheme="majorHAnsi" w:hAnsiTheme="majorHAnsi" w:cstheme="minorBidi"/>
        </w:rPr>
        <w:t>L’étudiant met en pratique les connaissances dans la matière mécanique des fluides enseignés en S3.</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w:t>
      </w:r>
    </w:p>
    <w:p w:rsidR="006B6C65" w:rsidRDefault="006B6C65" w:rsidP="006B6C65">
      <w:pPr>
        <w:jc w:val="both"/>
        <w:rPr>
          <w:rFonts w:asciiTheme="majorHAnsi" w:hAnsiTheme="majorHAnsi" w:cstheme="minorBidi"/>
        </w:rPr>
      </w:pPr>
      <w:r>
        <w:rPr>
          <w:rFonts w:asciiTheme="majorHAnsi" w:hAnsiTheme="majorHAnsi" w:cstheme="minorBidi"/>
        </w:rPr>
        <w:t>Matières : mécanique des fluides et physique 1.</w:t>
      </w: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6B6C65" w:rsidRDefault="006B6C65" w:rsidP="006B6C65">
      <w:pPr>
        <w:rPr>
          <w:rFonts w:asciiTheme="majorHAnsi" w:hAnsiTheme="majorHAnsi" w:cstheme="minorBidi"/>
        </w:rPr>
      </w:pPr>
    </w:p>
    <w:p w:rsidR="006B6C65" w:rsidRDefault="006B6C65" w:rsidP="002926E2">
      <w:pPr>
        <w:pStyle w:val="Paragraphedeliste"/>
        <w:numPr>
          <w:ilvl w:val="0"/>
          <w:numId w:val="44"/>
        </w:numPr>
        <w:rPr>
          <w:rFonts w:asciiTheme="majorHAnsi" w:hAnsiTheme="majorHAnsi" w:cstheme="minorBidi"/>
        </w:rPr>
      </w:pPr>
      <w:r>
        <w:rPr>
          <w:rFonts w:asciiTheme="majorHAnsi" w:hAnsiTheme="majorHAnsi" w:cstheme="minorBidi"/>
        </w:rPr>
        <w:t>Viscosimètre</w:t>
      </w:r>
    </w:p>
    <w:p w:rsidR="006B6C65" w:rsidRDefault="006B6C65" w:rsidP="002926E2">
      <w:pPr>
        <w:pStyle w:val="Paragraphedeliste"/>
        <w:numPr>
          <w:ilvl w:val="0"/>
          <w:numId w:val="44"/>
        </w:numPr>
        <w:jc w:val="both"/>
        <w:rPr>
          <w:rFonts w:asciiTheme="majorHAnsi" w:hAnsiTheme="majorHAnsi" w:cstheme="minorBidi"/>
          <w:b/>
        </w:rPr>
      </w:pPr>
      <w:r>
        <w:rPr>
          <w:rFonts w:asciiTheme="majorHAnsi" w:hAnsiTheme="majorHAnsi" w:cstheme="minorBidi"/>
        </w:rPr>
        <w:t>Détermination des pertes de charges linéaires et singulières</w:t>
      </w:r>
    </w:p>
    <w:p w:rsidR="006B6C65" w:rsidRDefault="006B6C65" w:rsidP="002926E2">
      <w:pPr>
        <w:pStyle w:val="Paragraphedeliste"/>
        <w:numPr>
          <w:ilvl w:val="0"/>
          <w:numId w:val="44"/>
        </w:numPr>
        <w:jc w:val="both"/>
        <w:rPr>
          <w:rFonts w:asciiTheme="majorHAnsi" w:hAnsiTheme="majorHAnsi" w:cstheme="minorBidi"/>
        </w:rPr>
      </w:pPr>
      <w:r>
        <w:rPr>
          <w:rFonts w:asciiTheme="majorHAnsi" w:hAnsiTheme="majorHAnsi" w:cstheme="minorBidi"/>
        </w:rPr>
        <w:t>Mesure de débits</w:t>
      </w:r>
    </w:p>
    <w:p w:rsidR="006B6C65" w:rsidRDefault="006B6C65" w:rsidP="002926E2">
      <w:pPr>
        <w:pStyle w:val="Paragraphedeliste"/>
        <w:numPr>
          <w:ilvl w:val="0"/>
          <w:numId w:val="44"/>
        </w:numPr>
        <w:jc w:val="both"/>
        <w:rPr>
          <w:rFonts w:asciiTheme="majorHAnsi" w:hAnsiTheme="majorHAnsi" w:cstheme="minorBidi"/>
        </w:rPr>
      </w:pPr>
      <w:r>
        <w:rPr>
          <w:rFonts w:asciiTheme="majorHAnsi" w:hAnsiTheme="majorHAnsi" w:cstheme="minorBidi"/>
        </w:rPr>
        <w:t>Coup de bélier et oscillations de masse</w:t>
      </w:r>
    </w:p>
    <w:p w:rsidR="006B6C65" w:rsidRDefault="006B6C65" w:rsidP="002926E2">
      <w:pPr>
        <w:pStyle w:val="Paragraphedeliste"/>
        <w:numPr>
          <w:ilvl w:val="0"/>
          <w:numId w:val="44"/>
        </w:numPr>
        <w:jc w:val="both"/>
        <w:rPr>
          <w:rFonts w:asciiTheme="majorHAnsi" w:hAnsiTheme="majorHAnsi" w:cstheme="minorBidi"/>
        </w:rPr>
      </w:pPr>
      <w:r>
        <w:rPr>
          <w:rFonts w:asciiTheme="majorHAnsi" w:hAnsiTheme="majorHAnsi" w:cstheme="minorBidi"/>
        </w:rPr>
        <w:t>Vérification du théorème de Bernoulli</w:t>
      </w:r>
    </w:p>
    <w:p w:rsidR="006B6C65" w:rsidRDefault="006B6C65" w:rsidP="002926E2">
      <w:pPr>
        <w:pStyle w:val="Paragraphedeliste"/>
        <w:numPr>
          <w:ilvl w:val="0"/>
          <w:numId w:val="44"/>
        </w:numPr>
        <w:jc w:val="both"/>
        <w:rPr>
          <w:rFonts w:asciiTheme="majorHAnsi" w:hAnsiTheme="majorHAnsi" w:cstheme="minorBidi"/>
        </w:rPr>
      </w:pPr>
      <w:r>
        <w:rPr>
          <w:rFonts w:asciiTheme="majorHAnsi" w:hAnsiTheme="majorHAnsi" w:cstheme="minorBidi"/>
        </w:rPr>
        <w:t>Impact du jet</w:t>
      </w:r>
    </w:p>
    <w:p w:rsidR="006B6C65" w:rsidRDefault="006B6C65" w:rsidP="002926E2">
      <w:pPr>
        <w:pStyle w:val="Paragraphedeliste"/>
        <w:numPr>
          <w:ilvl w:val="0"/>
          <w:numId w:val="44"/>
        </w:numPr>
        <w:jc w:val="both"/>
        <w:rPr>
          <w:rFonts w:asciiTheme="majorHAnsi" w:hAnsiTheme="majorHAnsi" w:cstheme="minorBidi"/>
        </w:rPr>
      </w:pPr>
      <w:r>
        <w:rPr>
          <w:rFonts w:asciiTheme="majorHAnsi" w:hAnsiTheme="majorHAnsi" w:cstheme="minorBidi"/>
        </w:rPr>
        <w:t>Ecoulement à travers un orifice</w:t>
      </w:r>
    </w:p>
    <w:p w:rsidR="006B6C65" w:rsidRDefault="006B6C65" w:rsidP="002926E2">
      <w:pPr>
        <w:pStyle w:val="Paragraphedeliste"/>
        <w:numPr>
          <w:ilvl w:val="0"/>
          <w:numId w:val="44"/>
        </w:numPr>
        <w:jc w:val="both"/>
        <w:rPr>
          <w:rFonts w:asciiTheme="majorHAnsi" w:hAnsiTheme="majorHAnsi" w:cstheme="minorBidi"/>
        </w:rPr>
      </w:pPr>
      <w:r>
        <w:rPr>
          <w:rFonts w:asciiTheme="majorHAnsi" w:hAnsiTheme="majorHAnsi" w:cstheme="minorBidi"/>
        </w:rPr>
        <w:t>Visualisation des écoulements autour d'un obstacle</w:t>
      </w:r>
    </w:p>
    <w:p w:rsidR="006B6C65" w:rsidRDefault="006B6C65" w:rsidP="002926E2">
      <w:pPr>
        <w:pStyle w:val="Paragraphedeliste"/>
        <w:numPr>
          <w:ilvl w:val="0"/>
          <w:numId w:val="44"/>
        </w:numPr>
        <w:jc w:val="both"/>
        <w:rPr>
          <w:rFonts w:asciiTheme="majorHAnsi" w:hAnsiTheme="majorHAnsi" w:cstheme="minorBidi"/>
        </w:rPr>
      </w:pPr>
      <w:r>
        <w:rPr>
          <w:rFonts w:asciiTheme="majorHAnsi" w:hAnsiTheme="majorHAnsi" w:cstheme="minorBidi"/>
        </w:rPr>
        <w:t>Détermination du nombre de Reynolds: Ecoulement laminaire  et turbulent</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6B6C65" w:rsidRDefault="006B6C65" w:rsidP="006B6C65">
      <w:pPr>
        <w:jc w:val="both"/>
        <w:rPr>
          <w:rFonts w:asciiTheme="majorHAnsi" w:hAnsiTheme="majorHAnsi" w:cstheme="minorBidi"/>
          <w:b/>
        </w:rPr>
      </w:pPr>
      <w:r>
        <w:rPr>
          <w:rFonts w:asciiTheme="majorHAnsi" w:eastAsiaTheme="minorHAnsi" w:hAnsiTheme="majorHAnsi" w:cstheme="minorBidi"/>
          <w:lang w:eastAsia="en-US"/>
        </w:rPr>
        <w:t>Contrôle continu : 100%.</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3</w:t>
      </w:r>
      <w:r w:rsidRPr="00F84D1C">
        <w:rPr>
          <w:rFonts w:ascii="Cambria" w:hAnsi="Cambria" w:cs="Calibri"/>
          <w:b/>
          <w:bCs/>
          <w:iCs/>
        </w:rPr>
        <w:t>:</w:t>
      </w:r>
      <w:r>
        <w:rPr>
          <w:rFonts w:asciiTheme="majorHAnsi" w:hAnsiTheme="majorHAnsi" w:cstheme="minorBidi"/>
          <w:b/>
        </w:rPr>
        <w:t xml:space="preserve">TP Méthodes numériques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2</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6B6C65" w:rsidRDefault="006B6C65" w:rsidP="006B6C65">
      <w:pPr>
        <w:jc w:val="both"/>
        <w:rPr>
          <w:rFonts w:asciiTheme="majorHAnsi" w:hAnsiTheme="majorHAnsi" w:cstheme="minorBidi"/>
          <w:b/>
          <w:bCs/>
        </w:rPr>
      </w:pPr>
    </w:p>
    <w:p w:rsidR="006B6C65" w:rsidRDefault="006B6C65" w:rsidP="006B6C65">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Programmation des différentes  méthodes numériques en vue de leurs applications dans le domaine des calculs mathématiques en utilisant un langage de programmation scientifique (matlab, scilab…).</w:t>
      </w:r>
    </w:p>
    <w:p w:rsidR="006B6C65" w:rsidRDefault="006B6C65" w:rsidP="006B6C65">
      <w:pPr>
        <w:autoSpaceDE w:val="0"/>
        <w:autoSpaceDN w:val="0"/>
        <w:adjustRightInd w:val="0"/>
        <w:rPr>
          <w:rFonts w:asciiTheme="majorHAnsi" w:hAnsiTheme="majorHAnsi" w:cstheme="minorBidi"/>
          <w:bCs/>
        </w:rPr>
      </w:pPr>
    </w:p>
    <w:p w:rsidR="006B6C65" w:rsidRDefault="006B6C65" w:rsidP="006B6C65">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rPr>
        <w:t>Méthode numérique, Informatique 2 et informatique 3.</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6B6C65" w:rsidRDefault="006B6C65" w:rsidP="006B6C65">
      <w:pPr>
        <w:rPr>
          <w:rFonts w:asciiTheme="majorHAnsi" w:hAnsiTheme="majorHAnsi" w:cstheme="minorBidi"/>
        </w:rPr>
      </w:pPr>
    </w:p>
    <w:p w:rsidR="006B6C65" w:rsidRDefault="006B6C65" w:rsidP="002926E2">
      <w:pPr>
        <w:pStyle w:val="Paragraphedeliste"/>
        <w:numPr>
          <w:ilvl w:val="0"/>
          <w:numId w:val="46"/>
        </w:numPr>
        <w:spacing w:after="200"/>
        <w:rPr>
          <w:rFonts w:asciiTheme="majorHAnsi" w:hAnsiTheme="majorHAnsi" w:cstheme="minorBidi"/>
          <w:b/>
          <w:bCs/>
        </w:rPr>
      </w:pPr>
      <w:r>
        <w:rPr>
          <w:rFonts w:asciiTheme="majorHAnsi" w:hAnsiTheme="majorHAnsi" w:cstheme="minorBidi"/>
        </w:rPr>
        <w:t>Résolution d’équations non linéaires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Méthode de la bissection</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Méthode des points fixes</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Méthode de Newton-Raphson</w:t>
      </w:r>
    </w:p>
    <w:p w:rsidR="006B6C65" w:rsidRDefault="006B6C65" w:rsidP="002926E2">
      <w:pPr>
        <w:pStyle w:val="Paragraphedeliste"/>
        <w:numPr>
          <w:ilvl w:val="1"/>
          <w:numId w:val="46"/>
        </w:numPr>
        <w:spacing w:after="200"/>
        <w:rPr>
          <w:rFonts w:asciiTheme="majorHAnsi" w:hAnsiTheme="majorHAnsi" w:cstheme="minorBidi"/>
          <w:noProof/>
        </w:rPr>
      </w:pPr>
    </w:p>
    <w:p w:rsidR="006B6C65" w:rsidRDefault="006B6C65" w:rsidP="002926E2">
      <w:pPr>
        <w:pStyle w:val="Paragraphedeliste"/>
        <w:numPr>
          <w:ilvl w:val="0"/>
          <w:numId w:val="46"/>
        </w:numPr>
        <w:spacing w:after="200"/>
        <w:rPr>
          <w:rFonts w:asciiTheme="majorHAnsi" w:hAnsiTheme="majorHAnsi" w:cstheme="minorBidi"/>
          <w:b/>
          <w:bCs/>
        </w:rPr>
      </w:pPr>
      <w:r>
        <w:rPr>
          <w:rFonts w:asciiTheme="majorHAnsi" w:hAnsiTheme="majorHAnsi" w:cstheme="minorBidi"/>
        </w:rPr>
        <w:t>Interpolation et approximation</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6B6C65" w:rsidRDefault="006B6C65" w:rsidP="002926E2">
      <w:pPr>
        <w:pStyle w:val="Paragraphedeliste"/>
        <w:numPr>
          <w:ilvl w:val="1"/>
          <w:numId w:val="46"/>
        </w:numPr>
        <w:spacing w:after="200"/>
        <w:rPr>
          <w:rFonts w:asciiTheme="majorHAnsi" w:hAnsiTheme="majorHAnsi" w:cstheme="minorBidi"/>
        </w:rPr>
      </w:pPr>
      <w:r>
        <w:rPr>
          <w:rFonts w:asciiTheme="majorHAnsi" w:hAnsiTheme="majorHAnsi" w:cstheme="minorBidi"/>
        </w:rPr>
        <w:t>Interpolation de Newton</w:t>
      </w:r>
    </w:p>
    <w:p w:rsidR="006B6C65" w:rsidRDefault="006B6C65" w:rsidP="002926E2">
      <w:pPr>
        <w:pStyle w:val="Paragraphedeliste"/>
        <w:numPr>
          <w:ilvl w:val="1"/>
          <w:numId w:val="46"/>
        </w:numPr>
        <w:spacing w:after="200"/>
        <w:rPr>
          <w:rFonts w:asciiTheme="majorHAnsi" w:hAnsiTheme="majorHAnsi" w:cstheme="minorBidi"/>
        </w:rPr>
      </w:pPr>
      <w:r>
        <w:rPr>
          <w:rFonts w:asciiTheme="majorHAnsi" w:hAnsiTheme="majorHAnsi" w:cstheme="minorBidi"/>
        </w:rPr>
        <w:t>Approximation de Tchebychev</w:t>
      </w:r>
    </w:p>
    <w:p w:rsidR="006B6C65" w:rsidRDefault="006B6C65" w:rsidP="006B6C65">
      <w:pPr>
        <w:pStyle w:val="Paragraphedeliste"/>
        <w:ind w:left="792"/>
        <w:rPr>
          <w:rFonts w:asciiTheme="majorHAnsi" w:hAnsiTheme="majorHAnsi" w:cstheme="minorBidi"/>
        </w:rPr>
      </w:pPr>
    </w:p>
    <w:p w:rsidR="006B6C65" w:rsidRDefault="006B6C65" w:rsidP="002926E2">
      <w:pPr>
        <w:pStyle w:val="Paragraphedeliste"/>
        <w:numPr>
          <w:ilvl w:val="0"/>
          <w:numId w:val="46"/>
        </w:numPr>
        <w:spacing w:after="200"/>
        <w:rPr>
          <w:rFonts w:asciiTheme="majorHAnsi" w:hAnsiTheme="majorHAnsi" w:cstheme="minorBidi"/>
          <w:b/>
          <w:bCs/>
        </w:rPr>
      </w:pPr>
      <w:r>
        <w:rPr>
          <w:rFonts w:asciiTheme="majorHAnsi" w:hAnsiTheme="majorHAnsi" w:cstheme="minorBidi"/>
        </w:rPr>
        <w:t>Intégrations numériques</w:t>
      </w:r>
      <w:r>
        <w:rPr>
          <w:rFonts w:asciiTheme="majorHAnsi" w:hAnsiTheme="majorHAnsi" w:cstheme="minorBidi"/>
          <w:b/>
          <w:bCs/>
        </w:rPr>
        <w:t> </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Méthode de Rectangle</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Méthode de Trapezes</w:t>
      </w:r>
    </w:p>
    <w:p w:rsidR="006B6C65" w:rsidRDefault="006B6C65" w:rsidP="002926E2">
      <w:pPr>
        <w:pStyle w:val="Paragraphedeliste"/>
        <w:numPr>
          <w:ilvl w:val="1"/>
          <w:numId w:val="46"/>
        </w:numPr>
        <w:spacing w:after="200"/>
        <w:rPr>
          <w:rFonts w:asciiTheme="majorHAnsi" w:hAnsiTheme="majorHAnsi" w:cstheme="minorBidi"/>
        </w:rPr>
      </w:pPr>
      <w:r>
        <w:rPr>
          <w:rFonts w:asciiTheme="majorHAnsi" w:hAnsiTheme="majorHAnsi" w:cstheme="minorBidi"/>
          <w:noProof/>
        </w:rPr>
        <w:t>Méthode de Simpson</w:t>
      </w:r>
    </w:p>
    <w:p w:rsidR="006B6C65" w:rsidRDefault="006B6C65" w:rsidP="006B6C65">
      <w:pPr>
        <w:pStyle w:val="Paragraphedeliste"/>
        <w:ind w:left="792"/>
        <w:rPr>
          <w:rFonts w:asciiTheme="majorHAnsi" w:hAnsiTheme="majorHAnsi" w:cstheme="minorBidi"/>
          <w:b/>
          <w:bCs/>
        </w:rPr>
      </w:pPr>
    </w:p>
    <w:p w:rsidR="006B6C65" w:rsidRDefault="006B6C65" w:rsidP="002926E2">
      <w:pPr>
        <w:pStyle w:val="Paragraphedeliste"/>
        <w:numPr>
          <w:ilvl w:val="0"/>
          <w:numId w:val="46"/>
        </w:numPr>
        <w:spacing w:after="200"/>
        <w:rPr>
          <w:rFonts w:asciiTheme="majorHAnsi" w:hAnsiTheme="majorHAnsi" w:cstheme="minorBidi"/>
          <w:b/>
          <w:bCs/>
        </w:rPr>
      </w:pPr>
      <w:r>
        <w:rPr>
          <w:rFonts w:asciiTheme="majorHAnsi" w:hAnsiTheme="majorHAnsi" w:cstheme="minorBidi"/>
        </w:rPr>
        <w:t>Equations différentielles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(2</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 xml:space="preserve">Méthode d’Euler </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 xml:space="preserve"> Méthodes de Runge-Kutta</w:t>
      </w:r>
    </w:p>
    <w:p w:rsidR="006B6C65" w:rsidRDefault="006B6C65" w:rsidP="006B6C65">
      <w:pPr>
        <w:pStyle w:val="Paragraphedeliste"/>
        <w:ind w:left="1000"/>
        <w:rPr>
          <w:rFonts w:asciiTheme="majorHAnsi" w:hAnsiTheme="majorHAnsi" w:cstheme="minorBidi"/>
          <w:noProof/>
        </w:rPr>
      </w:pPr>
    </w:p>
    <w:p w:rsidR="006B6C65" w:rsidRDefault="006B6C65" w:rsidP="002926E2">
      <w:pPr>
        <w:pStyle w:val="Paragraphedeliste"/>
        <w:numPr>
          <w:ilvl w:val="0"/>
          <w:numId w:val="46"/>
        </w:numPr>
        <w:spacing w:after="200"/>
        <w:rPr>
          <w:rFonts w:asciiTheme="majorHAnsi" w:hAnsiTheme="majorHAnsi" w:cstheme="minorBidi"/>
          <w:b/>
          <w:bCs/>
        </w:rPr>
      </w:pPr>
      <w:r>
        <w:rPr>
          <w:rFonts w:asciiTheme="majorHAnsi" w:hAnsiTheme="majorHAnsi" w:cstheme="minorBidi"/>
        </w:rPr>
        <w:t>Systèmes d’équations linéaires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4 semaines</w:t>
      </w:r>
      <w:r>
        <w:rPr>
          <w:rFonts w:asciiTheme="majorHAnsi" w:hAnsiTheme="majorHAnsi" w:cstheme="minorBidi"/>
          <w:b/>
        </w:rPr>
        <w:t>)</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Méthode de Gauss- Jordon</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Décomposition de Crout et factorisation  LU</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Méthode de Jacobi</w:t>
      </w:r>
    </w:p>
    <w:p w:rsidR="006B6C65" w:rsidRDefault="006B6C65" w:rsidP="002926E2">
      <w:pPr>
        <w:pStyle w:val="Paragraphedeliste"/>
        <w:numPr>
          <w:ilvl w:val="1"/>
          <w:numId w:val="46"/>
        </w:numPr>
        <w:spacing w:after="200"/>
        <w:rPr>
          <w:rFonts w:asciiTheme="majorHAnsi" w:hAnsiTheme="majorHAnsi" w:cstheme="minorBidi"/>
        </w:rPr>
      </w:pPr>
      <w:r>
        <w:rPr>
          <w:rFonts w:asciiTheme="majorHAnsi" w:hAnsiTheme="majorHAnsi" w:cstheme="minorBidi"/>
          <w:noProof/>
        </w:rPr>
        <w:t>Méthode de Gauss-Seidel</w:t>
      </w:r>
    </w:p>
    <w:p w:rsidR="006B6C65" w:rsidRDefault="006B6C65" w:rsidP="006B6C65">
      <w:pPr>
        <w:pStyle w:val="Paragraphedeliste"/>
        <w:ind w:left="360"/>
        <w:rPr>
          <w:rFonts w:asciiTheme="majorHAnsi" w:hAnsiTheme="majorHAnsi" w:cstheme="minorBidi"/>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6B6C65" w:rsidRDefault="006B6C65" w:rsidP="006B6C65">
      <w:pPr>
        <w:jc w:val="both"/>
        <w:rPr>
          <w:rFonts w:asciiTheme="majorHAnsi" w:eastAsiaTheme="minorHAnsi" w:hAnsiTheme="majorHAnsi" w:cstheme="minorBidi"/>
          <w:lang w:eastAsia="en-US"/>
        </w:rPr>
      </w:pPr>
      <w:r>
        <w:rPr>
          <w:rFonts w:asciiTheme="majorHAnsi" w:eastAsiaTheme="minorHAnsi" w:hAnsiTheme="majorHAnsi" w:cstheme="minorBidi"/>
          <w:lang w:eastAsia="en-US"/>
        </w:rPr>
        <w:t>Contrôle continu : 100%.</w:t>
      </w:r>
    </w:p>
    <w:p w:rsidR="006B6C65" w:rsidRDefault="006B6C65" w:rsidP="006B6C65">
      <w:pPr>
        <w:jc w:val="both"/>
        <w:rPr>
          <w:rFonts w:asciiTheme="majorHAnsi" w:eastAsiaTheme="minorHAnsi" w:hAnsiTheme="majorHAnsi" w:cstheme="minorBidi"/>
          <w:lang w:eastAsia="en-US"/>
        </w:rPr>
      </w:pPr>
    </w:p>
    <w:p w:rsidR="006B6C65" w:rsidRDefault="006B6C65" w:rsidP="006B6C65">
      <w:pPr>
        <w:jc w:val="both"/>
        <w:rPr>
          <w:rFonts w:asciiTheme="majorHAnsi" w:hAnsiTheme="majorHAnsi" w:cstheme="minorBidi"/>
          <w:b/>
        </w:rPr>
      </w:pPr>
      <w:r w:rsidRPr="008228DF">
        <w:rPr>
          <w:rFonts w:asciiTheme="majorHAnsi" w:eastAsiaTheme="minorHAnsi" w:hAnsiTheme="majorHAnsi" w:cstheme="minorBidi"/>
          <w:b/>
          <w:u w:val="single"/>
          <w:lang w:eastAsia="en-US"/>
        </w:rPr>
        <w:t>Références</w:t>
      </w:r>
      <w:r>
        <w:rPr>
          <w:rFonts w:asciiTheme="majorHAnsi" w:eastAsiaTheme="minorHAnsi" w:hAnsiTheme="majorHAnsi" w:cstheme="minorBidi"/>
          <w:lang w:eastAsia="en-US"/>
        </w:rPr>
        <w:t> :</w:t>
      </w:r>
    </w:p>
    <w:p w:rsidR="006B6C65" w:rsidRPr="00DE7B53" w:rsidRDefault="006B6C65" w:rsidP="002926E2">
      <w:pPr>
        <w:pStyle w:val="Paragraphedeliste"/>
        <w:numPr>
          <w:ilvl w:val="0"/>
          <w:numId w:val="56"/>
        </w:numPr>
        <w:spacing w:after="160" w:line="259" w:lineRule="auto"/>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t>Algorithmique et calcul numérique : travaux pratiques résolus et programmation avec les logiciels Scilab et Python / </w:t>
      </w:r>
      <w:hyperlink r:id="rId30" w:history="1">
        <w:r w:rsidRPr="00DE7B53">
          <w:rPr>
            <w:rFonts w:ascii="Cambria" w:hAnsi="Cambria"/>
            <w:color w:val="000000" w:themeColor="text1"/>
          </w:rPr>
          <w:t>José Ouin</w:t>
        </w:r>
      </w:hyperlink>
      <w:r w:rsidRPr="00DE7B53">
        <w:rPr>
          <w:rFonts w:ascii="Cambria" w:hAnsi="Cambria" w:cs="Arial"/>
          <w:color w:val="000000" w:themeColor="text1"/>
          <w:shd w:val="clear" w:color="auto" w:fill="FFFFFF"/>
        </w:rPr>
        <w:t>,  . - </w:t>
      </w:r>
      <w:hyperlink r:id="rId31" w:history="1">
        <w:r w:rsidRPr="00DE7B53">
          <w:rPr>
            <w:rFonts w:ascii="Cambria" w:hAnsi="Cambria"/>
            <w:color w:val="000000" w:themeColor="text1"/>
          </w:rPr>
          <w:t>Paris : Ellipses</w:t>
        </w:r>
      </w:hyperlink>
      <w:r w:rsidRPr="00DE7B53">
        <w:rPr>
          <w:rFonts w:ascii="Cambria" w:hAnsi="Cambria" w:cs="Arial"/>
          <w:color w:val="000000" w:themeColor="text1"/>
          <w:shd w:val="clear" w:color="auto" w:fill="FFFFFF"/>
        </w:rPr>
        <w:t>, 2013 . - 189 p.</w:t>
      </w:r>
    </w:p>
    <w:p w:rsidR="006B6C65" w:rsidRPr="00DE7B53" w:rsidRDefault="006B6C65" w:rsidP="002926E2">
      <w:pPr>
        <w:pStyle w:val="Paragraphedeliste"/>
        <w:numPr>
          <w:ilvl w:val="0"/>
          <w:numId w:val="56"/>
        </w:numPr>
        <w:spacing w:after="160" w:line="259" w:lineRule="auto"/>
        <w:ind w:left="357" w:hanging="357"/>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lastRenderedPageBreak/>
        <w:t>Mathématiques avec Scilab : guide de calcul programmation représentations graphiques ; conforme au nouveau programme MPSI / </w:t>
      </w:r>
      <w:hyperlink r:id="rId32" w:history="1">
        <w:r w:rsidRPr="00DE7B53">
          <w:rPr>
            <w:rFonts w:ascii="Cambria" w:hAnsi="Cambria" w:cs="Arial"/>
            <w:color w:val="000000" w:themeColor="text1"/>
            <w:shd w:val="clear" w:color="auto" w:fill="FFFFFF"/>
          </w:rPr>
          <w:t>Bouchaib Radi</w:t>
        </w:r>
      </w:hyperlink>
      <w:r w:rsidRPr="00DE7B53">
        <w:rPr>
          <w:rFonts w:ascii="Cambria" w:hAnsi="Cambria" w:cs="Arial"/>
          <w:color w:val="000000" w:themeColor="text1"/>
          <w:shd w:val="clear" w:color="auto" w:fill="FFFFFF"/>
        </w:rPr>
        <w:t>, ; </w:t>
      </w:r>
      <w:hyperlink r:id="rId33" w:history="1">
        <w:r w:rsidRPr="00DE7B53">
          <w:rPr>
            <w:rFonts w:ascii="Cambria" w:hAnsi="Cambria" w:cs="Arial"/>
            <w:color w:val="000000" w:themeColor="text1"/>
            <w:shd w:val="clear" w:color="auto" w:fill="FFFFFF"/>
          </w:rPr>
          <w:t>Abdelkhalak El Hami</w:t>
        </w:r>
      </w:hyperlink>
      <w:r w:rsidRPr="00DE7B53">
        <w:rPr>
          <w:rFonts w:ascii="Cambria" w:hAnsi="Cambria" w:cs="Arial"/>
          <w:color w:val="000000" w:themeColor="text1"/>
          <w:shd w:val="clear" w:color="auto" w:fill="FFFFFF"/>
        </w:rPr>
        <w:t> . - </w:t>
      </w:r>
      <w:hyperlink r:id="rId34" w:history="1">
        <w:r w:rsidRPr="00DE7B53">
          <w:rPr>
            <w:rFonts w:ascii="Cambria" w:hAnsi="Cambria" w:cs="Arial"/>
            <w:color w:val="000000" w:themeColor="text1"/>
            <w:shd w:val="clear" w:color="auto" w:fill="FFFFFF"/>
          </w:rPr>
          <w:t>Paris : Ellipses</w:t>
        </w:r>
      </w:hyperlink>
      <w:r w:rsidRPr="00DE7B53">
        <w:rPr>
          <w:rFonts w:ascii="Cambria" w:hAnsi="Cambria" w:cs="Arial"/>
          <w:color w:val="000000" w:themeColor="text1"/>
          <w:shd w:val="clear" w:color="auto" w:fill="FFFFFF"/>
        </w:rPr>
        <w:t>, 2015 . - 180 p</w:t>
      </w:r>
      <w:r>
        <w:rPr>
          <w:rFonts w:ascii="Cambria" w:hAnsi="Cambria" w:cs="Arial"/>
          <w:color w:val="000000" w:themeColor="text1"/>
          <w:shd w:val="clear" w:color="auto" w:fill="FFFFFF"/>
        </w:rPr>
        <w:t>.</w:t>
      </w:r>
    </w:p>
    <w:p w:rsidR="006B6C65" w:rsidRDefault="006B6C65" w:rsidP="006B6C65">
      <w:pPr>
        <w:jc w:val="both"/>
        <w:rPr>
          <w:rFonts w:asciiTheme="majorHAnsi" w:hAnsiTheme="majorHAnsi" w:cstheme="minorBidi"/>
          <w:b/>
        </w:rPr>
      </w:pPr>
      <w:r w:rsidRPr="00DE7B53">
        <w:rPr>
          <w:rFonts w:ascii="Cambria" w:hAnsi="Cambria" w:cs="Arial"/>
          <w:color w:val="000000" w:themeColor="text1"/>
          <w:shd w:val="clear" w:color="auto" w:fill="FFFFFF"/>
        </w:rPr>
        <w:t>Méthodes numériques appliquées : pour le scientifique et l'ingénieur / </w:t>
      </w:r>
      <w:hyperlink r:id="rId35" w:history="1">
        <w:r w:rsidRPr="00DE7B53">
          <w:rPr>
            <w:rFonts w:ascii="Cambria" w:hAnsi="Cambria"/>
            <w:color w:val="000000" w:themeColor="text1"/>
          </w:rPr>
          <w:t>Jean-Philippe Grivet</w:t>
        </w:r>
      </w:hyperlink>
      <w:r w:rsidRPr="00DE7B53">
        <w:rPr>
          <w:rFonts w:ascii="Cambria" w:hAnsi="Cambria" w:cs="Arial"/>
          <w:color w:val="000000" w:themeColor="text1"/>
          <w:shd w:val="clear" w:color="auto" w:fill="FFFFFF"/>
        </w:rPr>
        <w:t>,  . - </w:t>
      </w:r>
      <w:hyperlink r:id="rId36" w:history="1">
        <w:r w:rsidRPr="00DE7B53">
          <w:rPr>
            <w:rFonts w:ascii="Cambria" w:hAnsi="Cambria"/>
            <w:color w:val="000000" w:themeColor="text1"/>
          </w:rPr>
          <w:t>Paris : EDP sciences</w:t>
        </w:r>
      </w:hyperlink>
      <w:r w:rsidRPr="00DE7B53">
        <w:rPr>
          <w:rFonts w:ascii="Cambria" w:hAnsi="Cambria" w:cs="Arial"/>
          <w:color w:val="000000" w:themeColor="text1"/>
          <w:shd w:val="clear" w:color="auto" w:fill="FFFFFF"/>
        </w:rPr>
        <w:t>, 2009 . - 371 p</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4</w:t>
      </w:r>
      <w:r w:rsidRPr="00F84D1C">
        <w:rPr>
          <w:rFonts w:ascii="Cambria" w:hAnsi="Cambria" w:cs="Calibri"/>
          <w:b/>
          <w:bCs/>
          <w:iCs/>
        </w:rPr>
        <w:t>:</w:t>
      </w:r>
      <w:r>
        <w:rPr>
          <w:rFonts w:asciiTheme="majorHAnsi" w:hAnsiTheme="majorHAnsi" w:cstheme="minorBidi"/>
          <w:b/>
        </w:rPr>
        <w:t xml:space="preserve">TP Resistance des matériaux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15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1h00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1</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6B6C65" w:rsidRDefault="006B6C65" w:rsidP="006B6C65">
      <w:pPr>
        <w:jc w:val="both"/>
        <w:rPr>
          <w:rFonts w:asciiTheme="majorHAnsi" w:hAnsiTheme="majorHAnsi" w:cstheme="minorBidi"/>
          <w:b/>
          <w:bCs/>
        </w:rPr>
      </w:pPr>
    </w:p>
    <w:p w:rsidR="006B6C65" w:rsidRDefault="006B6C65" w:rsidP="006B6C65">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mettre en application les différents sollicitations étudiées dans le module résistance des matériaux et détermination des caractéristiques des matériaux à partir des essais mécaniques simples.</w:t>
      </w:r>
    </w:p>
    <w:p w:rsidR="006B6C65" w:rsidRDefault="006B6C65" w:rsidP="006B6C65">
      <w:pPr>
        <w:autoSpaceDE w:val="0"/>
        <w:autoSpaceDN w:val="0"/>
        <w:adjustRightInd w:val="0"/>
        <w:rPr>
          <w:rFonts w:asciiTheme="majorHAnsi" w:hAnsiTheme="majorHAnsi" w:cstheme="minorBidi"/>
          <w:bCs/>
        </w:rPr>
      </w:pPr>
    </w:p>
    <w:p w:rsidR="006B6C65" w:rsidRDefault="006B6C65" w:rsidP="006B6C65">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bCs/>
        </w:rPr>
        <w:t>Resistance des matériaux, sciences des matériaux.</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6B6C65" w:rsidRDefault="006B6C65" w:rsidP="006B6C65">
      <w:pPr>
        <w:rPr>
          <w:rFonts w:asciiTheme="majorHAnsi" w:hAnsiTheme="majorHAnsi" w:cstheme="minorBidi"/>
        </w:rPr>
      </w:pPr>
    </w:p>
    <w:p w:rsidR="006B6C65" w:rsidRDefault="006B6C65" w:rsidP="006B6C65">
      <w:pPr>
        <w:shd w:val="clear" w:color="auto" w:fill="FFFFFF"/>
        <w:jc w:val="both"/>
        <w:rPr>
          <w:rFonts w:asciiTheme="majorHAnsi" w:hAnsiTheme="majorHAnsi" w:cstheme="minorBidi"/>
        </w:rPr>
      </w:pPr>
      <w:r>
        <w:rPr>
          <w:rFonts w:asciiTheme="majorHAnsi" w:hAnsiTheme="majorHAnsi" w:cstheme="minorBidi"/>
          <w:b/>
        </w:rPr>
        <w:t xml:space="preserve">TP N°1 : </w:t>
      </w:r>
      <w:r>
        <w:rPr>
          <w:rFonts w:asciiTheme="majorHAnsi" w:hAnsiTheme="majorHAnsi" w:cstheme="minorBidi"/>
        </w:rPr>
        <w:t>Essais de traction – compression simple</w:t>
      </w:r>
    </w:p>
    <w:p w:rsidR="006B6C65" w:rsidRDefault="006B6C65" w:rsidP="006B6C65">
      <w:pPr>
        <w:shd w:val="clear" w:color="auto" w:fill="FFFFFF"/>
        <w:jc w:val="both"/>
        <w:rPr>
          <w:rFonts w:asciiTheme="majorHAnsi" w:hAnsiTheme="majorHAnsi" w:cstheme="minorBidi"/>
        </w:rPr>
      </w:pPr>
      <w:r>
        <w:rPr>
          <w:rFonts w:asciiTheme="majorHAnsi" w:hAnsiTheme="majorHAnsi" w:cstheme="minorBidi"/>
          <w:b/>
        </w:rPr>
        <w:t xml:space="preserve">TP N°2 : </w:t>
      </w:r>
      <w:r>
        <w:rPr>
          <w:rFonts w:asciiTheme="majorHAnsi" w:hAnsiTheme="majorHAnsi" w:cstheme="minorBidi"/>
        </w:rPr>
        <w:t>Essai de torsion</w:t>
      </w:r>
    </w:p>
    <w:p w:rsidR="006B6C65" w:rsidRDefault="006B6C65" w:rsidP="006B6C65">
      <w:pPr>
        <w:shd w:val="clear" w:color="auto" w:fill="FFFFFF"/>
        <w:jc w:val="both"/>
        <w:rPr>
          <w:rFonts w:asciiTheme="majorHAnsi" w:hAnsiTheme="majorHAnsi" w:cstheme="minorBidi"/>
        </w:rPr>
      </w:pPr>
      <w:r>
        <w:rPr>
          <w:rFonts w:asciiTheme="majorHAnsi" w:hAnsiTheme="majorHAnsi" w:cstheme="minorBidi"/>
          <w:b/>
        </w:rPr>
        <w:t xml:space="preserve">TP N°3 : </w:t>
      </w:r>
      <w:r>
        <w:rPr>
          <w:rFonts w:asciiTheme="majorHAnsi" w:hAnsiTheme="majorHAnsi" w:cstheme="minorBidi"/>
        </w:rPr>
        <w:t>Essai de flexion simple</w:t>
      </w:r>
    </w:p>
    <w:p w:rsidR="006B6C65" w:rsidRDefault="006B6C65" w:rsidP="006B6C65">
      <w:pPr>
        <w:shd w:val="clear" w:color="auto" w:fill="FFFFFF"/>
        <w:jc w:val="both"/>
        <w:rPr>
          <w:rFonts w:asciiTheme="majorHAnsi" w:hAnsiTheme="majorHAnsi" w:cstheme="minorBidi"/>
        </w:rPr>
      </w:pPr>
      <w:r>
        <w:rPr>
          <w:rFonts w:asciiTheme="majorHAnsi" w:hAnsiTheme="majorHAnsi" w:cstheme="minorBidi"/>
          <w:b/>
        </w:rPr>
        <w:t xml:space="preserve">TP N°4 : </w:t>
      </w:r>
      <w:r>
        <w:rPr>
          <w:rFonts w:asciiTheme="majorHAnsi" w:hAnsiTheme="majorHAnsi" w:cstheme="minorBidi"/>
        </w:rPr>
        <w:t>Essai de résilience</w:t>
      </w:r>
    </w:p>
    <w:p w:rsidR="006B6C65" w:rsidRDefault="006B6C65" w:rsidP="006B6C65">
      <w:pPr>
        <w:rPr>
          <w:rFonts w:asciiTheme="majorHAnsi" w:hAnsiTheme="majorHAnsi" w:cstheme="minorBidi"/>
        </w:rPr>
      </w:pPr>
      <w:r>
        <w:rPr>
          <w:rFonts w:asciiTheme="majorHAnsi" w:hAnsiTheme="majorHAnsi" w:cstheme="minorBidi"/>
          <w:b/>
        </w:rPr>
        <w:t xml:space="preserve">TP N°5 : </w:t>
      </w:r>
      <w:r>
        <w:rPr>
          <w:rFonts w:asciiTheme="majorHAnsi" w:hAnsiTheme="majorHAnsi" w:cstheme="minorBidi"/>
        </w:rPr>
        <w:t>Essai de dureté</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6B6C65" w:rsidRDefault="006B6C65" w:rsidP="006B6C65">
      <w:pPr>
        <w:jc w:val="both"/>
        <w:rPr>
          <w:rFonts w:asciiTheme="majorHAnsi" w:hAnsiTheme="majorHAnsi" w:cstheme="minorBidi"/>
          <w:b/>
        </w:rPr>
      </w:pPr>
      <w:r>
        <w:rPr>
          <w:rFonts w:asciiTheme="majorHAnsi" w:eastAsiaTheme="minorHAnsi" w:hAnsiTheme="majorHAnsi" w:cstheme="minorBidi"/>
          <w:lang w:eastAsia="en-US"/>
        </w:rPr>
        <w:t>Contrôle continu : 100%.</w:t>
      </w:r>
    </w:p>
    <w:p w:rsidR="006B6C65" w:rsidRDefault="006B6C65" w:rsidP="006B6C65">
      <w:pPr>
        <w:rPr>
          <w:rFonts w:asciiTheme="majorHAnsi" w:hAnsiTheme="majorHAnsi" w:cstheme="minorBidi"/>
          <w:u w:val="single"/>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5</w:t>
      </w:r>
      <w:r w:rsidRPr="00F84D1C">
        <w:rPr>
          <w:rFonts w:ascii="Cambria" w:hAnsi="Cambria" w:cs="Calibri"/>
          <w:b/>
          <w:bCs/>
          <w:iCs/>
        </w:rPr>
        <w:t>:</w:t>
      </w:r>
      <w:r>
        <w:rPr>
          <w:rFonts w:asciiTheme="majorHAnsi" w:hAnsiTheme="majorHAnsi" w:cstheme="minorBidi"/>
          <w:b/>
        </w:rPr>
        <w:t>TP Fabrication mécanique</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1</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6B6C65" w:rsidRDefault="006B6C65" w:rsidP="006B6C65">
      <w:pPr>
        <w:jc w:val="both"/>
        <w:rPr>
          <w:rFonts w:asciiTheme="majorHAnsi" w:hAnsiTheme="majorHAnsi" w:cstheme="minorBidi"/>
          <w:b/>
          <w:bCs/>
        </w:rPr>
      </w:pPr>
    </w:p>
    <w:p w:rsidR="006B6C65" w:rsidRDefault="006B6C65" w:rsidP="006B6C65">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mettre en application les différents procédés d’usinage.</w:t>
      </w:r>
    </w:p>
    <w:p w:rsidR="006B6C65" w:rsidRDefault="006B6C65" w:rsidP="006B6C65">
      <w:pPr>
        <w:autoSpaceDE w:val="0"/>
        <w:autoSpaceDN w:val="0"/>
        <w:adjustRightInd w:val="0"/>
        <w:rPr>
          <w:rFonts w:asciiTheme="majorHAnsi" w:hAnsiTheme="majorHAnsi" w:cstheme="minorBidi"/>
          <w:bCs/>
        </w:rPr>
      </w:pPr>
    </w:p>
    <w:p w:rsidR="006B6C65" w:rsidRDefault="006B6C65" w:rsidP="006B6C65">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bCs/>
        </w:rPr>
        <w:t>Cours de fabrication mécanique et dessin technique.</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b/>
          <w:bCs/>
        </w:rPr>
      </w:pPr>
      <w:r>
        <w:rPr>
          <w:rFonts w:asciiTheme="majorHAnsi" w:hAnsiTheme="majorHAnsi" w:cstheme="minorBidi"/>
          <w:b/>
        </w:rPr>
        <w:t>TP n° 1 :</w:t>
      </w:r>
      <w:r>
        <w:rPr>
          <w:rFonts w:asciiTheme="majorHAnsi" w:hAnsiTheme="majorHAnsi" w:cstheme="minorBidi"/>
          <w:b/>
          <w:bCs/>
        </w:rPr>
        <w:t xml:space="preserve">Tournage d’une pièce cylindrique à 2 diamètres avec des opérations   </w:t>
      </w:r>
    </w:p>
    <w:p w:rsidR="006B6C65" w:rsidRDefault="006B6C65" w:rsidP="006B6C65">
      <w:pPr>
        <w:rPr>
          <w:rFonts w:asciiTheme="majorHAnsi" w:hAnsiTheme="majorHAnsi" w:cstheme="minorBidi"/>
          <w:b/>
          <w:bCs/>
        </w:rPr>
      </w:pPr>
      <w:r>
        <w:rPr>
          <w:rFonts w:asciiTheme="majorHAnsi" w:hAnsiTheme="majorHAnsi" w:cstheme="minorBidi"/>
          <w:b/>
          <w:bCs/>
        </w:rPr>
        <w:t xml:space="preserve">               de dressage et de chariotage</w:t>
      </w:r>
    </w:p>
    <w:p w:rsidR="006B6C65" w:rsidRDefault="006B6C65" w:rsidP="006B6C65">
      <w:pPr>
        <w:rPr>
          <w:rFonts w:asciiTheme="majorHAnsi" w:hAnsiTheme="majorHAnsi" w:cstheme="minorBidi"/>
        </w:rPr>
      </w:pPr>
    </w:p>
    <w:p w:rsidR="006B6C65" w:rsidRDefault="006B6C65" w:rsidP="006B6C65">
      <w:pPr>
        <w:ind w:left="284"/>
        <w:rPr>
          <w:rFonts w:asciiTheme="majorHAnsi" w:hAnsiTheme="majorHAnsi" w:cstheme="minorBidi"/>
        </w:rPr>
      </w:pPr>
      <w:r>
        <w:rPr>
          <w:rFonts w:asciiTheme="majorHAnsi" w:hAnsiTheme="majorHAnsi" w:cstheme="minorBidi"/>
        </w:rPr>
        <w:t>-Exécution des dessins d'ébauche et de définition.</w:t>
      </w:r>
    </w:p>
    <w:p w:rsidR="006B6C65" w:rsidRDefault="006B6C65" w:rsidP="006B6C65">
      <w:pPr>
        <w:ind w:left="284"/>
        <w:rPr>
          <w:rFonts w:asciiTheme="majorHAnsi" w:hAnsiTheme="majorHAnsi" w:cstheme="minorBidi"/>
        </w:rPr>
      </w:pPr>
      <w:r>
        <w:rPr>
          <w:rFonts w:asciiTheme="majorHAnsi" w:hAnsiTheme="majorHAnsi" w:cstheme="minorBidi"/>
        </w:rPr>
        <w:t>-Détermination des régimes de coupe et Elaboration de la gamme d'usinage de la pièce.</w:t>
      </w:r>
    </w:p>
    <w:p w:rsidR="006B6C65" w:rsidRDefault="006B6C65" w:rsidP="006B6C65">
      <w:pPr>
        <w:ind w:left="284"/>
        <w:rPr>
          <w:rFonts w:asciiTheme="majorHAnsi" w:hAnsiTheme="majorHAnsi" w:cstheme="minorBidi"/>
        </w:rPr>
      </w:pPr>
      <w:r>
        <w:rPr>
          <w:rFonts w:asciiTheme="majorHAnsi" w:hAnsiTheme="majorHAnsi" w:cstheme="minorBidi"/>
        </w:rPr>
        <w:t>-Préparation des outils, de la machine et des instruments de mesure.</w:t>
      </w:r>
    </w:p>
    <w:p w:rsidR="006B6C65" w:rsidRDefault="006B6C65" w:rsidP="006B6C65">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6B6C65" w:rsidRDefault="006B6C65" w:rsidP="006B6C65">
      <w:pPr>
        <w:ind w:left="284"/>
        <w:rPr>
          <w:rFonts w:asciiTheme="majorHAnsi" w:hAnsiTheme="majorHAnsi" w:cstheme="minorBidi"/>
        </w:rPr>
      </w:pPr>
      <w:r>
        <w:rPr>
          <w:rFonts w:asciiTheme="majorHAnsi" w:hAnsiTheme="majorHAnsi" w:cstheme="minorBidi"/>
        </w:rPr>
        <w:t>-Réalisation des opérations et de la pièce.</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b/>
        </w:rPr>
      </w:pPr>
      <w:r>
        <w:rPr>
          <w:rFonts w:asciiTheme="majorHAnsi" w:hAnsiTheme="majorHAnsi" w:cstheme="minorBidi"/>
          <w:b/>
        </w:rPr>
        <w:t xml:space="preserve">TP n° 2 :Fraisage et perçage d’une pièce prismatique avec principalement </w:t>
      </w:r>
    </w:p>
    <w:p w:rsidR="006B6C65" w:rsidRDefault="006B6C65" w:rsidP="006B6C65">
      <w:pPr>
        <w:rPr>
          <w:rFonts w:asciiTheme="majorHAnsi" w:hAnsiTheme="majorHAnsi" w:cstheme="minorBidi"/>
          <w:b/>
        </w:rPr>
      </w:pPr>
      <w:r>
        <w:rPr>
          <w:rFonts w:asciiTheme="majorHAnsi" w:hAnsiTheme="majorHAnsi" w:cstheme="minorBidi"/>
          <w:b/>
        </w:rPr>
        <w:t xml:space="preserve">               des phases de fraisage et de perçage.</w:t>
      </w:r>
    </w:p>
    <w:p w:rsidR="006B6C65" w:rsidRDefault="006B6C65" w:rsidP="006B6C65">
      <w:pPr>
        <w:rPr>
          <w:rFonts w:asciiTheme="majorHAnsi" w:hAnsiTheme="majorHAnsi" w:cstheme="minorBidi"/>
        </w:rPr>
      </w:pPr>
    </w:p>
    <w:p w:rsidR="006B6C65" w:rsidRDefault="006B6C65" w:rsidP="006B6C65">
      <w:pPr>
        <w:ind w:left="284"/>
        <w:rPr>
          <w:rFonts w:asciiTheme="majorHAnsi" w:hAnsiTheme="majorHAnsi" w:cstheme="minorBidi"/>
        </w:rPr>
      </w:pPr>
      <w:r>
        <w:rPr>
          <w:rFonts w:asciiTheme="majorHAnsi" w:hAnsiTheme="majorHAnsi" w:cstheme="minorBidi"/>
        </w:rPr>
        <w:t>-Définition de la forme, des dimensions, des tolérances et des états de surface de la pièce (dessin de définition)</w:t>
      </w:r>
    </w:p>
    <w:p w:rsidR="006B6C65" w:rsidRDefault="006B6C65" w:rsidP="006B6C65">
      <w:pPr>
        <w:ind w:left="284"/>
        <w:rPr>
          <w:rFonts w:asciiTheme="majorHAnsi" w:hAnsiTheme="majorHAnsi" w:cstheme="minorBidi"/>
        </w:rPr>
      </w:pPr>
      <w:r>
        <w:rPr>
          <w:rFonts w:asciiTheme="majorHAnsi" w:hAnsiTheme="majorHAnsi" w:cstheme="minorBidi"/>
        </w:rPr>
        <w:t>-Dessin d'ébauche.</w:t>
      </w:r>
    </w:p>
    <w:p w:rsidR="006B6C65" w:rsidRDefault="006B6C65" w:rsidP="006B6C65">
      <w:pPr>
        <w:ind w:left="284"/>
        <w:rPr>
          <w:rFonts w:asciiTheme="majorHAnsi" w:hAnsiTheme="majorHAnsi" w:cstheme="minorBidi"/>
        </w:rPr>
      </w:pPr>
      <w:r>
        <w:rPr>
          <w:rFonts w:asciiTheme="majorHAnsi" w:hAnsiTheme="majorHAnsi" w:cstheme="minorBidi"/>
        </w:rPr>
        <w:t xml:space="preserve">-Détermination des régimes de coupe et élaboration de la gamme d'usinage de la pièce (sans la phase rectification). </w:t>
      </w:r>
    </w:p>
    <w:p w:rsidR="006B6C65" w:rsidRDefault="006B6C65" w:rsidP="006B6C65">
      <w:pPr>
        <w:ind w:left="284"/>
        <w:rPr>
          <w:rFonts w:asciiTheme="majorHAnsi" w:hAnsiTheme="majorHAnsi" w:cstheme="minorBidi"/>
        </w:rPr>
      </w:pPr>
      <w:r>
        <w:rPr>
          <w:rFonts w:asciiTheme="majorHAnsi" w:hAnsiTheme="majorHAnsi" w:cstheme="minorBidi"/>
        </w:rPr>
        <w:t>-Découpe de l'ébauche.</w:t>
      </w:r>
    </w:p>
    <w:p w:rsidR="006B6C65" w:rsidRDefault="006B6C65" w:rsidP="006B6C65">
      <w:pPr>
        <w:ind w:left="284"/>
        <w:rPr>
          <w:rFonts w:asciiTheme="majorHAnsi" w:hAnsiTheme="majorHAnsi" w:cstheme="minorBidi"/>
        </w:rPr>
      </w:pPr>
      <w:r>
        <w:rPr>
          <w:rFonts w:asciiTheme="majorHAnsi" w:hAnsiTheme="majorHAnsi" w:cstheme="minorBidi"/>
        </w:rPr>
        <w:t>-Préparation des outils, de la (des) machine (s) et des instruments de mesure.</w:t>
      </w:r>
    </w:p>
    <w:p w:rsidR="006B6C65" w:rsidRDefault="006B6C65" w:rsidP="006B6C65">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6B6C65" w:rsidRDefault="006B6C65" w:rsidP="006B6C65">
      <w:pPr>
        <w:ind w:left="284"/>
        <w:rPr>
          <w:rFonts w:asciiTheme="majorHAnsi" w:hAnsiTheme="majorHAnsi" w:cstheme="minorBidi"/>
        </w:rPr>
      </w:pPr>
      <w:r>
        <w:rPr>
          <w:rFonts w:asciiTheme="majorHAnsi" w:hAnsiTheme="majorHAnsi" w:cstheme="minorBidi"/>
        </w:rPr>
        <w:t>-Réalisation des opérations et de la pièce</w:t>
      </w:r>
    </w:p>
    <w:p w:rsidR="006B6C65" w:rsidRDefault="006B6C65" w:rsidP="006B6C65">
      <w:pPr>
        <w:rPr>
          <w:rFonts w:asciiTheme="majorHAnsi" w:hAnsiTheme="majorHAnsi" w:cstheme="minorBidi"/>
          <w:b/>
          <w:bCs/>
        </w:rPr>
      </w:pPr>
    </w:p>
    <w:p w:rsidR="006B6C65" w:rsidRDefault="006B6C65" w:rsidP="006B6C65">
      <w:pPr>
        <w:rPr>
          <w:rFonts w:asciiTheme="majorHAnsi" w:hAnsiTheme="majorHAnsi" w:cstheme="minorBidi"/>
        </w:rPr>
      </w:pPr>
      <w:r>
        <w:rPr>
          <w:rFonts w:asciiTheme="majorHAnsi" w:hAnsiTheme="majorHAnsi" w:cstheme="minorBidi"/>
          <w:b/>
          <w:bCs/>
        </w:rPr>
        <w:t>TP n° 3 : Rectification</w:t>
      </w:r>
      <w:r>
        <w:rPr>
          <w:rFonts w:asciiTheme="majorHAnsi" w:hAnsiTheme="majorHAnsi" w:cstheme="minorBidi"/>
        </w:rPr>
        <w:t xml:space="preserve"> plane et examen des états de surface </w:t>
      </w:r>
    </w:p>
    <w:p w:rsidR="006B6C65" w:rsidRDefault="006B6C65" w:rsidP="006B6C65">
      <w:pPr>
        <w:rPr>
          <w:rFonts w:asciiTheme="majorHAnsi" w:hAnsiTheme="majorHAnsi" w:cstheme="minorBidi"/>
        </w:rPr>
      </w:pPr>
      <w:r>
        <w:rPr>
          <w:rFonts w:asciiTheme="majorHAnsi" w:hAnsiTheme="majorHAnsi" w:cstheme="minorBidi"/>
        </w:rPr>
        <w:t xml:space="preserve">               (Utilisation de la pièce du TP n° 2)</w:t>
      </w:r>
    </w:p>
    <w:p w:rsidR="006B6C65" w:rsidRDefault="006B6C65" w:rsidP="006B6C65">
      <w:pPr>
        <w:rPr>
          <w:rFonts w:asciiTheme="majorHAnsi" w:hAnsiTheme="majorHAnsi" w:cstheme="minorBidi"/>
        </w:rPr>
      </w:pPr>
    </w:p>
    <w:p w:rsidR="006B6C65" w:rsidRDefault="006B6C65" w:rsidP="006B6C65">
      <w:pPr>
        <w:ind w:left="284"/>
        <w:rPr>
          <w:rFonts w:asciiTheme="majorHAnsi" w:hAnsiTheme="majorHAnsi" w:cstheme="minorBidi"/>
        </w:rPr>
      </w:pPr>
      <w:r>
        <w:rPr>
          <w:rFonts w:asciiTheme="majorHAnsi" w:hAnsiTheme="majorHAnsi" w:cstheme="minorBidi"/>
        </w:rPr>
        <w:t>-Analyse des dessins d'ébauche et de définition du TP n°2</w:t>
      </w:r>
    </w:p>
    <w:p w:rsidR="006B6C65" w:rsidRDefault="006B6C65" w:rsidP="006B6C65">
      <w:pPr>
        <w:ind w:left="284"/>
        <w:rPr>
          <w:rFonts w:asciiTheme="majorHAnsi" w:hAnsiTheme="majorHAnsi" w:cstheme="minorBidi"/>
        </w:rPr>
      </w:pPr>
      <w:r>
        <w:rPr>
          <w:rFonts w:asciiTheme="majorHAnsi" w:hAnsiTheme="majorHAnsi" w:cstheme="minorBidi"/>
        </w:rPr>
        <w:t>-Détermination des régimes de rectification et Elaboration de la gamme complète d'usinage de la pièce (avec la phase rectification).</w:t>
      </w:r>
    </w:p>
    <w:p w:rsidR="006B6C65" w:rsidRDefault="006B6C65" w:rsidP="006B6C65">
      <w:pPr>
        <w:ind w:left="284"/>
        <w:rPr>
          <w:rFonts w:asciiTheme="majorHAnsi" w:hAnsiTheme="majorHAnsi" w:cstheme="minorBidi"/>
        </w:rPr>
      </w:pPr>
      <w:r>
        <w:rPr>
          <w:rFonts w:asciiTheme="majorHAnsi" w:hAnsiTheme="majorHAnsi" w:cstheme="minorBidi"/>
        </w:rPr>
        <w:t>-Préparation des outils, de la machine et des instruments de mesure de l'état  de surface (rugosités).</w:t>
      </w:r>
    </w:p>
    <w:p w:rsidR="006B6C65" w:rsidRDefault="006B6C65" w:rsidP="006B6C65">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6B6C65" w:rsidRDefault="006B6C65" w:rsidP="006B6C65">
      <w:pPr>
        <w:ind w:left="284"/>
        <w:rPr>
          <w:rFonts w:asciiTheme="majorHAnsi" w:hAnsiTheme="majorHAnsi" w:cstheme="minorBidi"/>
        </w:rPr>
      </w:pPr>
      <w:r>
        <w:rPr>
          <w:rFonts w:asciiTheme="majorHAnsi" w:hAnsiTheme="majorHAnsi" w:cstheme="minorBidi"/>
        </w:rPr>
        <w:t>-Réalisation de la phase rectification et contrôle de l'état de surface.</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b/>
          <w:bCs/>
        </w:rPr>
      </w:pPr>
      <w:r>
        <w:rPr>
          <w:rFonts w:asciiTheme="majorHAnsi" w:hAnsiTheme="majorHAnsi" w:cstheme="minorBidi"/>
          <w:b/>
          <w:bCs/>
        </w:rPr>
        <w:t>TP n° 4 : soudage</w:t>
      </w:r>
    </w:p>
    <w:p w:rsidR="006B6C65" w:rsidRDefault="006B6C65" w:rsidP="006B6C65">
      <w:pPr>
        <w:ind w:left="284"/>
        <w:rPr>
          <w:rFonts w:asciiTheme="majorHAnsi" w:hAnsiTheme="majorHAnsi" w:cstheme="minorBidi"/>
        </w:rPr>
      </w:pPr>
      <w:r>
        <w:rPr>
          <w:rFonts w:asciiTheme="majorHAnsi" w:hAnsiTheme="majorHAnsi" w:cstheme="minorBidi"/>
        </w:rPr>
        <w:t>- Préparation des pièces à assembler</w:t>
      </w:r>
    </w:p>
    <w:p w:rsidR="006B6C65" w:rsidRDefault="006B6C65" w:rsidP="006B6C65">
      <w:pPr>
        <w:ind w:left="284"/>
        <w:rPr>
          <w:rFonts w:asciiTheme="majorHAnsi" w:hAnsiTheme="majorHAnsi" w:cstheme="minorBidi"/>
        </w:rPr>
      </w:pPr>
      <w:r>
        <w:rPr>
          <w:rFonts w:asciiTheme="majorHAnsi" w:hAnsiTheme="majorHAnsi" w:cstheme="minorBidi"/>
        </w:rPr>
        <w:t xml:space="preserve">- Choix du métal d'apport </w:t>
      </w:r>
    </w:p>
    <w:p w:rsidR="006B6C65" w:rsidRDefault="006B6C65" w:rsidP="006B6C65">
      <w:pPr>
        <w:ind w:left="284"/>
        <w:rPr>
          <w:rFonts w:asciiTheme="majorHAnsi" w:hAnsiTheme="majorHAnsi" w:cstheme="minorBidi"/>
        </w:rPr>
      </w:pPr>
      <w:r>
        <w:rPr>
          <w:rFonts w:asciiTheme="majorHAnsi" w:hAnsiTheme="majorHAnsi" w:cstheme="minorBidi"/>
        </w:rPr>
        <w:lastRenderedPageBreak/>
        <w:t xml:space="preserve">- Réalisation du cordon de soudure </w:t>
      </w:r>
    </w:p>
    <w:p w:rsidR="006B6C65" w:rsidRDefault="006B6C65" w:rsidP="006B6C65">
      <w:pPr>
        <w:rPr>
          <w:rFonts w:asciiTheme="majorHAnsi" w:hAnsiTheme="majorHAnsi" w:cstheme="minorBidi"/>
        </w:rPr>
      </w:pPr>
      <w:r>
        <w:rPr>
          <w:rFonts w:asciiTheme="majorHAnsi" w:hAnsiTheme="majorHAnsi" w:cstheme="minorBidi"/>
        </w:rPr>
        <w:t xml:space="preserve">     - Nettoyage et contrôle</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6B6C65" w:rsidRDefault="006B6C65" w:rsidP="006B6C65">
      <w:pPr>
        <w:jc w:val="both"/>
        <w:rPr>
          <w:rFonts w:asciiTheme="majorHAnsi" w:hAnsiTheme="majorHAnsi" w:cstheme="minorBidi"/>
          <w:b/>
        </w:rPr>
      </w:pPr>
      <w:r>
        <w:rPr>
          <w:rFonts w:asciiTheme="majorHAnsi" w:eastAsiaTheme="minorHAnsi" w:hAnsiTheme="majorHAnsi" w:cstheme="minorBidi"/>
          <w:lang w:eastAsia="en-US"/>
        </w:rPr>
        <w:t>Contrôle continu : 100%.</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D2.2</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Electricité industrielle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Crédits:1 </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6B6C65" w:rsidRDefault="006B6C65" w:rsidP="006B6C65">
      <w:pPr>
        <w:jc w:val="both"/>
        <w:rPr>
          <w:rFonts w:asciiTheme="majorHAnsi" w:hAnsiTheme="majorHAnsi" w:cstheme="minorBidi"/>
          <w:b/>
          <w:bCs/>
        </w:rPr>
      </w:pPr>
    </w:p>
    <w:p w:rsidR="00746AF1" w:rsidRDefault="00746AF1" w:rsidP="00746AF1">
      <w:pPr>
        <w:autoSpaceDE w:val="0"/>
        <w:autoSpaceDN w:val="0"/>
        <w:adjustRightInd w:val="0"/>
        <w:jc w:val="both"/>
        <w:rPr>
          <w:rFonts w:asciiTheme="majorHAnsi" w:hAnsiTheme="majorHAnsi" w:cstheme="minorBidi"/>
          <w:bCs/>
        </w:rPr>
      </w:pPr>
      <w:r>
        <w:rPr>
          <w:rFonts w:asciiTheme="majorHAnsi" w:hAnsiTheme="majorHAnsi" w:cstheme="minorBidi"/>
          <w:b/>
          <w:u w:val="thick" w:color="F79646" w:themeColor="accent6"/>
        </w:rPr>
        <w:t>Objectifs de l’enseignement</w:t>
      </w:r>
      <w:r>
        <w:rPr>
          <w:rFonts w:asciiTheme="majorHAnsi" w:hAnsiTheme="majorHAnsi" w:cstheme="minorBidi"/>
          <w:b/>
        </w:rPr>
        <w:t xml:space="preserve"> : </w:t>
      </w:r>
      <w:r>
        <w:rPr>
          <w:rFonts w:asciiTheme="majorHAnsi" w:hAnsiTheme="majorHAnsi" w:cstheme="minorBidi"/>
        </w:rPr>
        <w:t>L’objectif du programme est de soumettre aux étudiants de Génie Mécanique, un ensemble de connaissances indispensables et nécessaires pour la compréhension physique de l’essentiel des phénomènes électrotechniques.</w:t>
      </w:r>
    </w:p>
    <w:p w:rsidR="00746AF1" w:rsidRDefault="00746AF1" w:rsidP="00746AF1">
      <w:pPr>
        <w:jc w:val="both"/>
        <w:rPr>
          <w:rFonts w:asciiTheme="majorHAnsi" w:hAnsiTheme="majorHAnsi" w:cstheme="minorBidi"/>
        </w:rPr>
      </w:pPr>
    </w:p>
    <w:p w:rsidR="00746AF1" w:rsidRDefault="00746AF1" w:rsidP="00746AF1">
      <w:pPr>
        <w:jc w:val="both"/>
        <w:rPr>
          <w:rFonts w:asciiTheme="majorHAnsi" w:hAnsiTheme="majorHAnsi" w:cstheme="minorBidi"/>
        </w:rPr>
      </w:pPr>
      <w:r>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iCs/>
        </w:rPr>
        <w:t>Les enseignements fondamentaux de sciences physiques acquis en tronc commun des sciences et techniques.</w:t>
      </w:r>
    </w:p>
    <w:p w:rsidR="00746AF1" w:rsidRDefault="00746AF1" w:rsidP="00746AF1">
      <w:pPr>
        <w:jc w:val="both"/>
        <w:rPr>
          <w:rFonts w:asciiTheme="majorHAnsi" w:hAnsiTheme="majorHAnsi" w:cstheme="minorBidi"/>
        </w:rPr>
      </w:pPr>
    </w:p>
    <w:p w:rsidR="00746AF1" w:rsidRDefault="00746AF1" w:rsidP="00746AF1">
      <w:pPr>
        <w:jc w:val="both"/>
        <w:rPr>
          <w:rFonts w:asciiTheme="majorHAnsi" w:hAnsiTheme="majorHAnsi" w:cstheme="minorBidi"/>
          <w:b/>
        </w:rPr>
      </w:pPr>
      <w:r>
        <w:rPr>
          <w:rFonts w:asciiTheme="majorHAnsi" w:hAnsiTheme="majorHAnsi" w:cstheme="minorBidi"/>
          <w:b/>
          <w:u w:val="thick" w:color="F79646" w:themeColor="accent6"/>
        </w:rPr>
        <w:t>Contenu de la matière</w:t>
      </w:r>
      <w:r>
        <w:rPr>
          <w:rFonts w:asciiTheme="majorHAnsi" w:hAnsiTheme="majorHAnsi" w:cstheme="minorBidi"/>
          <w:b/>
        </w:rPr>
        <w:t> : </w:t>
      </w:r>
    </w:p>
    <w:p w:rsidR="00746AF1" w:rsidRDefault="00746AF1" w:rsidP="00746AF1">
      <w:pPr>
        <w:rPr>
          <w:rFonts w:asciiTheme="majorHAnsi" w:hAnsiTheme="majorHAnsi" w:cstheme="minorBidi"/>
        </w:rPr>
      </w:pPr>
    </w:p>
    <w:p w:rsidR="00746AF1" w:rsidRDefault="00746AF1" w:rsidP="00746AF1">
      <w:pPr>
        <w:rPr>
          <w:rFonts w:asciiTheme="majorHAnsi" w:hAnsiTheme="majorHAnsi" w:cstheme="minorBidi"/>
          <w:b/>
          <w:bCs/>
        </w:rPr>
      </w:pPr>
      <w:r>
        <w:rPr>
          <w:rFonts w:asciiTheme="majorHAnsi" w:hAnsiTheme="majorHAnsi" w:cstheme="minorBidi"/>
        </w:rPr>
        <w:t xml:space="preserve">Chapitre 1 – Les circuits Electriques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(4semaines)</w:t>
      </w:r>
    </w:p>
    <w:p w:rsidR="00746AF1" w:rsidRDefault="00746AF1" w:rsidP="00746AF1">
      <w:pPr>
        <w:numPr>
          <w:ilvl w:val="1"/>
          <w:numId w:val="47"/>
        </w:numPr>
        <w:rPr>
          <w:rFonts w:asciiTheme="majorHAnsi" w:hAnsiTheme="majorHAnsi" w:cstheme="minorBidi"/>
        </w:rPr>
      </w:pPr>
      <w:r>
        <w:rPr>
          <w:rFonts w:asciiTheme="majorHAnsi" w:hAnsiTheme="majorHAnsi" w:cstheme="minorBidi"/>
        </w:rPr>
        <w:t>Introduction</w:t>
      </w:r>
    </w:p>
    <w:p w:rsidR="00746AF1" w:rsidRDefault="00746AF1" w:rsidP="00746AF1">
      <w:pPr>
        <w:numPr>
          <w:ilvl w:val="1"/>
          <w:numId w:val="47"/>
        </w:numPr>
        <w:rPr>
          <w:rFonts w:asciiTheme="majorHAnsi" w:hAnsiTheme="majorHAnsi" w:cstheme="minorBidi"/>
        </w:rPr>
      </w:pPr>
      <w:r>
        <w:rPr>
          <w:rFonts w:asciiTheme="majorHAnsi" w:hAnsiTheme="majorHAnsi" w:cstheme="minorBidi"/>
        </w:rPr>
        <w:t>Courant et tension dans les circuits électriques</w:t>
      </w:r>
    </w:p>
    <w:p w:rsidR="00746AF1" w:rsidRDefault="00746AF1" w:rsidP="00746AF1">
      <w:pPr>
        <w:numPr>
          <w:ilvl w:val="1"/>
          <w:numId w:val="47"/>
        </w:numPr>
        <w:rPr>
          <w:rFonts w:asciiTheme="majorHAnsi" w:hAnsiTheme="majorHAnsi" w:cstheme="minorBidi"/>
        </w:rPr>
      </w:pPr>
      <w:r>
        <w:rPr>
          <w:rFonts w:asciiTheme="majorHAnsi" w:hAnsiTheme="majorHAnsi" w:cstheme="minorBidi"/>
        </w:rPr>
        <w:t xml:space="preserve">Résistances et circuit équivalent.  </w:t>
      </w:r>
    </w:p>
    <w:p w:rsidR="00746AF1" w:rsidRDefault="00746AF1" w:rsidP="00746AF1">
      <w:pPr>
        <w:numPr>
          <w:ilvl w:val="1"/>
          <w:numId w:val="47"/>
        </w:numPr>
        <w:rPr>
          <w:rFonts w:asciiTheme="majorHAnsi" w:hAnsiTheme="majorHAnsi" w:cstheme="minorBidi"/>
        </w:rPr>
      </w:pPr>
      <w:r>
        <w:rPr>
          <w:rFonts w:asciiTheme="majorHAnsi" w:hAnsiTheme="majorHAnsi" w:cstheme="minorBidi"/>
        </w:rPr>
        <w:t>Travail et puissance</w:t>
      </w:r>
    </w:p>
    <w:p w:rsidR="00746AF1" w:rsidRDefault="00746AF1" w:rsidP="00746AF1">
      <w:pPr>
        <w:numPr>
          <w:ilvl w:val="1"/>
          <w:numId w:val="47"/>
        </w:numPr>
        <w:rPr>
          <w:rFonts w:asciiTheme="majorHAnsi" w:hAnsiTheme="majorHAnsi" w:cstheme="minorBidi"/>
        </w:rPr>
      </w:pPr>
      <w:r>
        <w:rPr>
          <w:rFonts w:asciiTheme="majorHAnsi" w:hAnsiTheme="majorHAnsi" w:cstheme="minorBidi"/>
        </w:rPr>
        <w:t>Circuits électriques monophasé et triphasé.</w:t>
      </w:r>
    </w:p>
    <w:p w:rsidR="00746AF1" w:rsidRDefault="00746AF1" w:rsidP="00746AF1">
      <w:pPr>
        <w:rPr>
          <w:rFonts w:asciiTheme="majorHAnsi" w:hAnsiTheme="majorHAnsi" w:cstheme="minorBidi"/>
        </w:rPr>
      </w:pPr>
    </w:p>
    <w:p w:rsidR="00746AF1" w:rsidRDefault="00746AF1" w:rsidP="00746AF1">
      <w:pPr>
        <w:rPr>
          <w:rFonts w:asciiTheme="majorHAnsi" w:hAnsiTheme="majorHAnsi" w:cstheme="minorBidi"/>
        </w:rPr>
      </w:pPr>
      <w:r>
        <w:rPr>
          <w:rFonts w:asciiTheme="majorHAnsi" w:hAnsiTheme="majorHAnsi" w:cstheme="minorBidi"/>
        </w:rPr>
        <w:t>Chapitre 2 – Les circuits Magnétiques</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 semaines)</w:t>
      </w:r>
    </w:p>
    <w:p w:rsidR="00746AF1" w:rsidRDefault="00746AF1" w:rsidP="00746AF1">
      <w:pPr>
        <w:rPr>
          <w:rFonts w:asciiTheme="majorHAnsi" w:hAnsiTheme="majorHAnsi" w:cstheme="minorBidi"/>
        </w:rPr>
      </w:pPr>
      <w:r>
        <w:rPr>
          <w:rFonts w:asciiTheme="majorHAnsi" w:hAnsiTheme="majorHAnsi" w:cstheme="minorBidi"/>
        </w:rPr>
        <w:t xml:space="preserve">                2.1 Magnétisme et électricité </w:t>
      </w:r>
    </w:p>
    <w:p w:rsidR="00746AF1" w:rsidRDefault="00746AF1" w:rsidP="00746AF1">
      <w:pPr>
        <w:rPr>
          <w:rFonts w:asciiTheme="majorHAnsi" w:hAnsiTheme="majorHAnsi" w:cstheme="minorBidi"/>
        </w:rPr>
      </w:pPr>
      <w:r>
        <w:rPr>
          <w:rFonts w:asciiTheme="majorHAnsi" w:hAnsiTheme="majorHAnsi" w:cstheme="minorBidi"/>
        </w:rPr>
        <w:t xml:space="preserve">                2.2 Lois fondamentales</w:t>
      </w:r>
    </w:p>
    <w:p w:rsidR="00746AF1" w:rsidRDefault="00746AF1" w:rsidP="00746AF1">
      <w:pPr>
        <w:rPr>
          <w:rFonts w:asciiTheme="majorHAnsi" w:hAnsiTheme="majorHAnsi" w:cstheme="minorBidi"/>
        </w:rPr>
      </w:pPr>
      <w:r>
        <w:rPr>
          <w:rFonts w:asciiTheme="majorHAnsi" w:hAnsiTheme="majorHAnsi" w:cstheme="minorBidi"/>
        </w:rPr>
        <w:t xml:space="preserve">                2.3 Matériaux et circuits magnétiques </w:t>
      </w:r>
    </w:p>
    <w:p w:rsidR="00746AF1" w:rsidRDefault="00746AF1" w:rsidP="00746AF1">
      <w:pPr>
        <w:rPr>
          <w:rFonts w:asciiTheme="majorHAnsi" w:hAnsiTheme="majorHAnsi" w:cstheme="minorBidi"/>
        </w:rPr>
      </w:pPr>
    </w:p>
    <w:p w:rsidR="00746AF1" w:rsidRDefault="00746AF1" w:rsidP="00746AF1">
      <w:pPr>
        <w:rPr>
          <w:rFonts w:asciiTheme="majorHAnsi" w:hAnsiTheme="majorHAnsi" w:cstheme="minorBidi"/>
        </w:rPr>
      </w:pPr>
      <w:r>
        <w:rPr>
          <w:rFonts w:asciiTheme="majorHAnsi" w:hAnsiTheme="majorHAnsi" w:cstheme="minorBidi"/>
        </w:rPr>
        <w:t xml:space="preserve">Chapitre 3 – Les Transformateurs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(2 semaines)</w:t>
      </w:r>
    </w:p>
    <w:p w:rsidR="00746AF1" w:rsidRDefault="00746AF1" w:rsidP="00746AF1">
      <w:pPr>
        <w:rPr>
          <w:rFonts w:asciiTheme="majorHAnsi" w:hAnsiTheme="majorHAnsi" w:cstheme="minorBidi"/>
        </w:rPr>
      </w:pPr>
      <w:r>
        <w:rPr>
          <w:rFonts w:asciiTheme="majorHAnsi" w:hAnsiTheme="majorHAnsi" w:cstheme="minorBidi"/>
        </w:rPr>
        <w:t xml:space="preserve">                3.1 Description</w:t>
      </w:r>
    </w:p>
    <w:p w:rsidR="00746AF1" w:rsidRDefault="00746AF1" w:rsidP="00746AF1">
      <w:pPr>
        <w:rPr>
          <w:rFonts w:asciiTheme="majorHAnsi" w:hAnsiTheme="majorHAnsi" w:cstheme="minorBidi"/>
        </w:rPr>
      </w:pPr>
      <w:r>
        <w:rPr>
          <w:rFonts w:asciiTheme="majorHAnsi" w:hAnsiTheme="majorHAnsi" w:cstheme="minorBidi"/>
        </w:rPr>
        <w:t xml:space="preserve">                3.2 Circuits équivalents</w:t>
      </w:r>
    </w:p>
    <w:p w:rsidR="00746AF1" w:rsidRDefault="00746AF1" w:rsidP="00746AF1">
      <w:pPr>
        <w:rPr>
          <w:rFonts w:asciiTheme="majorHAnsi" w:hAnsiTheme="majorHAnsi" w:cstheme="minorBidi"/>
        </w:rPr>
      </w:pPr>
      <w:r>
        <w:rPr>
          <w:rFonts w:asciiTheme="majorHAnsi" w:hAnsiTheme="majorHAnsi" w:cstheme="minorBidi"/>
        </w:rPr>
        <w:t xml:space="preserve">                3.3 Transformateurs de mesure</w:t>
      </w:r>
    </w:p>
    <w:p w:rsidR="00746AF1" w:rsidRDefault="00746AF1" w:rsidP="00746AF1">
      <w:pPr>
        <w:rPr>
          <w:rFonts w:asciiTheme="majorHAnsi" w:hAnsiTheme="majorHAnsi" w:cstheme="minorBidi"/>
        </w:rPr>
      </w:pPr>
      <w:r>
        <w:rPr>
          <w:rFonts w:asciiTheme="majorHAnsi" w:hAnsiTheme="majorHAnsi" w:cstheme="minorBidi"/>
        </w:rPr>
        <w:t xml:space="preserve">                3.4 Transformateurs spéciaux </w:t>
      </w:r>
    </w:p>
    <w:p w:rsidR="00746AF1" w:rsidRDefault="00746AF1" w:rsidP="00746AF1">
      <w:pPr>
        <w:rPr>
          <w:rFonts w:asciiTheme="majorHAnsi" w:hAnsiTheme="majorHAnsi" w:cstheme="minorBidi"/>
        </w:rPr>
      </w:pPr>
    </w:p>
    <w:p w:rsidR="00746AF1" w:rsidRDefault="00746AF1" w:rsidP="00746AF1">
      <w:pPr>
        <w:rPr>
          <w:rFonts w:asciiTheme="majorHAnsi" w:hAnsiTheme="majorHAnsi" w:cstheme="minorBidi"/>
        </w:rPr>
      </w:pPr>
      <w:r>
        <w:rPr>
          <w:rFonts w:asciiTheme="majorHAnsi" w:hAnsiTheme="majorHAnsi" w:cstheme="minorBidi"/>
        </w:rPr>
        <w:t>Chapitre 4 – Machines Electriques</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(3semaines)</w:t>
      </w:r>
    </w:p>
    <w:p w:rsidR="00746AF1" w:rsidRDefault="00746AF1" w:rsidP="00746AF1">
      <w:pPr>
        <w:rPr>
          <w:rFonts w:asciiTheme="majorHAnsi" w:hAnsiTheme="majorHAnsi" w:cstheme="minorBidi"/>
        </w:rPr>
      </w:pPr>
      <w:r>
        <w:rPr>
          <w:rFonts w:asciiTheme="majorHAnsi" w:hAnsiTheme="majorHAnsi" w:cstheme="minorBidi"/>
        </w:rPr>
        <w:t xml:space="preserve">                4.1 Machines à courant continu (excitation shunt, séparée, série)</w:t>
      </w:r>
    </w:p>
    <w:p w:rsidR="00746AF1" w:rsidRDefault="00746AF1" w:rsidP="00746AF1">
      <w:pPr>
        <w:rPr>
          <w:rFonts w:asciiTheme="majorHAnsi" w:hAnsiTheme="majorHAnsi" w:cstheme="minorBidi"/>
        </w:rPr>
      </w:pPr>
      <w:r>
        <w:rPr>
          <w:rFonts w:asciiTheme="majorHAnsi" w:hAnsiTheme="majorHAnsi" w:cstheme="minorBidi"/>
        </w:rPr>
        <w:t xml:space="preserve">                4.2 Machines synchrones </w:t>
      </w:r>
    </w:p>
    <w:p w:rsidR="00746AF1" w:rsidRDefault="00746AF1" w:rsidP="00746AF1">
      <w:pPr>
        <w:rPr>
          <w:rFonts w:asciiTheme="majorHAnsi" w:hAnsiTheme="majorHAnsi" w:cstheme="minorBidi"/>
        </w:rPr>
      </w:pPr>
      <w:r>
        <w:rPr>
          <w:rFonts w:asciiTheme="majorHAnsi" w:hAnsiTheme="majorHAnsi" w:cstheme="minorBidi"/>
        </w:rPr>
        <w:t xml:space="preserve">                4.3 Machines asynchrones      </w:t>
      </w:r>
    </w:p>
    <w:p w:rsidR="00746AF1" w:rsidRDefault="00746AF1" w:rsidP="00746AF1">
      <w:pPr>
        <w:rPr>
          <w:rFonts w:asciiTheme="majorHAnsi" w:hAnsiTheme="majorHAnsi" w:cstheme="minorBidi"/>
        </w:rPr>
      </w:pPr>
      <w:r>
        <w:rPr>
          <w:rFonts w:asciiTheme="majorHAnsi" w:hAnsiTheme="majorHAnsi" w:cstheme="minorBidi"/>
        </w:rPr>
        <w:t xml:space="preserve">                4.4 Machines spéciales</w:t>
      </w:r>
    </w:p>
    <w:p w:rsidR="00746AF1" w:rsidRDefault="00746AF1" w:rsidP="00746AF1">
      <w:pPr>
        <w:tabs>
          <w:tab w:val="num" w:pos="1305"/>
        </w:tabs>
        <w:rPr>
          <w:rFonts w:asciiTheme="majorHAnsi" w:hAnsiTheme="majorHAnsi" w:cstheme="minorBidi"/>
        </w:rPr>
      </w:pPr>
      <w:r>
        <w:rPr>
          <w:rFonts w:asciiTheme="majorHAnsi" w:hAnsiTheme="majorHAnsi" w:cstheme="minorBidi"/>
        </w:rPr>
        <w:t xml:space="preserve">                4.5 Branchement des moteurs triphasés</w:t>
      </w:r>
    </w:p>
    <w:p w:rsidR="00746AF1" w:rsidRDefault="00746AF1" w:rsidP="00746AF1">
      <w:pPr>
        <w:rPr>
          <w:rFonts w:asciiTheme="majorHAnsi" w:hAnsiTheme="majorHAnsi" w:cstheme="minorBidi"/>
        </w:rPr>
      </w:pPr>
    </w:p>
    <w:p w:rsidR="00746AF1" w:rsidRDefault="00746AF1" w:rsidP="00746AF1">
      <w:pPr>
        <w:rPr>
          <w:rFonts w:asciiTheme="majorHAnsi" w:hAnsiTheme="majorHAnsi" w:cstheme="minorBidi"/>
        </w:rPr>
      </w:pPr>
      <w:r>
        <w:rPr>
          <w:rFonts w:asciiTheme="majorHAnsi" w:hAnsiTheme="majorHAnsi" w:cstheme="minorBidi"/>
        </w:rPr>
        <w:t xml:space="preserve">Chapitre 5 – Mesures Electriques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 semaines)</w:t>
      </w:r>
    </w:p>
    <w:p w:rsidR="00746AF1" w:rsidRDefault="00746AF1" w:rsidP="00746AF1">
      <w:pPr>
        <w:rPr>
          <w:rFonts w:asciiTheme="majorHAnsi" w:hAnsiTheme="majorHAnsi" w:cstheme="minorBidi"/>
        </w:rPr>
      </w:pPr>
      <w:r>
        <w:rPr>
          <w:rFonts w:asciiTheme="majorHAnsi" w:hAnsiTheme="majorHAnsi" w:cstheme="minorBidi"/>
        </w:rPr>
        <w:t xml:space="preserve">                5.1 La mesure en physique</w:t>
      </w:r>
    </w:p>
    <w:p w:rsidR="00746AF1" w:rsidRDefault="00746AF1" w:rsidP="00746AF1">
      <w:pPr>
        <w:rPr>
          <w:rFonts w:asciiTheme="majorHAnsi" w:hAnsiTheme="majorHAnsi" w:cstheme="minorBidi"/>
        </w:rPr>
      </w:pPr>
      <w:r>
        <w:rPr>
          <w:rFonts w:asciiTheme="majorHAnsi" w:hAnsiTheme="majorHAnsi" w:cstheme="minorBidi"/>
        </w:rPr>
        <w:t xml:space="preserve">                5.2 La qualité de la mesure – les erreurs</w:t>
      </w:r>
    </w:p>
    <w:p w:rsidR="00746AF1" w:rsidRDefault="00746AF1" w:rsidP="00746AF1">
      <w:pPr>
        <w:rPr>
          <w:rFonts w:asciiTheme="majorHAnsi" w:hAnsiTheme="majorHAnsi" w:cstheme="minorBidi"/>
        </w:rPr>
      </w:pPr>
      <w:r>
        <w:rPr>
          <w:rFonts w:asciiTheme="majorHAnsi" w:hAnsiTheme="majorHAnsi" w:cstheme="minorBidi"/>
        </w:rPr>
        <w:t xml:space="preserve">                5.3 Structure des appareils à affichage numérique </w:t>
      </w:r>
    </w:p>
    <w:p w:rsidR="00746AF1" w:rsidRDefault="00746AF1" w:rsidP="00746AF1">
      <w:pPr>
        <w:rPr>
          <w:rFonts w:asciiTheme="majorHAnsi" w:hAnsiTheme="majorHAnsi" w:cstheme="minorBidi"/>
        </w:rPr>
      </w:pPr>
      <w:r>
        <w:rPr>
          <w:rFonts w:asciiTheme="majorHAnsi" w:hAnsiTheme="majorHAnsi" w:cstheme="minorBidi"/>
        </w:rPr>
        <w:t xml:space="preserve">                5.4 Mesures des intensités et des tensions </w:t>
      </w:r>
    </w:p>
    <w:p w:rsidR="00746AF1" w:rsidRDefault="00746AF1" w:rsidP="00746AF1">
      <w:pPr>
        <w:pStyle w:val="Paragraphedeliste"/>
        <w:numPr>
          <w:ilvl w:val="1"/>
          <w:numId w:val="48"/>
        </w:numPr>
        <w:rPr>
          <w:rFonts w:asciiTheme="majorHAnsi" w:hAnsiTheme="majorHAnsi" w:cstheme="minorBidi"/>
        </w:rPr>
      </w:pPr>
      <w:r>
        <w:rPr>
          <w:rFonts w:asciiTheme="majorHAnsi" w:hAnsiTheme="majorHAnsi" w:cstheme="minorBidi"/>
        </w:rPr>
        <w:t xml:space="preserve">Mesures des puissances et des énergies </w:t>
      </w:r>
    </w:p>
    <w:p w:rsidR="00746AF1" w:rsidRDefault="00746AF1" w:rsidP="00746AF1">
      <w:pPr>
        <w:jc w:val="both"/>
        <w:rPr>
          <w:rFonts w:asciiTheme="majorHAnsi" w:hAnsiTheme="majorHAnsi" w:cstheme="minorBidi"/>
          <w:b/>
        </w:rPr>
      </w:pPr>
      <w:r>
        <w:rPr>
          <w:rFonts w:asciiTheme="majorHAnsi" w:hAnsiTheme="majorHAnsi" w:cstheme="minorBidi"/>
        </w:rPr>
        <w:t xml:space="preserve">               5.6Schémas de câblage d’une installation électrique - Calcul de section</w:t>
      </w:r>
      <w:r>
        <w:rPr>
          <w:rFonts w:asciiTheme="majorHAnsi" w:hAnsiTheme="majorHAnsi" w:cstheme="minorBidi"/>
        </w:rPr>
        <w:br/>
        <w:t xml:space="preserve">                    filaire</w:t>
      </w:r>
      <w:r>
        <w:rPr>
          <w:rFonts w:asciiTheme="majorHAnsi" w:hAnsiTheme="majorHAnsi" w:cstheme="minorBidi"/>
          <w:b/>
          <w:bCs/>
        </w:rPr>
        <w:t>.</w:t>
      </w:r>
    </w:p>
    <w:p w:rsidR="00746AF1" w:rsidRDefault="00746AF1" w:rsidP="00746AF1">
      <w:pPr>
        <w:jc w:val="both"/>
        <w:rPr>
          <w:rFonts w:asciiTheme="majorHAnsi" w:hAnsiTheme="majorHAnsi" w:cstheme="minorBidi"/>
          <w:b/>
        </w:rPr>
      </w:pPr>
    </w:p>
    <w:p w:rsidR="00746AF1" w:rsidRDefault="00746AF1" w:rsidP="00746AF1">
      <w:pPr>
        <w:jc w:val="both"/>
        <w:rPr>
          <w:rFonts w:asciiTheme="majorHAnsi" w:hAnsiTheme="majorHAnsi" w:cstheme="minorBidi"/>
          <w:b/>
        </w:rPr>
      </w:pPr>
      <w:r>
        <w:rPr>
          <w:rFonts w:asciiTheme="majorHAnsi" w:hAnsiTheme="majorHAnsi" w:cstheme="minorBidi"/>
          <w:b/>
          <w:u w:val="thick" w:color="F79646" w:themeColor="accent6"/>
        </w:rPr>
        <w:lastRenderedPageBreak/>
        <w:t>Mode d’évaluation</w:t>
      </w:r>
      <w:r>
        <w:rPr>
          <w:rFonts w:asciiTheme="majorHAnsi" w:hAnsiTheme="majorHAnsi" w:cstheme="minorBidi"/>
          <w:b/>
        </w:rPr>
        <w:t> : </w:t>
      </w:r>
    </w:p>
    <w:p w:rsidR="00746AF1" w:rsidRDefault="00746AF1" w:rsidP="00746AF1">
      <w:pPr>
        <w:jc w:val="both"/>
        <w:rPr>
          <w:rFonts w:asciiTheme="majorHAnsi" w:hAnsiTheme="majorHAnsi" w:cstheme="minorBidi"/>
          <w:b/>
        </w:rPr>
      </w:pPr>
      <w:r>
        <w:rPr>
          <w:rFonts w:asciiTheme="majorHAnsi" w:eastAsiaTheme="minorHAnsi" w:hAnsiTheme="majorHAnsi" w:cstheme="minorBidi"/>
          <w:lang w:eastAsia="en-US"/>
        </w:rPr>
        <w:t>Examen: 100%.</w:t>
      </w:r>
    </w:p>
    <w:p w:rsidR="00746AF1" w:rsidRDefault="00746AF1" w:rsidP="00746AF1">
      <w:pPr>
        <w:jc w:val="both"/>
        <w:rPr>
          <w:rFonts w:asciiTheme="majorHAnsi" w:hAnsiTheme="majorHAnsi" w:cstheme="minorBidi"/>
          <w:b/>
        </w:rPr>
      </w:pPr>
    </w:p>
    <w:p w:rsidR="00746AF1" w:rsidRDefault="00746AF1" w:rsidP="00746AF1">
      <w:pPr>
        <w:jc w:val="both"/>
        <w:rPr>
          <w:rFonts w:asciiTheme="majorHAnsi" w:hAnsiTheme="majorHAnsi" w:cstheme="minorBidi"/>
          <w:b/>
        </w:rPr>
      </w:pPr>
      <w:r>
        <w:rPr>
          <w:rFonts w:asciiTheme="majorHAnsi" w:hAnsiTheme="majorHAnsi" w:cstheme="minorBidi"/>
          <w:b/>
          <w:u w:val="thick" w:color="F79646" w:themeColor="accent6"/>
        </w:rPr>
        <w:t>Références</w:t>
      </w:r>
      <w:r>
        <w:rPr>
          <w:rFonts w:asciiTheme="majorHAnsi" w:hAnsiTheme="majorHAnsi" w:cstheme="minorBidi"/>
          <w:b/>
        </w:rPr>
        <w:t>:</w:t>
      </w:r>
    </w:p>
    <w:p w:rsidR="00746AF1" w:rsidRDefault="00746AF1" w:rsidP="00746AF1">
      <w:pPr>
        <w:pStyle w:val="Paragraphedeliste"/>
        <w:numPr>
          <w:ilvl w:val="0"/>
          <w:numId w:val="67"/>
        </w:numPr>
        <w:rPr>
          <w:rFonts w:asciiTheme="majorHAnsi" w:hAnsiTheme="majorHAnsi" w:cstheme="minorBidi"/>
        </w:rPr>
      </w:pPr>
      <w:r>
        <w:rPr>
          <w:rFonts w:asciiTheme="majorHAnsi" w:hAnsiTheme="majorHAnsi" w:cstheme="minorBidi"/>
        </w:rPr>
        <w:t>Exercices et problèmes  d’électrotechniques notions de base, réseaux et machines électriques ; Luc Lasne ; édition Dunod 2011.</w:t>
      </w:r>
    </w:p>
    <w:p w:rsidR="00746AF1" w:rsidRDefault="00746AF1" w:rsidP="00746AF1">
      <w:pPr>
        <w:pStyle w:val="Paragraphedeliste"/>
        <w:numPr>
          <w:ilvl w:val="0"/>
          <w:numId w:val="67"/>
        </w:numPr>
        <w:rPr>
          <w:rFonts w:asciiTheme="majorHAnsi" w:hAnsiTheme="majorHAnsi" w:cstheme="minorBidi"/>
        </w:rPr>
      </w:pPr>
      <w:r>
        <w:rPr>
          <w:rFonts w:asciiTheme="majorHAnsi" w:hAnsiTheme="majorHAnsi" w:cstheme="minorBidi"/>
        </w:rPr>
        <w:t>Electrotechnique : modélisation et simulation des machines électriques ; Rachid Abdessemed ; édition Ellipse 2011.</w:t>
      </w:r>
    </w:p>
    <w:p w:rsidR="00746AF1" w:rsidRDefault="00746AF1" w:rsidP="00746AF1">
      <w:pPr>
        <w:pStyle w:val="Paragraphedeliste"/>
        <w:numPr>
          <w:ilvl w:val="0"/>
          <w:numId w:val="67"/>
        </w:numPr>
        <w:rPr>
          <w:rFonts w:asciiTheme="majorHAnsi" w:hAnsiTheme="majorHAnsi" w:cstheme="minorBidi"/>
        </w:rPr>
      </w:pPr>
      <w:r>
        <w:rPr>
          <w:rFonts w:asciiTheme="majorHAnsi" w:hAnsiTheme="majorHAnsi" w:cstheme="minorBidi"/>
        </w:rPr>
        <w:t>Circuits électriques : régime continu, sinusoïdal et impulsionnel, Jean-Paul Bancarel , édition Ellipse 2001.</w:t>
      </w:r>
    </w:p>
    <w:p w:rsidR="006B6C65" w:rsidRDefault="00746AF1" w:rsidP="00746AF1">
      <w:pPr>
        <w:pStyle w:val="Paragraphedeliste"/>
        <w:numPr>
          <w:ilvl w:val="0"/>
          <w:numId w:val="44"/>
        </w:numPr>
        <w:rPr>
          <w:rFonts w:asciiTheme="majorHAnsi" w:hAnsiTheme="majorHAnsi" w:cstheme="minorBidi"/>
        </w:rPr>
      </w:pPr>
      <w:r>
        <w:rPr>
          <w:rFonts w:asciiTheme="majorHAnsi" w:hAnsiTheme="majorHAnsi" w:cstheme="minorBidi"/>
        </w:rPr>
        <w:t>Analyse des circuits électriques, Charle K. Alexander et Matthew Sadiku ; édition de boeck. 2012.</w:t>
      </w:r>
      <w:r w:rsidR="006B6C65">
        <w:rPr>
          <w:rFonts w:asciiTheme="majorHAnsi" w:hAnsiTheme="majorHAnsi" w:cstheme="minorBidi"/>
        </w:rPr>
        <w:br/>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D2.2</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2</w:t>
      </w:r>
      <w:r w:rsidRPr="00F84D1C">
        <w:rPr>
          <w:rFonts w:ascii="Cambria" w:hAnsi="Cambria" w:cs="Calibri"/>
          <w:b/>
          <w:bCs/>
          <w:iCs/>
        </w:rPr>
        <w:t>:</w:t>
      </w:r>
      <w:r>
        <w:rPr>
          <w:rFonts w:asciiTheme="majorHAnsi" w:hAnsiTheme="majorHAnsi" w:cstheme="minorBidi"/>
          <w:b/>
        </w:rPr>
        <w:t xml:space="preserve">Science des matériaux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1</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6B6C65" w:rsidRDefault="006B6C65" w:rsidP="006B6C65">
      <w:pPr>
        <w:jc w:val="both"/>
        <w:rPr>
          <w:rFonts w:asciiTheme="majorHAnsi" w:hAnsiTheme="majorHAnsi" w:cstheme="minorBidi"/>
          <w:b/>
          <w:bCs/>
        </w:rPr>
      </w:pPr>
    </w:p>
    <w:p w:rsidR="006B6C65" w:rsidRDefault="006B6C65" w:rsidP="006B6C65">
      <w:pPr>
        <w:autoSpaceDE w:val="0"/>
        <w:autoSpaceDN w:val="0"/>
        <w:adjustRightInd w:val="0"/>
        <w:jc w:val="both"/>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p>
    <w:p w:rsidR="006B6C65" w:rsidRDefault="006B6C65" w:rsidP="006B6C65">
      <w:pPr>
        <w:jc w:val="both"/>
        <w:rPr>
          <w:rFonts w:asciiTheme="majorHAnsi" w:hAnsiTheme="majorHAnsi" w:cstheme="minorBidi"/>
        </w:rPr>
      </w:pPr>
      <w:r>
        <w:rPr>
          <w:rFonts w:asciiTheme="majorHAnsi" w:hAnsiTheme="majorHAnsi" w:cstheme="minorBidi"/>
        </w:rPr>
        <w:t>Cette matière permet à l’étudiant de connaitre la classification des matériaux ainsi que les notions de base de cristallographie ; les diagrammes d’équilibre et les traitements thermiques</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w:t>
      </w:r>
    </w:p>
    <w:p w:rsidR="006B6C65" w:rsidRDefault="006B6C65" w:rsidP="006B6C65">
      <w:pPr>
        <w:jc w:val="both"/>
        <w:rPr>
          <w:rFonts w:asciiTheme="majorHAnsi" w:hAnsiTheme="majorHAnsi" w:cstheme="minorBidi"/>
        </w:rPr>
      </w:pPr>
      <w:r>
        <w:rPr>
          <w:rFonts w:asciiTheme="majorHAnsi" w:hAnsiTheme="majorHAnsi" w:cstheme="minorBidi"/>
        </w:rPr>
        <w:t>Les matières fondamentales du S1 et S2.</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b/>
          <w:bCs/>
        </w:rPr>
      </w:pPr>
      <w:r>
        <w:rPr>
          <w:rFonts w:asciiTheme="majorHAnsi" w:hAnsiTheme="majorHAnsi" w:cstheme="minorBidi"/>
          <w:b/>
          <w:bCs/>
        </w:rPr>
        <w:t xml:space="preserve">Chapitre 1 : </w:t>
      </w:r>
      <w:r>
        <w:rPr>
          <w:rFonts w:asciiTheme="majorHAnsi" w:hAnsiTheme="majorHAnsi" w:cstheme="minorBidi"/>
        </w:rPr>
        <w:t>Généralités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(03 semaines)</w:t>
      </w:r>
    </w:p>
    <w:p w:rsidR="006B6C65" w:rsidRDefault="006B6C65" w:rsidP="002926E2">
      <w:pPr>
        <w:numPr>
          <w:ilvl w:val="1"/>
          <w:numId w:val="49"/>
        </w:numPr>
        <w:rPr>
          <w:rFonts w:asciiTheme="majorHAnsi" w:hAnsiTheme="majorHAnsi" w:cstheme="minorBidi"/>
        </w:rPr>
      </w:pPr>
      <w:r>
        <w:rPr>
          <w:rFonts w:asciiTheme="majorHAnsi" w:hAnsiTheme="majorHAnsi" w:cstheme="minorBidi"/>
        </w:rPr>
        <w:t>Classification des matériaux :</w:t>
      </w:r>
    </w:p>
    <w:p w:rsidR="006B6C65" w:rsidRDefault="006B6C65" w:rsidP="002926E2">
      <w:pPr>
        <w:numPr>
          <w:ilvl w:val="2"/>
          <w:numId w:val="49"/>
        </w:numPr>
        <w:rPr>
          <w:rFonts w:asciiTheme="majorHAnsi" w:hAnsiTheme="majorHAnsi" w:cstheme="minorBidi"/>
        </w:rPr>
      </w:pPr>
      <w:r>
        <w:rPr>
          <w:rFonts w:asciiTheme="majorHAnsi" w:hAnsiTheme="majorHAnsi" w:cstheme="minorBidi"/>
        </w:rPr>
        <w:t>Les métaux et alliages</w:t>
      </w:r>
    </w:p>
    <w:p w:rsidR="006B6C65" w:rsidRDefault="006B6C65" w:rsidP="002926E2">
      <w:pPr>
        <w:numPr>
          <w:ilvl w:val="2"/>
          <w:numId w:val="49"/>
        </w:numPr>
        <w:rPr>
          <w:rFonts w:asciiTheme="majorHAnsi" w:hAnsiTheme="majorHAnsi" w:cstheme="minorBidi"/>
        </w:rPr>
      </w:pPr>
      <w:r>
        <w:rPr>
          <w:rFonts w:asciiTheme="majorHAnsi" w:hAnsiTheme="majorHAnsi" w:cstheme="minorBidi"/>
        </w:rPr>
        <w:t>Les céramiques et les verres</w:t>
      </w:r>
    </w:p>
    <w:p w:rsidR="006B6C65" w:rsidRDefault="006B6C65" w:rsidP="002926E2">
      <w:pPr>
        <w:numPr>
          <w:ilvl w:val="2"/>
          <w:numId w:val="49"/>
        </w:numPr>
        <w:rPr>
          <w:rFonts w:asciiTheme="majorHAnsi" w:hAnsiTheme="majorHAnsi" w:cstheme="minorBidi"/>
        </w:rPr>
      </w:pPr>
      <w:r>
        <w:rPr>
          <w:rFonts w:asciiTheme="majorHAnsi" w:hAnsiTheme="majorHAnsi" w:cstheme="minorBidi"/>
        </w:rPr>
        <w:t>Les polymères</w:t>
      </w:r>
    </w:p>
    <w:p w:rsidR="006B6C65" w:rsidRDefault="006B6C65" w:rsidP="002926E2">
      <w:pPr>
        <w:numPr>
          <w:ilvl w:val="2"/>
          <w:numId w:val="49"/>
        </w:numPr>
        <w:rPr>
          <w:rFonts w:asciiTheme="majorHAnsi" w:hAnsiTheme="majorHAnsi" w:cstheme="minorBidi"/>
        </w:rPr>
      </w:pPr>
      <w:r>
        <w:rPr>
          <w:rFonts w:asciiTheme="majorHAnsi" w:hAnsiTheme="majorHAnsi" w:cstheme="minorBidi"/>
        </w:rPr>
        <w:t>Les matériaux composites</w:t>
      </w:r>
    </w:p>
    <w:p w:rsidR="006B6C65" w:rsidRDefault="006B6C65" w:rsidP="002926E2">
      <w:pPr>
        <w:pStyle w:val="Paragraphedeliste"/>
        <w:numPr>
          <w:ilvl w:val="1"/>
          <w:numId w:val="49"/>
        </w:numPr>
        <w:rPr>
          <w:rFonts w:asciiTheme="majorHAnsi" w:hAnsiTheme="majorHAnsi" w:cstheme="minorBidi"/>
        </w:rPr>
      </w:pPr>
      <w:r>
        <w:rPr>
          <w:rFonts w:asciiTheme="majorHAnsi" w:hAnsiTheme="majorHAnsi" w:cstheme="minorBidi"/>
        </w:rPr>
        <w:t>Domaines d’utilisations</w:t>
      </w:r>
    </w:p>
    <w:p w:rsidR="006B6C65" w:rsidRDefault="006B6C65" w:rsidP="006B6C65">
      <w:pPr>
        <w:ind w:left="708"/>
        <w:rPr>
          <w:rFonts w:asciiTheme="majorHAnsi" w:hAnsiTheme="majorHAnsi" w:cstheme="minorBidi"/>
        </w:rPr>
      </w:pPr>
      <w:r>
        <w:rPr>
          <w:rFonts w:asciiTheme="majorHAnsi" w:hAnsiTheme="majorHAnsi" w:cstheme="minorBidi"/>
        </w:rPr>
        <w:t>1.3 Structure des matériaux : matériaux amorphes et matériaux cristallins</w:t>
      </w:r>
    </w:p>
    <w:p w:rsidR="006B6C65" w:rsidRDefault="006B6C65" w:rsidP="006B6C65">
      <w:pPr>
        <w:ind w:firstLine="708"/>
        <w:rPr>
          <w:rFonts w:asciiTheme="majorHAnsi" w:hAnsiTheme="majorHAnsi" w:cstheme="minorBidi"/>
        </w:rPr>
      </w:pPr>
      <w:r>
        <w:rPr>
          <w:rFonts w:asciiTheme="majorHAnsi" w:hAnsiTheme="majorHAnsi" w:cstheme="minorBidi"/>
        </w:rPr>
        <w:t>1.4 Notions de cristallographie</w:t>
      </w:r>
    </w:p>
    <w:p w:rsidR="006B6C65" w:rsidRDefault="006B6C65" w:rsidP="006B6C65">
      <w:pPr>
        <w:ind w:firstLine="708"/>
        <w:rPr>
          <w:rFonts w:asciiTheme="majorHAnsi" w:hAnsiTheme="majorHAnsi" w:cstheme="minorBidi"/>
        </w:rPr>
      </w:pPr>
    </w:p>
    <w:p w:rsidR="006B6C65" w:rsidRDefault="006B6C65" w:rsidP="006B6C65">
      <w:pPr>
        <w:rPr>
          <w:rFonts w:asciiTheme="majorHAnsi" w:hAnsiTheme="majorHAnsi" w:cstheme="minorBidi"/>
          <w:b/>
          <w:bCs/>
        </w:rPr>
      </w:pPr>
      <w:r>
        <w:rPr>
          <w:rFonts w:asciiTheme="majorHAnsi" w:hAnsiTheme="majorHAnsi" w:cstheme="minorBidi"/>
          <w:b/>
          <w:bCs/>
        </w:rPr>
        <w:t xml:space="preserve">Chapitre 2 : </w:t>
      </w:r>
      <w:r>
        <w:rPr>
          <w:rFonts w:asciiTheme="majorHAnsi" w:hAnsiTheme="majorHAnsi" w:cstheme="minorBidi"/>
        </w:rPr>
        <w:t>Diagrammes d’équilibre</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(04 semaines)</w:t>
      </w:r>
    </w:p>
    <w:p w:rsidR="006B6C65" w:rsidRDefault="006B6C65" w:rsidP="006B6C65">
      <w:pPr>
        <w:ind w:firstLine="708"/>
        <w:rPr>
          <w:rFonts w:asciiTheme="majorHAnsi" w:hAnsiTheme="majorHAnsi" w:cstheme="minorBidi"/>
        </w:rPr>
      </w:pPr>
      <w:r>
        <w:rPr>
          <w:rFonts w:asciiTheme="majorHAnsi" w:hAnsiTheme="majorHAnsi" w:cstheme="minorBidi"/>
        </w:rPr>
        <w:t>2.1 Cristallisation de matériaux</w:t>
      </w:r>
    </w:p>
    <w:p w:rsidR="006B6C65" w:rsidRDefault="006B6C65" w:rsidP="006B6C65">
      <w:pPr>
        <w:ind w:firstLine="708"/>
        <w:rPr>
          <w:rFonts w:asciiTheme="majorHAnsi" w:hAnsiTheme="majorHAnsi" w:cstheme="minorBidi"/>
        </w:rPr>
      </w:pPr>
      <w:r>
        <w:rPr>
          <w:rFonts w:asciiTheme="majorHAnsi" w:hAnsiTheme="majorHAnsi" w:cstheme="minorBidi"/>
        </w:rPr>
        <w:tab/>
        <w:t>2.1.1 Principe de la cristallisation et courbes de refroidissement</w:t>
      </w:r>
    </w:p>
    <w:p w:rsidR="006B6C65" w:rsidRDefault="006B6C65" w:rsidP="006B6C65">
      <w:pPr>
        <w:ind w:left="708" w:firstLine="708"/>
        <w:rPr>
          <w:rFonts w:asciiTheme="majorHAnsi" w:hAnsiTheme="majorHAnsi" w:cstheme="minorBidi"/>
        </w:rPr>
      </w:pPr>
      <w:r>
        <w:rPr>
          <w:rFonts w:asciiTheme="majorHAnsi" w:hAnsiTheme="majorHAnsi" w:cstheme="minorBidi"/>
        </w:rPr>
        <w:t>2.1.2 Cristallisation d’un métal pur</w:t>
      </w:r>
    </w:p>
    <w:p w:rsidR="006B6C65" w:rsidRDefault="006B6C65" w:rsidP="006B6C65">
      <w:pPr>
        <w:ind w:left="708" w:firstLine="708"/>
        <w:rPr>
          <w:rFonts w:asciiTheme="majorHAnsi" w:hAnsiTheme="majorHAnsi" w:cstheme="minorBidi"/>
        </w:rPr>
      </w:pPr>
      <w:r>
        <w:rPr>
          <w:rFonts w:asciiTheme="majorHAnsi" w:hAnsiTheme="majorHAnsi" w:cstheme="minorBidi"/>
        </w:rPr>
        <w:t>2.1.3 Cristallisation d’un alliage</w:t>
      </w:r>
    </w:p>
    <w:p w:rsidR="006B6C65" w:rsidRDefault="006B6C65" w:rsidP="006B6C65">
      <w:pPr>
        <w:ind w:firstLine="708"/>
        <w:rPr>
          <w:rFonts w:asciiTheme="majorHAnsi" w:hAnsiTheme="majorHAnsi" w:cstheme="minorBidi"/>
        </w:rPr>
      </w:pPr>
      <w:r>
        <w:rPr>
          <w:rFonts w:asciiTheme="majorHAnsi" w:hAnsiTheme="majorHAnsi" w:cstheme="minorBidi"/>
        </w:rPr>
        <w:t>2.2 Diagramme d’équilibre de deux métaux complètement miscibles</w:t>
      </w:r>
    </w:p>
    <w:p w:rsidR="006B6C65" w:rsidRDefault="006B6C65" w:rsidP="006B6C65">
      <w:pPr>
        <w:ind w:firstLine="708"/>
        <w:rPr>
          <w:rFonts w:asciiTheme="majorHAnsi" w:hAnsiTheme="majorHAnsi" w:cstheme="minorBidi"/>
        </w:rPr>
      </w:pPr>
      <w:r>
        <w:rPr>
          <w:rFonts w:asciiTheme="majorHAnsi" w:hAnsiTheme="majorHAnsi" w:cstheme="minorBidi"/>
        </w:rPr>
        <w:t xml:space="preserve">2.3 Diagramme d’équilibre de deux métaux partiellement miscibles </w:t>
      </w:r>
    </w:p>
    <w:p w:rsidR="006B6C65" w:rsidRDefault="006B6C65" w:rsidP="006B6C65">
      <w:pPr>
        <w:rPr>
          <w:rFonts w:asciiTheme="majorHAnsi" w:hAnsiTheme="majorHAnsi" w:cstheme="minorBidi"/>
          <w:b/>
          <w:bCs/>
        </w:rPr>
      </w:pPr>
    </w:p>
    <w:p w:rsidR="006B6C65" w:rsidRDefault="006B6C65" w:rsidP="006B6C65">
      <w:pPr>
        <w:rPr>
          <w:rFonts w:asciiTheme="majorHAnsi" w:hAnsiTheme="majorHAnsi" w:cstheme="minorBidi"/>
        </w:rPr>
      </w:pPr>
      <w:r>
        <w:rPr>
          <w:rFonts w:asciiTheme="majorHAnsi" w:hAnsiTheme="majorHAnsi" w:cstheme="minorBidi"/>
          <w:b/>
          <w:bCs/>
        </w:rPr>
        <w:t>Chapitre 3 </w:t>
      </w:r>
      <w:r>
        <w:rPr>
          <w:rFonts w:asciiTheme="majorHAnsi" w:hAnsiTheme="majorHAnsi" w:cstheme="minorBidi"/>
        </w:rPr>
        <w:t>: Diagramme d’équilibre fer-carbone</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(04 semaines)</w:t>
      </w:r>
    </w:p>
    <w:p w:rsidR="006B6C65" w:rsidRDefault="006B6C65" w:rsidP="006B6C65">
      <w:pPr>
        <w:rPr>
          <w:rFonts w:asciiTheme="majorHAnsi" w:hAnsiTheme="majorHAnsi" w:cstheme="minorBidi"/>
        </w:rPr>
      </w:pPr>
      <w:r>
        <w:rPr>
          <w:rFonts w:asciiTheme="majorHAnsi" w:hAnsiTheme="majorHAnsi" w:cstheme="minorBidi"/>
        </w:rPr>
        <w:tab/>
        <w:t>3.1 Caractéristiques du fer et du carbone</w:t>
      </w:r>
    </w:p>
    <w:p w:rsidR="006B6C65" w:rsidRDefault="006B6C65" w:rsidP="006B6C65">
      <w:pPr>
        <w:rPr>
          <w:rFonts w:asciiTheme="majorHAnsi" w:hAnsiTheme="majorHAnsi" w:cstheme="minorBidi"/>
        </w:rPr>
      </w:pPr>
      <w:r>
        <w:rPr>
          <w:rFonts w:asciiTheme="majorHAnsi" w:hAnsiTheme="majorHAnsi" w:cstheme="minorBidi"/>
        </w:rPr>
        <w:tab/>
        <w:t>3.2 Diagramme d’équilibre fer-carbone</w:t>
      </w:r>
    </w:p>
    <w:p w:rsidR="006B6C65" w:rsidRDefault="006B6C65" w:rsidP="006B6C65">
      <w:pPr>
        <w:rPr>
          <w:rFonts w:asciiTheme="majorHAnsi" w:hAnsiTheme="majorHAnsi" w:cstheme="minorBidi"/>
        </w:rPr>
      </w:pPr>
      <w:r>
        <w:rPr>
          <w:rFonts w:asciiTheme="majorHAnsi" w:hAnsiTheme="majorHAnsi" w:cstheme="minorBidi"/>
        </w:rPr>
        <w:tab/>
        <w:t>3.3 Diagramme d’équilibre fer-cémentite</w:t>
      </w:r>
    </w:p>
    <w:p w:rsidR="006B6C65" w:rsidRDefault="006B6C65" w:rsidP="006B6C65">
      <w:pPr>
        <w:ind w:firstLine="708"/>
        <w:rPr>
          <w:rFonts w:asciiTheme="majorHAnsi" w:hAnsiTheme="majorHAnsi" w:cstheme="minorBidi"/>
        </w:rPr>
      </w:pPr>
      <w:r>
        <w:rPr>
          <w:rFonts w:asciiTheme="majorHAnsi" w:hAnsiTheme="majorHAnsi" w:cstheme="minorBidi"/>
        </w:rPr>
        <w:t>3.4 Désignation normalisée des aciers et des fontes</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3.5 Désignation normalisée d’autres aciers alliés</w:t>
      </w:r>
    </w:p>
    <w:p w:rsidR="006B6C65" w:rsidRDefault="006B6C65" w:rsidP="006B6C65">
      <w:pPr>
        <w:rPr>
          <w:rFonts w:asciiTheme="majorHAnsi" w:hAnsiTheme="majorHAnsi" w:cstheme="minorBidi"/>
          <w:b/>
          <w:bCs/>
        </w:rPr>
      </w:pPr>
      <w:r>
        <w:rPr>
          <w:rFonts w:asciiTheme="majorHAnsi" w:hAnsiTheme="majorHAnsi" w:cstheme="minorBidi"/>
          <w:b/>
          <w:bCs/>
        </w:rPr>
        <w:t xml:space="preserve">Chapitre 4 : </w:t>
      </w:r>
      <w:r>
        <w:rPr>
          <w:rFonts w:asciiTheme="majorHAnsi" w:hAnsiTheme="majorHAnsi" w:cstheme="minorBidi"/>
        </w:rPr>
        <w:t>Traitements thermique  et traitement thermochimique de diffusion</w:t>
      </w:r>
      <w:r>
        <w:rPr>
          <w:rFonts w:asciiTheme="majorHAnsi" w:hAnsiTheme="majorHAnsi" w:cstheme="minorBidi"/>
          <w:b/>
          <w:bCs/>
        </w:rPr>
        <w:tab/>
      </w:r>
    </w:p>
    <w:p w:rsidR="006B6C65" w:rsidRDefault="006B6C65" w:rsidP="006B6C65">
      <w:pPr>
        <w:rPr>
          <w:rFonts w:asciiTheme="majorHAnsi" w:hAnsiTheme="majorHAnsi" w:cstheme="minorBidi"/>
          <w:b/>
          <w:bCs/>
        </w:rPr>
      </w:pP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(03 semaines)</w:t>
      </w:r>
    </w:p>
    <w:p w:rsidR="006B6C65" w:rsidRDefault="006B6C65" w:rsidP="002926E2">
      <w:pPr>
        <w:pStyle w:val="Paragraphedeliste"/>
        <w:numPr>
          <w:ilvl w:val="0"/>
          <w:numId w:val="50"/>
        </w:numPr>
        <w:shd w:val="clear" w:color="auto" w:fill="FFFFFF"/>
        <w:jc w:val="both"/>
        <w:rPr>
          <w:rFonts w:asciiTheme="majorHAnsi" w:hAnsiTheme="majorHAnsi" w:cstheme="minorBidi"/>
        </w:rPr>
      </w:pPr>
      <w:r>
        <w:rPr>
          <w:rFonts w:asciiTheme="majorHAnsi" w:hAnsiTheme="majorHAnsi" w:cstheme="minorBidi"/>
        </w:rPr>
        <w:t>Traitements thermiques</w:t>
      </w:r>
    </w:p>
    <w:p w:rsidR="006B6C65" w:rsidRDefault="006B6C65" w:rsidP="006B6C65">
      <w:pPr>
        <w:shd w:val="clear" w:color="auto" w:fill="FFFFFF"/>
        <w:ind w:left="708" w:firstLine="708"/>
        <w:jc w:val="both"/>
        <w:rPr>
          <w:rFonts w:asciiTheme="majorHAnsi" w:hAnsiTheme="majorHAnsi" w:cstheme="minorBidi"/>
        </w:rPr>
      </w:pPr>
      <w:r>
        <w:rPr>
          <w:rFonts w:asciiTheme="majorHAnsi" w:hAnsiTheme="majorHAnsi" w:cstheme="minorBidi"/>
        </w:rPr>
        <w:t>Recuit</w:t>
      </w:r>
    </w:p>
    <w:p w:rsidR="006B6C65" w:rsidRDefault="006B6C65" w:rsidP="006B6C65">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Trempe</w:t>
      </w:r>
    </w:p>
    <w:p w:rsidR="006B6C65" w:rsidRDefault="006B6C65" w:rsidP="006B6C65">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Revenu</w:t>
      </w:r>
    </w:p>
    <w:p w:rsidR="006B6C65" w:rsidRDefault="006B6C65" w:rsidP="002926E2">
      <w:pPr>
        <w:pStyle w:val="Paragraphedeliste"/>
        <w:numPr>
          <w:ilvl w:val="0"/>
          <w:numId w:val="50"/>
        </w:numPr>
        <w:shd w:val="clear" w:color="auto" w:fill="FFFFFF"/>
        <w:jc w:val="both"/>
        <w:rPr>
          <w:rFonts w:asciiTheme="majorHAnsi" w:hAnsiTheme="majorHAnsi" w:cstheme="minorBidi"/>
        </w:rPr>
      </w:pPr>
      <w:r>
        <w:rPr>
          <w:rFonts w:asciiTheme="majorHAnsi" w:hAnsiTheme="majorHAnsi" w:cstheme="minorBidi"/>
        </w:rPr>
        <w:t>Traitements thermochimiques</w:t>
      </w:r>
    </w:p>
    <w:p w:rsidR="006B6C65" w:rsidRDefault="006B6C65" w:rsidP="006B6C65">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Cémentation</w:t>
      </w:r>
    </w:p>
    <w:p w:rsidR="006B6C65" w:rsidRDefault="006B6C65" w:rsidP="006B6C65">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Nitruration</w:t>
      </w:r>
    </w:p>
    <w:p w:rsidR="006B6C65" w:rsidRDefault="006B6C65" w:rsidP="006B6C65">
      <w:pPr>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Carbonitruration</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6B6C65" w:rsidRDefault="006B6C65" w:rsidP="006B6C65">
      <w:pPr>
        <w:jc w:val="both"/>
        <w:rPr>
          <w:rFonts w:asciiTheme="majorHAnsi" w:hAnsiTheme="majorHAnsi" w:cstheme="minorBidi"/>
          <w:b/>
        </w:rPr>
      </w:pPr>
      <w:r>
        <w:rPr>
          <w:rFonts w:asciiTheme="majorHAnsi" w:eastAsiaTheme="minorHAnsi" w:hAnsiTheme="majorHAnsi" w:cstheme="minorBidi"/>
          <w:lang w:eastAsia="en-US"/>
        </w:rPr>
        <w:t>Examen: 100%.</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Références</w:t>
      </w:r>
      <w:r>
        <w:rPr>
          <w:rFonts w:asciiTheme="majorHAnsi" w:hAnsiTheme="majorHAnsi" w:cstheme="minorBidi"/>
          <w:b/>
        </w:rPr>
        <w:t>:</w:t>
      </w:r>
    </w:p>
    <w:p w:rsidR="006B6C65" w:rsidRPr="006036EB" w:rsidRDefault="006B6C65" w:rsidP="002926E2">
      <w:pPr>
        <w:pStyle w:val="Paragraphedeliste"/>
        <w:numPr>
          <w:ilvl w:val="0"/>
          <w:numId w:val="44"/>
        </w:numPr>
        <w:shd w:val="clear" w:color="auto" w:fill="FFFFFF"/>
        <w:outlineLvl w:val="0"/>
        <w:rPr>
          <w:rFonts w:ascii="Cambria" w:hAnsi="Cambria" w:cstheme="minorBidi"/>
        </w:rPr>
      </w:pPr>
      <w:r w:rsidRPr="006036EB">
        <w:rPr>
          <w:rFonts w:ascii="Cambria" w:hAnsi="Cambria" w:cstheme="minorBidi"/>
          <w:kern w:val="36"/>
        </w:rPr>
        <w:t xml:space="preserve">Science et génie des matériaux ; </w:t>
      </w:r>
      <w:r w:rsidRPr="006036EB">
        <w:rPr>
          <w:rFonts w:ascii="Cambria" w:hAnsi="Cambria" w:cstheme="minorBidi"/>
        </w:rPr>
        <w:t>De </w:t>
      </w:r>
      <w:hyperlink r:id="rId37" w:history="1">
        <w:r w:rsidRPr="006036EB">
          <w:rPr>
            <w:rStyle w:val="Lienhypertexte"/>
            <w:rFonts w:ascii="Cambria" w:hAnsi="Cambria" w:cstheme="minorBidi"/>
            <w:color w:val="auto"/>
          </w:rPr>
          <w:t>William D. Callister</w:t>
        </w:r>
      </w:hyperlink>
      <w:r w:rsidRPr="006036EB">
        <w:rPr>
          <w:rFonts w:ascii="Cambria" w:hAnsi="Cambria" w:cstheme="minorBidi"/>
        </w:rPr>
        <w:t>.Dunod.</w:t>
      </w:r>
    </w:p>
    <w:p w:rsidR="006B6C65" w:rsidRPr="006036EB" w:rsidRDefault="006B6C65" w:rsidP="002926E2">
      <w:pPr>
        <w:pStyle w:val="Paragraphedeliste"/>
        <w:numPr>
          <w:ilvl w:val="0"/>
          <w:numId w:val="44"/>
        </w:numPr>
        <w:shd w:val="clear" w:color="auto" w:fill="FFFFFF"/>
        <w:rPr>
          <w:rFonts w:ascii="Cambria" w:hAnsi="Cambria" w:cstheme="minorBidi"/>
        </w:rPr>
      </w:pPr>
      <w:r w:rsidRPr="006036EB">
        <w:rPr>
          <w:rFonts w:ascii="Cambria" w:hAnsi="Cambria" w:cstheme="minorBidi"/>
        </w:rPr>
        <w:t>Matériaux. T1 Propriétés, applications et conception, Michael F. Ashby, David R. H. Jones Collection: Sciences Sup, Dunod</w:t>
      </w:r>
    </w:p>
    <w:p w:rsidR="006B6C65" w:rsidRPr="006036EB" w:rsidRDefault="006B6C65" w:rsidP="002926E2">
      <w:pPr>
        <w:pStyle w:val="Paragraphedeliste"/>
        <w:numPr>
          <w:ilvl w:val="0"/>
          <w:numId w:val="44"/>
        </w:numPr>
        <w:shd w:val="clear" w:color="auto" w:fill="FFFFFF"/>
        <w:rPr>
          <w:rFonts w:ascii="Cambria" w:hAnsi="Cambria" w:cstheme="minorBidi"/>
        </w:rPr>
      </w:pPr>
      <w:r w:rsidRPr="006036EB">
        <w:rPr>
          <w:rFonts w:ascii="Cambria" w:hAnsi="Cambria" w:cstheme="minorBidi"/>
        </w:rPr>
        <w:t>Matériaux. T2 Microstructures, mise en œuvre et conception ; Michael F. Ashby, David R. H. Jones Collection: Sciences Sup, Dunod</w:t>
      </w:r>
    </w:p>
    <w:p w:rsidR="006B6C65" w:rsidRPr="006036EB" w:rsidRDefault="006B6C65" w:rsidP="002926E2">
      <w:pPr>
        <w:pStyle w:val="Paragraphedeliste"/>
        <w:numPr>
          <w:ilvl w:val="0"/>
          <w:numId w:val="44"/>
        </w:numPr>
        <w:shd w:val="clear" w:color="auto" w:fill="FFFFFF"/>
        <w:spacing w:after="120"/>
        <w:textAlignment w:val="baseline"/>
        <w:outlineLvl w:val="0"/>
        <w:rPr>
          <w:rFonts w:ascii="Cambria" w:hAnsi="Cambria" w:cstheme="minorBidi"/>
          <w:shd w:val="clear" w:color="auto" w:fill="FFFFFF"/>
        </w:rPr>
      </w:pPr>
      <w:r w:rsidRPr="006036EB">
        <w:rPr>
          <w:rFonts w:ascii="Cambria" w:hAnsi="Cambria" w:cstheme="minorBidi"/>
          <w:kern w:val="36"/>
        </w:rPr>
        <w:t xml:space="preserve">Des matériaux, Jean-Marie Dorlot, Jean-Paul Baïlon. </w:t>
      </w:r>
      <w:r w:rsidRPr="006036EB">
        <w:rPr>
          <w:rFonts w:ascii="Cambria" w:hAnsi="Cambria" w:cstheme="minorBidi"/>
          <w:shd w:val="clear" w:color="auto" w:fill="FFFFFF"/>
        </w:rPr>
        <w:t>Presses internationales Polytechnique.</w:t>
      </w:r>
    </w:p>
    <w:p w:rsidR="006B6C65" w:rsidRPr="006036EB" w:rsidRDefault="006B6C65" w:rsidP="002926E2">
      <w:pPr>
        <w:pStyle w:val="Titre1"/>
        <w:numPr>
          <w:ilvl w:val="0"/>
          <w:numId w:val="44"/>
        </w:numPr>
        <w:shd w:val="clear" w:color="auto" w:fill="FFFFFF"/>
        <w:rPr>
          <w:rFonts w:ascii="Cambria" w:hAnsi="Cambria" w:cstheme="minorBidi"/>
          <w:b w:val="0"/>
          <w:bCs w:val="0"/>
        </w:rPr>
      </w:pPr>
      <w:r w:rsidRPr="006036EB">
        <w:rPr>
          <w:rFonts w:ascii="Cambria" w:hAnsi="Cambria" w:cstheme="minorBidi"/>
          <w:b w:val="0"/>
          <w:bCs w:val="0"/>
        </w:rPr>
        <w:t>Structures et matériaux : L'explication mécanique des formes, James Gordon</w:t>
      </w:r>
    </w:p>
    <w:p w:rsidR="006B6C65" w:rsidRPr="006036EB" w:rsidRDefault="006B6C65" w:rsidP="006B6C65">
      <w:pPr>
        <w:jc w:val="both"/>
        <w:rPr>
          <w:rFonts w:ascii="Cambria" w:hAnsi="Cambria" w:cstheme="minorBidi"/>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T2.2</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Arial"/>
          <w:b/>
          <w:iCs/>
        </w:rPr>
        <w:t>Techniques d'Expression et de Communication</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1</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6B6C65" w:rsidRDefault="006B6C65" w:rsidP="006B6C65">
      <w:pPr>
        <w:spacing w:after="120" w:line="276" w:lineRule="auto"/>
        <w:jc w:val="both"/>
        <w:rPr>
          <w:rFonts w:asciiTheme="majorHAnsi" w:hAnsiTheme="majorHAnsi" w:cstheme="minorBidi"/>
          <w:b/>
        </w:rPr>
      </w:pPr>
    </w:p>
    <w:p w:rsidR="006B6C65" w:rsidRDefault="006B6C65" w:rsidP="006B6C65">
      <w:pPr>
        <w:jc w:val="both"/>
        <w:rPr>
          <w:rFonts w:asciiTheme="majorHAnsi" w:hAnsiTheme="majorHAnsi" w:cstheme="majorBidi"/>
          <w:i/>
        </w:rPr>
      </w:pPr>
      <w:r w:rsidRPr="006036EB">
        <w:rPr>
          <w:rFonts w:asciiTheme="majorHAnsi" w:hAnsiTheme="majorHAnsi" w:cstheme="majorBidi"/>
          <w:b/>
          <w:u w:val="thick" w:color="F79646" w:themeColor="accent6"/>
        </w:rPr>
        <w:t>Objectifs de l’enseignement</w:t>
      </w:r>
      <w:r>
        <w:rPr>
          <w:rFonts w:asciiTheme="majorHAnsi" w:hAnsiTheme="majorHAnsi" w:cstheme="majorBidi"/>
          <w:b/>
        </w:rPr>
        <w:t>:</w:t>
      </w:r>
    </w:p>
    <w:p w:rsidR="006B6C65" w:rsidRDefault="006B6C65" w:rsidP="006B6C65">
      <w:pPr>
        <w:spacing w:line="276" w:lineRule="auto"/>
        <w:jc w:val="both"/>
        <w:rPr>
          <w:rFonts w:asciiTheme="majorHAnsi" w:eastAsia="Times New Roman" w:hAnsiTheme="majorHAnsi" w:cstheme="minorBidi"/>
          <w:lang w:eastAsia="fr-FR"/>
        </w:rPr>
      </w:pPr>
      <w:r>
        <w:rPr>
          <w:rFonts w:asciiTheme="majorHAnsi" w:eastAsia="Times New Roman" w:hAnsiTheme="majorHAnsi" w:cstheme="minorBidi"/>
          <w:lang w:eastAsia="fr-FR"/>
        </w:rPr>
        <w:t>Cet enseignement vise à développer les compétences de l’étudiant, sur le plan personnel ou professionnel, dans le domaine de la communication et des techniques d’expression.</w:t>
      </w:r>
    </w:p>
    <w:p w:rsidR="006B6C65" w:rsidRDefault="006B6C65" w:rsidP="006B6C65">
      <w:pPr>
        <w:adjustRightInd w:val="0"/>
        <w:jc w:val="both"/>
        <w:rPr>
          <w:rFonts w:asciiTheme="majorHAnsi" w:hAnsiTheme="majorHAnsi" w:cstheme="majorBidi"/>
          <w:b/>
          <w:bCs/>
        </w:rPr>
      </w:pPr>
    </w:p>
    <w:p w:rsidR="006B6C65" w:rsidRDefault="006B6C65" w:rsidP="006B6C65">
      <w:pPr>
        <w:jc w:val="both"/>
        <w:rPr>
          <w:rFonts w:asciiTheme="majorHAnsi" w:hAnsiTheme="majorHAnsi" w:cstheme="majorBidi"/>
          <w:i/>
        </w:rPr>
      </w:pPr>
      <w:r w:rsidRPr="006036EB">
        <w:rPr>
          <w:rFonts w:asciiTheme="majorHAnsi" w:hAnsiTheme="majorHAnsi" w:cstheme="majorBidi"/>
          <w:b/>
          <w:u w:val="thick" w:color="F79646" w:themeColor="accent6"/>
        </w:rPr>
        <w:t>Connaissances préalables recommandées</w:t>
      </w:r>
      <w:r>
        <w:rPr>
          <w:rFonts w:asciiTheme="majorHAnsi" w:hAnsiTheme="majorHAnsi" w:cstheme="majorBidi"/>
          <w:b/>
        </w:rPr>
        <w:t xml:space="preserve">: </w:t>
      </w:r>
    </w:p>
    <w:p w:rsidR="006B6C65" w:rsidRDefault="006B6C65" w:rsidP="006B6C65">
      <w:pPr>
        <w:spacing w:line="276" w:lineRule="auto"/>
        <w:jc w:val="both"/>
        <w:rPr>
          <w:rFonts w:asciiTheme="majorHAnsi" w:hAnsiTheme="majorHAnsi" w:cstheme="minorBidi"/>
        </w:rPr>
      </w:pPr>
      <w:r>
        <w:rPr>
          <w:rFonts w:asciiTheme="majorHAnsi" w:hAnsiTheme="majorHAnsi" w:cstheme="minorBidi"/>
        </w:rPr>
        <w:t>Langues (Arabe ; Français ; Anglais)</w:t>
      </w:r>
    </w:p>
    <w:p w:rsidR="006B6C65" w:rsidRDefault="006B6C65" w:rsidP="006B6C65">
      <w:pPr>
        <w:ind w:right="282"/>
        <w:jc w:val="both"/>
        <w:rPr>
          <w:rFonts w:asciiTheme="majorHAnsi" w:hAnsiTheme="majorHAnsi" w:cs="Arial"/>
          <w:b/>
        </w:rPr>
      </w:pPr>
    </w:p>
    <w:p w:rsidR="006B6C65" w:rsidRDefault="006B6C65" w:rsidP="006B6C65">
      <w:pPr>
        <w:adjustRightInd w:val="0"/>
        <w:jc w:val="both"/>
        <w:rPr>
          <w:rFonts w:asciiTheme="majorHAnsi" w:hAnsiTheme="majorHAnsi" w:cstheme="majorBidi"/>
          <w:b/>
          <w:bCs/>
        </w:rPr>
      </w:pPr>
      <w:r w:rsidRPr="006036EB">
        <w:rPr>
          <w:rFonts w:asciiTheme="majorHAnsi" w:hAnsiTheme="majorHAnsi" w:cstheme="majorBidi"/>
          <w:b/>
          <w:bCs/>
          <w:u w:val="thick" w:color="F79646" w:themeColor="accent6"/>
        </w:rPr>
        <w:t>Contenu de la matière</w:t>
      </w:r>
      <w:r>
        <w:rPr>
          <w:rFonts w:asciiTheme="majorHAnsi" w:hAnsiTheme="majorHAnsi" w:cstheme="majorBidi"/>
          <w:b/>
          <w:bCs/>
        </w:rPr>
        <w:t xml:space="preserve"> :</w:t>
      </w:r>
    </w:p>
    <w:p w:rsidR="006B6C65" w:rsidRDefault="006B6C65" w:rsidP="006B6C65">
      <w:pPr>
        <w:jc w:val="both"/>
        <w:rPr>
          <w:rFonts w:asciiTheme="majorHAnsi" w:hAnsiTheme="majorHAnsi"/>
        </w:rPr>
      </w:pPr>
    </w:p>
    <w:p w:rsidR="006B6C65" w:rsidRDefault="006B6C65" w:rsidP="006B6C65">
      <w:pPr>
        <w:jc w:val="both"/>
        <w:rPr>
          <w:rFonts w:asciiTheme="majorHAnsi" w:hAnsiTheme="majorHAnsi"/>
        </w:rPr>
      </w:pPr>
      <w:r>
        <w:rPr>
          <w:rFonts w:asciiTheme="majorHAnsi" w:hAnsiTheme="majorHAnsi"/>
          <w:b/>
          <w:bCs/>
        </w:rPr>
        <w:t xml:space="preserve">Chapitre 1: </w:t>
      </w:r>
      <w:r>
        <w:rPr>
          <w:rFonts w:asciiTheme="majorHAnsi" w:hAnsiTheme="majorHAnsi" w:cstheme="minorBidi"/>
          <w:b/>
          <w:bCs/>
        </w:rPr>
        <w:t>Rechercher, analyser et organiser l’information</w:t>
      </w:r>
      <w:r>
        <w:rPr>
          <w:rFonts w:asciiTheme="majorHAnsi" w:hAnsiTheme="majorHAnsi"/>
        </w:rPr>
        <w:tab/>
      </w:r>
      <w:r>
        <w:rPr>
          <w:rFonts w:asciiTheme="majorHAnsi" w:hAnsiTheme="majorHAnsi"/>
          <w:b/>
          <w:bCs/>
        </w:rPr>
        <w:t>3 semaines</w:t>
      </w:r>
    </w:p>
    <w:p w:rsidR="006B6C65" w:rsidRDefault="006B6C65" w:rsidP="006B6C65">
      <w:pPr>
        <w:autoSpaceDE w:val="0"/>
        <w:autoSpaceDN w:val="0"/>
        <w:adjustRightInd w:val="0"/>
        <w:jc w:val="both"/>
        <w:rPr>
          <w:rFonts w:asciiTheme="majorHAnsi" w:hAnsiTheme="majorHAnsi" w:cstheme="minorBidi"/>
        </w:rPr>
      </w:pPr>
      <w:r>
        <w:rPr>
          <w:rFonts w:asciiTheme="majorHAnsi" w:hAnsiTheme="majorHAnsi" w:cstheme="minorBidi"/>
        </w:rPr>
        <w:t>Identifier et utiliser les lieux, outils et ressources documentaires, Comprendre et analyser des documents, Constituer et actualiser une documentation.</w:t>
      </w:r>
    </w:p>
    <w:p w:rsidR="006B6C65" w:rsidRDefault="006B6C65" w:rsidP="006B6C65">
      <w:pPr>
        <w:jc w:val="both"/>
        <w:rPr>
          <w:rFonts w:asciiTheme="majorHAnsi" w:hAnsiTheme="majorHAnsi"/>
        </w:rPr>
      </w:pPr>
    </w:p>
    <w:p w:rsidR="006B6C65" w:rsidRDefault="006B6C65" w:rsidP="006B6C65">
      <w:pPr>
        <w:jc w:val="both"/>
        <w:rPr>
          <w:rFonts w:asciiTheme="majorHAnsi" w:hAnsiTheme="majorHAnsi"/>
        </w:rPr>
      </w:pPr>
      <w:r>
        <w:rPr>
          <w:rFonts w:asciiTheme="majorHAnsi" w:hAnsiTheme="majorHAnsi"/>
          <w:b/>
          <w:bCs/>
        </w:rPr>
        <w:t xml:space="preserve">Chapitre 2: </w:t>
      </w:r>
      <w:r>
        <w:rPr>
          <w:rFonts w:asciiTheme="majorHAnsi" w:hAnsiTheme="majorHAnsi" w:cstheme="minorBidi"/>
          <w:b/>
          <w:bCs/>
        </w:rPr>
        <w:t>Améliorer la capacité d’expression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bCs/>
        </w:rPr>
        <w:t>3 semaines</w:t>
      </w:r>
    </w:p>
    <w:p w:rsidR="006B6C65" w:rsidRDefault="006B6C65" w:rsidP="006B6C65">
      <w:pPr>
        <w:spacing w:after="200" w:line="276" w:lineRule="auto"/>
        <w:jc w:val="both"/>
        <w:rPr>
          <w:rFonts w:asciiTheme="majorHAnsi" w:hAnsiTheme="majorHAnsi" w:cstheme="minorBidi"/>
        </w:rPr>
      </w:pPr>
      <w:r>
        <w:rPr>
          <w:rFonts w:asciiTheme="majorHAnsi" w:hAnsiTheme="majorHAnsi" w:cstheme="minorBidi"/>
        </w:rPr>
        <w:t>Prendre en compte la situation de Communication, Produire un message écrit, Communiquer par oral, Produire un message visuel et audiovisuel.</w:t>
      </w:r>
    </w:p>
    <w:p w:rsidR="006B6C65" w:rsidRDefault="006B6C65" w:rsidP="006B6C65">
      <w:pPr>
        <w:jc w:val="both"/>
        <w:rPr>
          <w:rFonts w:asciiTheme="majorHAnsi" w:hAnsiTheme="majorHAnsi"/>
        </w:rPr>
      </w:pPr>
      <w:r>
        <w:rPr>
          <w:rFonts w:asciiTheme="majorHAnsi" w:hAnsiTheme="majorHAnsi"/>
          <w:b/>
          <w:bCs/>
        </w:rPr>
        <w:t xml:space="preserve">Chapitre 3: </w:t>
      </w:r>
      <w:r>
        <w:rPr>
          <w:rFonts w:asciiTheme="majorHAnsi" w:hAnsiTheme="majorHAnsi" w:cstheme="minorBidi"/>
          <w:b/>
          <w:bCs/>
        </w:rPr>
        <w:t>Améliorer la capacité de communication dans des situations d’interaction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bCs/>
        </w:rPr>
        <w:t>3 semaines</w:t>
      </w:r>
    </w:p>
    <w:p w:rsidR="006B6C65" w:rsidRDefault="006B6C65" w:rsidP="006B6C65">
      <w:pPr>
        <w:autoSpaceDE w:val="0"/>
        <w:autoSpaceDN w:val="0"/>
        <w:adjustRightInd w:val="0"/>
        <w:jc w:val="both"/>
        <w:rPr>
          <w:rFonts w:asciiTheme="majorHAnsi" w:hAnsiTheme="majorHAnsi" w:cstheme="minorBidi"/>
        </w:rPr>
      </w:pPr>
      <w:r>
        <w:rPr>
          <w:rFonts w:asciiTheme="majorHAnsi" w:hAnsiTheme="majorHAnsi" w:cstheme="minorBidi"/>
        </w:rPr>
        <w:t>Analyser le processus de communication Interpersonnelle, Améliorer la capacité de communication en face à face, Améliorer la capacité de communication en groupe.</w:t>
      </w:r>
    </w:p>
    <w:p w:rsidR="006B6C65" w:rsidRDefault="006B6C65" w:rsidP="006B6C65">
      <w:pPr>
        <w:jc w:val="both"/>
        <w:rPr>
          <w:rFonts w:asciiTheme="majorHAnsi" w:hAnsiTheme="majorHAnsi"/>
        </w:rPr>
      </w:pPr>
    </w:p>
    <w:p w:rsidR="006B6C65" w:rsidRDefault="006B6C65" w:rsidP="006B6C65">
      <w:pPr>
        <w:autoSpaceDE w:val="0"/>
        <w:autoSpaceDN w:val="0"/>
        <w:adjustRightInd w:val="0"/>
        <w:jc w:val="both"/>
        <w:rPr>
          <w:rFonts w:asciiTheme="majorHAnsi" w:hAnsiTheme="majorHAnsi"/>
        </w:rPr>
      </w:pPr>
      <w:r>
        <w:rPr>
          <w:rFonts w:asciiTheme="majorHAnsi" w:hAnsiTheme="majorHAnsi"/>
          <w:b/>
          <w:bCs/>
        </w:rPr>
        <w:t xml:space="preserve">Chapitre 4: </w:t>
      </w:r>
      <w:r>
        <w:rPr>
          <w:rFonts w:asciiTheme="majorHAnsi" w:hAnsiTheme="majorHAnsi" w:cstheme="minorBidi"/>
          <w:b/>
          <w:bCs/>
        </w:rPr>
        <w:t>Développer l’autonomie, la capacité d’organisation et de communication dans le cadre d’une démarche de projet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bCs/>
        </w:rPr>
        <w:t>6 semaines</w:t>
      </w:r>
    </w:p>
    <w:p w:rsidR="006B6C65" w:rsidRDefault="006B6C65" w:rsidP="006B6C65">
      <w:pPr>
        <w:autoSpaceDE w:val="0"/>
        <w:autoSpaceDN w:val="0"/>
        <w:adjustRightInd w:val="0"/>
        <w:jc w:val="both"/>
        <w:rPr>
          <w:rFonts w:asciiTheme="majorHAnsi" w:hAnsiTheme="majorHAnsi" w:cstheme="minorBidi"/>
        </w:rPr>
      </w:pPr>
      <w:r>
        <w:rPr>
          <w:rFonts w:asciiTheme="majorHAnsi" w:hAnsiTheme="majorHAnsi" w:cstheme="minorBidi"/>
        </w:rPr>
        <w:t xml:space="preserve">Se situer dans une démarche de projet et de communication, Anticiper l’action, Mettre en œuvre un projet : </w:t>
      </w:r>
      <w:r>
        <w:rPr>
          <w:rFonts w:asciiTheme="majorHAnsi" w:hAnsiTheme="majorHAnsi" w:cs="Arial"/>
          <w:lang w:bidi="ar-DZ"/>
        </w:rPr>
        <w:t>Exposé d’un compte rendu d'un travail pratique (Devoir à domicile).</w:t>
      </w:r>
    </w:p>
    <w:p w:rsidR="006B6C65" w:rsidRDefault="006B6C65" w:rsidP="006B6C65">
      <w:pPr>
        <w:jc w:val="both"/>
        <w:rPr>
          <w:rFonts w:asciiTheme="majorHAnsi" w:hAnsiTheme="majorHAnsi" w:cstheme="majorBidi"/>
          <w:b/>
        </w:rPr>
      </w:pPr>
    </w:p>
    <w:p w:rsidR="006B6C65" w:rsidRDefault="006B6C65" w:rsidP="006B6C65">
      <w:pPr>
        <w:jc w:val="both"/>
        <w:rPr>
          <w:rFonts w:asciiTheme="majorHAnsi" w:hAnsiTheme="majorHAnsi" w:cstheme="majorBidi"/>
          <w:b/>
        </w:rPr>
      </w:pPr>
      <w:r w:rsidRPr="006036EB">
        <w:rPr>
          <w:rFonts w:asciiTheme="majorHAnsi" w:hAnsiTheme="majorHAnsi" w:cstheme="majorBidi"/>
          <w:b/>
          <w:u w:val="thick" w:color="F79646" w:themeColor="accent6"/>
        </w:rPr>
        <w:t>Mode d’évaluation</w:t>
      </w:r>
      <w:r>
        <w:rPr>
          <w:rFonts w:asciiTheme="majorHAnsi" w:hAnsiTheme="majorHAnsi" w:cstheme="majorBidi"/>
          <w:b/>
        </w:rPr>
        <w:t> : </w:t>
      </w:r>
      <w:r>
        <w:rPr>
          <w:rFonts w:asciiTheme="majorHAnsi" w:hAnsiTheme="majorHAnsi" w:cstheme="majorBidi"/>
          <w:bCs/>
        </w:rPr>
        <w:t>Examen final : 100 %.</w:t>
      </w:r>
    </w:p>
    <w:p w:rsidR="006B6C65" w:rsidRDefault="006B6C65" w:rsidP="006B6C65">
      <w:pPr>
        <w:jc w:val="both"/>
        <w:rPr>
          <w:rFonts w:asciiTheme="majorHAnsi" w:hAnsiTheme="majorHAnsi" w:cstheme="majorBidi"/>
          <w:b/>
        </w:rPr>
      </w:pPr>
    </w:p>
    <w:p w:rsidR="006B6C65" w:rsidRDefault="006B6C65" w:rsidP="006B6C65">
      <w:pPr>
        <w:jc w:val="both"/>
        <w:rPr>
          <w:rFonts w:asciiTheme="majorHAnsi" w:hAnsiTheme="majorHAnsi" w:cstheme="majorBidi"/>
          <w:i/>
        </w:rPr>
      </w:pPr>
      <w:r w:rsidRPr="006036EB">
        <w:rPr>
          <w:rFonts w:asciiTheme="majorHAnsi" w:hAnsiTheme="majorHAnsi" w:cstheme="majorBidi"/>
          <w:b/>
          <w:u w:val="thick" w:color="F79646" w:themeColor="accent6"/>
        </w:rPr>
        <w:t>Références</w:t>
      </w:r>
      <w:r>
        <w:rPr>
          <w:rFonts w:asciiTheme="majorHAnsi" w:hAnsiTheme="majorHAnsi" w:cstheme="majorBidi"/>
          <w:b/>
        </w:rPr>
        <w:t>:</w:t>
      </w:r>
    </w:p>
    <w:p w:rsidR="006B6C65" w:rsidRDefault="006B6C65" w:rsidP="006B6C65">
      <w:pPr>
        <w:jc w:val="both"/>
        <w:rPr>
          <w:rFonts w:asciiTheme="majorHAnsi" w:hAnsiTheme="majorHAnsi" w:cstheme="minorBidi"/>
          <w:bCs/>
          <w:iCs/>
        </w:rPr>
      </w:pPr>
      <w:r>
        <w:rPr>
          <w:rFonts w:asciiTheme="majorHAnsi" w:hAnsiTheme="majorHAnsi" w:cstheme="majorBidi"/>
          <w:iCs/>
        </w:rPr>
        <w:t xml:space="preserve">1- </w:t>
      </w:r>
      <w:r>
        <w:rPr>
          <w:rFonts w:asciiTheme="majorHAnsi" w:hAnsiTheme="majorHAnsi" w:cstheme="minorBidi"/>
          <w:bCs/>
          <w:iCs/>
        </w:rPr>
        <w:t xml:space="preserve">Jean-Denis Commeignes 12 méthodes de communications écrites et orale – 4éme </w:t>
      </w:r>
    </w:p>
    <w:p w:rsidR="006B6C65" w:rsidRDefault="006B6C65" w:rsidP="006B6C65">
      <w:pPr>
        <w:jc w:val="both"/>
        <w:rPr>
          <w:rFonts w:asciiTheme="majorHAnsi" w:hAnsiTheme="majorHAnsi" w:cstheme="minorBidi"/>
          <w:bCs/>
          <w:iCs/>
        </w:rPr>
      </w:pPr>
      <w:r>
        <w:rPr>
          <w:rFonts w:asciiTheme="majorHAnsi" w:hAnsiTheme="majorHAnsi" w:cstheme="minorBidi"/>
          <w:bCs/>
          <w:iCs/>
        </w:rPr>
        <w:t xml:space="preserve">    édition, Michelle Fayet et Dunod 2013.</w:t>
      </w:r>
    </w:p>
    <w:p w:rsidR="006B6C65" w:rsidRDefault="006B6C65" w:rsidP="006B6C65">
      <w:pPr>
        <w:jc w:val="both"/>
        <w:rPr>
          <w:rFonts w:asciiTheme="majorHAnsi" w:hAnsiTheme="majorHAnsi" w:cstheme="minorBidi"/>
          <w:bCs/>
          <w:iCs/>
        </w:rPr>
      </w:pPr>
      <w:r>
        <w:rPr>
          <w:rFonts w:asciiTheme="majorHAnsi" w:hAnsiTheme="majorHAnsi" w:cstheme="minorBidi"/>
          <w:bCs/>
          <w:iCs/>
        </w:rPr>
        <w:t>2- Denis Baril ; Sirey, Techniques de l’expression écrite et orale ; 2008.</w:t>
      </w:r>
    </w:p>
    <w:p w:rsidR="006B6C65" w:rsidRDefault="006B6C65" w:rsidP="006B6C65">
      <w:pPr>
        <w:jc w:val="both"/>
        <w:rPr>
          <w:rFonts w:asciiTheme="majorHAnsi" w:hAnsiTheme="majorHAnsi" w:cstheme="minorBidi"/>
          <w:bCs/>
          <w:iCs/>
        </w:rPr>
      </w:pPr>
      <w:r>
        <w:rPr>
          <w:rFonts w:asciiTheme="majorHAnsi" w:hAnsiTheme="majorHAnsi" w:cstheme="minorBidi"/>
          <w:bCs/>
          <w:iCs/>
        </w:rPr>
        <w:t xml:space="preserve">3- Matthieu Dubost  Améliorer son expression écrite et orale toutes les clés ;   </w:t>
      </w:r>
    </w:p>
    <w:p w:rsidR="006B6C65" w:rsidRDefault="006B6C65" w:rsidP="006B6C65">
      <w:pPr>
        <w:jc w:val="both"/>
        <w:rPr>
          <w:rFonts w:asciiTheme="majorHAnsi" w:hAnsiTheme="majorHAnsi" w:cstheme="majorBidi"/>
          <w:iCs/>
        </w:rPr>
      </w:pPr>
      <w:r>
        <w:rPr>
          <w:rFonts w:asciiTheme="majorHAnsi" w:hAnsiTheme="majorHAnsi" w:cstheme="minorBidi"/>
          <w:bCs/>
          <w:iCs/>
        </w:rPr>
        <w:t xml:space="preserve">    Edition Ellipses 2014.</w:t>
      </w: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7E782C" w:rsidRPr="00A82FDD" w:rsidRDefault="003027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w:t>
      </w:r>
      <w:r w:rsidR="007E782C">
        <w:rPr>
          <w:rFonts w:ascii="Cambria" w:hAnsi="Cambria" w:cs="Calibri"/>
          <w:b/>
        </w:rPr>
        <w:t>emestre</w:t>
      </w:r>
      <w:r w:rsidR="007E782C" w:rsidRPr="00A82FDD">
        <w:rPr>
          <w:rFonts w:ascii="Cambria" w:hAnsi="Cambria" w:cs="Calibri"/>
          <w:b/>
        </w:rPr>
        <w:t>: 5</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A82FDD">
        <w:rPr>
          <w:rFonts w:ascii="Cambria" w:hAnsi="Cambria" w:cs="Calibri"/>
          <w:b/>
          <w:bCs/>
          <w:iCs/>
        </w:rPr>
        <w:t>: UEF 3.1.1</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Arial"/>
          <w:b/>
          <w:bCs/>
          <w:color w:val="000000"/>
          <w:lang w:eastAsia="en-US"/>
        </w:rPr>
      </w:pPr>
      <w:r>
        <w:rPr>
          <w:rFonts w:ascii="Cambria" w:hAnsi="Cambria" w:cs="Calibri"/>
          <w:b/>
          <w:bCs/>
          <w:iCs/>
        </w:rPr>
        <w:t>Matière 1</w:t>
      </w:r>
      <w:r w:rsidRPr="00A82FDD">
        <w:rPr>
          <w:rFonts w:ascii="Cambria" w:hAnsi="Cambria" w:cs="Calibri"/>
          <w:b/>
          <w:bCs/>
          <w:iCs/>
        </w:rPr>
        <w:t>:</w:t>
      </w:r>
      <w:r>
        <w:rPr>
          <w:rFonts w:ascii="Cambria" w:hAnsi="Cambria" w:cs="Arial"/>
          <w:b/>
          <w:bCs/>
          <w:color w:val="000000"/>
          <w:lang w:eastAsia="en-US"/>
        </w:rPr>
        <w:t>Transfert de chaleur et de masse</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lang w:eastAsia="en-US"/>
        </w:rPr>
        <w:t>VHS: 45h (Cours: 1</w:t>
      </w:r>
      <w:r w:rsidRPr="00A82FDD">
        <w:rPr>
          <w:rFonts w:ascii="Cambria" w:hAnsi="Cambria" w:cs="Arial"/>
          <w:b/>
          <w:bCs/>
          <w:color w:val="000000"/>
          <w:lang w:eastAsia="en-US"/>
        </w:rPr>
        <w:t>h</w:t>
      </w:r>
      <w:r>
        <w:rPr>
          <w:rFonts w:ascii="Cambria" w:hAnsi="Cambria" w:cs="Arial"/>
          <w:b/>
          <w:bCs/>
          <w:color w:val="000000"/>
          <w:lang w:eastAsia="en-US"/>
        </w:rPr>
        <w:t>3</w:t>
      </w:r>
      <w:r w:rsidRPr="00A82FDD">
        <w:rPr>
          <w:rFonts w:ascii="Cambria" w:hAnsi="Cambria" w:cs="Arial"/>
          <w:b/>
          <w:bCs/>
          <w:color w:val="000000"/>
          <w:lang w:eastAsia="en-US"/>
        </w:rPr>
        <w:t>0, TD: 1h30)</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4</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2</w:t>
      </w:r>
    </w:p>
    <w:p w:rsidR="007E782C" w:rsidRPr="008B179F" w:rsidRDefault="007E782C" w:rsidP="007E782C">
      <w:pPr>
        <w:spacing w:line="276" w:lineRule="auto"/>
        <w:jc w:val="both"/>
        <w:rPr>
          <w:rFonts w:ascii="Cambria" w:hAnsi="Cambria" w:cs="Calibri"/>
          <w:b/>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Objectifs de l’enseignement:</w:t>
      </w:r>
    </w:p>
    <w:p w:rsidR="007E782C" w:rsidRPr="00D70075" w:rsidRDefault="007E782C" w:rsidP="007E782C">
      <w:pPr>
        <w:pStyle w:val="NormalWeb"/>
        <w:shd w:val="clear" w:color="auto" w:fill="FFFFFF"/>
        <w:spacing w:before="0" w:beforeAutospacing="0" w:after="0" w:afterAutospacing="0" w:line="276" w:lineRule="auto"/>
        <w:jc w:val="both"/>
        <w:rPr>
          <w:rFonts w:ascii="Cambria" w:hAnsi="Cambria"/>
          <w:color w:val="000000"/>
        </w:rPr>
      </w:pPr>
      <w:r w:rsidRPr="005764A5">
        <w:rPr>
          <w:rFonts w:ascii="Cambria" w:hAnsi="Cambria"/>
          <w:color w:val="000000"/>
          <w:sz w:val="22"/>
          <w:szCs w:val="22"/>
        </w:rPr>
        <w:t xml:space="preserve">Cette matière comporte deux parties, la première permet à l’étudiant d’apprendre et d’assimiler les différents modes de transfert de chaleur et les lois qui les gouvernent, la seconde partie traite et explique le phénomène </w:t>
      </w:r>
      <w:r>
        <w:rPr>
          <w:rFonts w:ascii="Cambria" w:hAnsi="Cambria"/>
          <w:color w:val="000000"/>
          <w:sz w:val="22"/>
          <w:szCs w:val="22"/>
        </w:rPr>
        <w:t xml:space="preserve">de </w:t>
      </w:r>
      <w:r w:rsidRPr="00350C0C">
        <w:rPr>
          <w:rFonts w:ascii="Cambria" w:hAnsi="Cambria"/>
          <w:color w:val="000000"/>
          <w:sz w:val="22"/>
          <w:szCs w:val="22"/>
        </w:rPr>
        <w:t>la diffusion</w:t>
      </w:r>
      <w:r>
        <w:rPr>
          <w:rFonts w:ascii="Cambria" w:hAnsi="Cambria"/>
          <w:color w:val="000000"/>
          <w:sz w:val="22"/>
          <w:szCs w:val="22"/>
        </w:rPr>
        <w:t xml:space="preserve">, </w:t>
      </w:r>
      <w:r w:rsidRPr="00350C0C">
        <w:rPr>
          <w:rFonts w:ascii="Cambria" w:hAnsi="Cambria"/>
          <w:color w:val="000000"/>
          <w:sz w:val="22"/>
          <w:szCs w:val="22"/>
        </w:rPr>
        <w:t xml:space="preserve">qui est </w:t>
      </w:r>
      <w:r w:rsidRPr="005764A5">
        <w:rPr>
          <w:rFonts w:ascii="Cambria" w:hAnsi="Cambria"/>
          <w:color w:val="000000"/>
          <w:sz w:val="22"/>
          <w:szCs w:val="22"/>
        </w:rPr>
        <w:t>d’une grande importance pour les matériaux, elle traite et donne les lois qui le gouverne</w:t>
      </w:r>
      <w:r w:rsidRPr="00295B50">
        <w:rPr>
          <w:rFonts w:ascii="Cambria" w:hAnsi="Cambria"/>
          <w:color w:val="000000"/>
        </w:rPr>
        <w:t>.</w:t>
      </w:r>
    </w:p>
    <w:p w:rsidR="007E782C" w:rsidRDefault="007E782C" w:rsidP="007E782C">
      <w:pPr>
        <w:spacing w:line="276" w:lineRule="auto"/>
        <w:jc w:val="both"/>
        <w:rPr>
          <w:rFonts w:ascii="Cambria" w:hAnsi="Cambria" w:cs="Calibri"/>
          <w:b/>
          <w:u w:val="thick" w:color="F79646"/>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 xml:space="preserve">Connaissances préalables recommandées: </w:t>
      </w:r>
    </w:p>
    <w:p w:rsidR="00F572F4" w:rsidRPr="00F572F4" w:rsidRDefault="007E782C" w:rsidP="00F572F4">
      <w:pPr>
        <w:rPr>
          <w:rFonts w:ascii="Cambria" w:hAnsi="Cambria"/>
          <w:b/>
          <w:bCs/>
        </w:rPr>
      </w:pPr>
      <w:r w:rsidRPr="0081237F">
        <w:rPr>
          <w:rFonts w:ascii="Cambria" w:hAnsi="Cambria"/>
          <w:color w:val="000000"/>
          <w:sz w:val="22"/>
          <w:szCs w:val="22"/>
        </w:rPr>
        <w:t>Mathématiques L1, L2</w:t>
      </w:r>
      <w:r w:rsidR="00F572F4">
        <w:rPr>
          <w:rFonts w:ascii="Cambria" w:hAnsi="Cambria"/>
          <w:color w:val="000000"/>
          <w:sz w:val="22"/>
          <w:szCs w:val="22"/>
        </w:rPr>
        <w:t xml:space="preserve">, </w:t>
      </w:r>
      <w:r w:rsidR="00F572F4" w:rsidRPr="00764F58">
        <w:rPr>
          <w:rFonts w:ascii="Cambria" w:hAnsi="Cambria"/>
          <w:sz w:val="22"/>
          <w:szCs w:val="22"/>
        </w:rPr>
        <w:t>-</w:t>
      </w:r>
      <w:r w:rsidR="00F572F4">
        <w:rPr>
          <w:rFonts w:ascii="Cambria" w:hAnsi="Cambria"/>
          <w:sz w:val="22"/>
          <w:szCs w:val="22"/>
        </w:rPr>
        <w:t xml:space="preserve">  T</w:t>
      </w:r>
      <w:r w:rsidR="00F572F4" w:rsidRPr="00F572F4">
        <w:rPr>
          <w:rFonts w:ascii="Cambria" w:hAnsi="Cambria"/>
          <w:sz w:val="22"/>
          <w:szCs w:val="22"/>
        </w:rPr>
        <w:t>hermodynamique</w:t>
      </w:r>
      <w:r w:rsidR="00F572F4">
        <w:rPr>
          <w:rFonts w:ascii="Cambria" w:hAnsi="Cambria"/>
          <w:sz w:val="22"/>
          <w:szCs w:val="22"/>
        </w:rPr>
        <w:t xml:space="preserve"> -  P</w:t>
      </w:r>
      <w:r w:rsidR="00F572F4" w:rsidRPr="00F572F4">
        <w:rPr>
          <w:rFonts w:ascii="Cambria" w:hAnsi="Cambria"/>
          <w:sz w:val="22"/>
          <w:szCs w:val="22"/>
        </w:rPr>
        <w:t>hysique de la matière condensée</w:t>
      </w:r>
    </w:p>
    <w:p w:rsidR="007E782C" w:rsidRPr="005764A5" w:rsidRDefault="007E782C" w:rsidP="007E782C">
      <w:pPr>
        <w:pStyle w:val="NormalWeb"/>
        <w:shd w:val="clear" w:color="auto" w:fill="FFFFFF"/>
        <w:spacing w:before="0" w:beforeAutospacing="0" w:after="0" w:afterAutospacing="0" w:line="276" w:lineRule="auto"/>
        <w:jc w:val="both"/>
        <w:rPr>
          <w:rFonts w:ascii="Cambria" w:hAnsi="Cambria"/>
          <w:color w:val="000000"/>
          <w:sz w:val="22"/>
          <w:szCs w:val="22"/>
        </w:rPr>
      </w:pPr>
    </w:p>
    <w:p w:rsidR="007E782C" w:rsidRDefault="007E782C" w:rsidP="007E782C">
      <w:pPr>
        <w:spacing w:line="276" w:lineRule="auto"/>
        <w:jc w:val="both"/>
        <w:rPr>
          <w:rFonts w:ascii="Cambria" w:hAnsi="Cambria" w:cs="Calibri"/>
          <w:b/>
          <w:u w:val="thick" w:color="F79646"/>
        </w:rPr>
      </w:pPr>
    </w:p>
    <w:p w:rsidR="007E782C" w:rsidRPr="00106A1B"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9C0650" w:rsidRDefault="007E782C" w:rsidP="007E782C">
      <w:pPr>
        <w:spacing w:line="360" w:lineRule="auto"/>
        <w:jc w:val="center"/>
        <w:rPr>
          <w:rFonts w:ascii="Cambria" w:hAnsi="Cambria"/>
          <w:b/>
          <w:sz w:val="22"/>
          <w:szCs w:val="22"/>
        </w:rPr>
      </w:pPr>
      <w:r w:rsidRPr="009C0650">
        <w:rPr>
          <w:rFonts w:ascii="Cambria" w:hAnsi="Cambria"/>
          <w:b/>
          <w:sz w:val="22"/>
          <w:szCs w:val="22"/>
        </w:rPr>
        <w:t>PARTIE A</w:t>
      </w:r>
      <w:r>
        <w:rPr>
          <w:rFonts w:ascii="Cambria" w:hAnsi="Cambria"/>
          <w:b/>
          <w:sz w:val="22"/>
          <w:szCs w:val="22"/>
        </w:rPr>
        <w:t>: Transfert de c</w:t>
      </w:r>
      <w:r w:rsidRPr="009C0650">
        <w:rPr>
          <w:rFonts w:ascii="Cambria" w:hAnsi="Cambria"/>
          <w:b/>
          <w:sz w:val="22"/>
          <w:szCs w:val="22"/>
        </w:rPr>
        <w:t>haleur</w:t>
      </w:r>
    </w:p>
    <w:p w:rsidR="007E782C" w:rsidRPr="00FA53ED" w:rsidRDefault="007E782C" w:rsidP="007E782C">
      <w:pPr>
        <w:tabs>
          <w:tab w:val="right" w:pos="9638"/>
        </w:tabs>
        <w:rPr>
          <w:rFonts w:ascii="Cambria" w:hAnsi="Cambria"/>
          <w:b/>
          <w:bCs/>
          <w:iCs/>
          <w:sz w:val="20"/>
          <w:szCs w:val="20"/>
        </w:rPr>
      </w:pPr>
      <w:r w:rsidRPr="005764A5">
        <w:rPr>
          <w:rFonts w:ascii="Cambria" w:hAnsi="Cambria"/>
          <w:b/>
          <w:bCs/>
          <w:sz w:val="22"/>
          <w:szCs w:val="22"/>
        </w:rPr>
        <w:t>Chapitre</w:t>
      </w:r>
      <w:r w:rsidRPr="009C0650">
        <w:rPr>
          <w:rFonts w:ascii="Cambria" w:hAnsi="Cambria"/>
          <w:b/>
          <w:sz w:val="22"/>
          <w:szCs w:val="22"/>
        </w:rPr>
        <w:t>1.</w:t>
      </w:r>
      <w:r w:rsidRPr="005764A5">
        <w:rPr>
          <w:rFonts w:ascii="Cambria" w:hAnsi="Cambria"/>
          <w:b/>
          <w:sz w:val="22"/>
          <w:szCs w:val="22"/>
        </w:rPr>
        <w:t>Généralité</w:t>
      </w:r>
      <w:r>
        <w:rPr>
          <w:rFonts w:ascii="Cambria" w:hAnsi="Cambria"/>
          <w:b/>
          <w:sz w:val="22"/>
          <w:szCs w:val="22"/>
        </w:rPr>
        <w:t>s</w:t>
      </w:r>
      <w:r w:rsidRPr="005764A5">
        <w:rPr>
          <w:rFonts w:ascii="Cambria" w:hAnsi="Cambria"/>
          <w:b/>
          <w:sz w:val="22"/>
          <w:szCs w:val="22"/>
        </w:rPr>
        <w:t xml:space="preserve"> sur les transferts de chaleur</w:t>
      </w:r>
      <w:r w:rsidRPr="005764A5">
        <w:rPr>
          <w:rFonts w:ascii="Cambria" w:hAnsi="Cambria"/>
          <w:bCs/>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1 </w:t>
      </w:r>
      <w:r>
        <w:rPr>
          <w:rFonts w:ascii="Cambria" w:hAnsi="Cambria"/>
          <w:b/>
          <w:bCs/>
          <w:iCs/>
          <w:sz w:val="20"/>
          <w:szCs w:val="20"/>
        </w:rPr>
        <w:t>S</w:t>
      </w:r>
      <w:r w:rsidRPr="00FA53ED">
        <w:rPr>
          <w:rFonts w:ascii="Cambria" w:hAnsi="Cambria"/>
          <w:b/>
          <w:bCs/>
          <w:iCs/>
          <w:sz w:val="20"/>
          <w:szCs w:val="20"/>
        </w:rPr>
        <w:t>emaine</w:t>
      </w:r>
      <w:r w:rsidRPr="00FA53ED">
        <w:rPr>
          <w:rFonts w:ascii="Cambria" w:hAnsi="Cambria"/>
          <w:b/>
          <w:bCs/>
          <w:iCs/>
          <w:sz w:val="20"/>
          <w:szCs w:val="20"/>
          <w:lang w:val="nl-NL"/>
        </w:rPr>
        <w:t>)</w:t>
      </w:r>
    </w:p>
    <w:p w:rsidR="007E782C" w:rsidRPr="005764A5" w:rsidRDefault="007E782C" w:rsidP="007E782C">
      <w:pPr>
        <w:jc w:val="both"/>
        <w:rPr>
          <w:rFonts w:ascii="Cambria" w:hAnsi="Cambria"/>
          <w:bCs/>
          <w:sz w:val="22"/>
          <w:szCs w:val="22"/>
        </w:rPr>
      </w:pPr>
      <w:r w:rsidRPr="005764A5">
        <w:rPr>
          <w:rFonts w:ascii="Cambria" w:hAnsi="Cambria"/>
          <w:bCs/>
          <w:sz w:val="22"/>
          <w:szCs w:val="22"/>
        </w:rPr>
        <w:t>Introduction et définitions; chaleur, température, gradient de température, flux, conduction, différents mode de transfert de chaleur… etc.</w:t>
      </w:r>
    </w:p>
    <w:p w:rsidR="007E782C" w:rsidRDefault="007E782C" w:rsidP="007E782C">
      <w:pPr>
        <w:rPr>
          <w:rFonts w:ascii="Cambria" w:hAnsi="Cambria"/>
          <w:b/>
          <w:bCs/>
          <w:sz w:val="22"/>
          <w:szCs w:val="22"/>
        </w:rPr>
      </w:pPr>
    </w:p>
    <w:p w:rsidR="007E782C" w:rsidRPr="00FA53ED" w:rsidRDefault="007E782C" w:rsidP="007E782C">
      <w:pPr>
        <w:tabs>
          <w:tab w:val="right" w:pos="9638"/>
        </w:tabs>
        <w:rPr>
          <w:rFonts w:ascii="Cambria" w:hAnsi="Cambria"/>
          <w:b/>
          <w:bCs/>
          <w:iCs/>
          <w:sz w:val="20"/>
          <w:szCs w:val="20"/>
          <w:lang w:val="nl-NL"/>
        </w:rPr>
      </w:pPr>
      <w:r w:rsidRPr="005764A5">
        <w:rPr>
          <w:rFonts w:ascii="Cambria" w:hAnsi="Cambria"/>
          <w:b/>
          <w:bCs/>
          <w:sz w:val="22"/>
          <w:szCs w:val="22"/>
        </w:rPr>
        <w:t xml:space="preserve">Chapitre 2. Transferts de chaleur par conduction en régime permanent </w:t>
      </w:r>
      <w:r>
        <w:rPr>
          <w:rFonts w:ascii="Cambria" w:hAnsi="Cambria"/>
          <w:b/>
          <w:bCs/>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1 </w:t>
      </w:r>
      <w:r>
        <w:rPr>
          <w:rFonts w:ascii="Cambria" w:hAnsi="Cambria"/>
          <w:b/>
          <w:bCs/>
          <w:iCs/>
          <w:sz w:val="20"/>
          <w:szCs w:val="20"/>
          <w:lang w:val="nl-NL"/>
        </w:rPr>
        <w:t>S</w:t>
      </w:r>
      <w:r w:rsidRPr="00FA53ED">
        <w:rPr>
          <w:rFonts w:ascii="Cambria" w:hAnsi="Cambria"/>
          <w:b/>
          <w:bCs/>
          <w:iCs/>
          <w:sz w:val="20"/>
          <w:szCs w:val="20"/>
          <w:lang w:val="nl-NL"/>
        </w:rPr>
        <w:t>emaine)</w:t>
      </w:r>
    </w:p>
    <w:p w:rsidR="007E782C" w:rsidRPr="005764A5" w:rsidRDefault="007E782C" w:rsidP="007E782C">
      <w:pPr>
        <w:jc w:val="both"/>
        <w:rPr>
          <w:rFonts w:ascii="Cambria" w:hAnsi="Cambria"/>
          <w:bCs/>
          <w:sz w:val="22"/>
          <w:szCs w:val="22"/>
        </w:rPr>
      </w:pPr>
      <w:r w:rsidRPr="005764A5">
        <w:rPr>
          <w:rFonts w:ascii="Cambria" w:hAnsi="Cambria"/>
          <w:bCs/>
          <w:sz w:val="22"/>
          <w:szCs w:val="22"/>
        </w:rPr>
        <w:t>L’équation de la Chaleur. Transfert de chaleur unidirectionnel. Transfert de chaleur multidirectionnel.</w:t>
      </w:r>
    </w:p>
    <w:p w:rsidR="007E782C" w:rsidRDefault="007E782C" w:rsidP="007E782C">
      <w:pPr>
        <w:jc w:val="both"/>
        <w:rPr>
          <w:rFonts w:ascii="Cambria" w:hAnsi="Cambria"/>
          <w:b/>
          <w:bCs/>
          <w:sz w:val="22"/>
          <w:szCs w:val="22"/>
        </w:rPr>
      </w:pPr>
    </w:p>
    <w:p w:rsidR="007E782C" w:rsidRPr="005764A5" w:rsidRDefault="007E782C" w:rsidP="007E782C">
      <w:pPr>
        <w:tabs>
          <w:tab w:val="right" w:pos="9638"/>
        </w:tabs>
        <w:jc w:val="both"/>
        <w:rPr>
          <w:rFonts w:ascii="Cambria" w:hAnsi="Cambria"/>
          <w:bCs/>
          <w:sz w:val="22"/>
          <w:szCs w:val="22"/>
        </w:rPr>
      </w:pPr>
      <w:r w:rsidRPr="005764A5">
        <w:rPr>
          <w:rFonts w:ascii="Cambria" w:hAnsi="Cambria"/>
          <w:b/>
          <w:bCs/>
          <w:sz w:val="22"/>
          <w:szCs w:val="22"/>
        </w:rPr>
        <w:t>Chapitre</w:t>
      </w:r>
      <w:r w:rsidRPr="009C0650">
        <w:rPr>
          <w:rFonts w:ascii="Cambria" w:hAnsi="Cambria"/>
          <w:b/>
          <w:sz w:val="22"/>
          <w:szCs w:val="22"/>
        </w:rPr>
        <w:t>3.</w:t>
      </w:r>
      <w:r w:rsidRPr="005764A5">
        <w:rPr>
          <w:rFonts w:ascii="Cambria" w:hAnsi="Cambria"/>
          <w:b/>
          <w:bCs/>
          <w:sz w:val="22"/>
          <w:szCs w:val="22"/>
        </w:rPr>
        <w:t>Transferts de chaleurpar conduction en régime variable</w:t>
      </w:r>
      <w:r w:rsidRPr="005764A5">
        <w:rPr>
          <w:rFonts w:ascii="Cambria" w:hAnsi="Cambria"/>
          <w:bCs/>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2 </w:t>
      </w:r>
      <w:r>
        <w:rPr>
          <w:rFonts w:ascii="Cambria" w:hAnsi="Cambria"/>
          <w:b/>
          <w:bCs/>
          <w:iCs/>
          <w:sz w:val="20"/>
          <w:szCs w:val="20"/>
          <w:lang w:val="nl-NL"/>
        </w:rPr>
        <w:t>S</w:t>
      </w:r>
      <w:r w:rsidRPr="00FA53ED">
        <w:rPr>
          <w:rFonts w:ascii="Cambria" w:hAnsi="Cambria"/>
          <w:b/>
          <w:bCs/>
          <w:iCs/>
          <w:sz w:val="20"/>
          <w:szCs w:val="20"/>
          <w:lang w:val="nl-NL"/>
        </w:rPr>
        <w:t>emaines)</w:t>
      </w:r>
    </w:p>
    <w:p w:rsidR="007E782C" w:rsidRPr="005764A5" w:rsidRDefault="007E782C" w:rsidP="007E782C">
      <w:pPr>
        <w:jc w:val="both"/>
        <w:rPr>
          <w:rFonts w:ascii="Cambria" w:hAnsi="Cambria"/>
          <w:bCs/>
          <w:sz w:val="22"/>
          <w:szCs w:val="22"/>
        </w:rPr>
      </w:pPr>
      <w:r w:rsidRPr="005764A5">
        <w:rPr>
          <w:rFonts w:ascii="Cambria" w:hAnsi="Cambria"/>
          <w:bCs/>
          <w:sz w:val="22"/>
          <w:szCs w:val="22"/>
        </w:rPr>
        <w:t>Conduction unidirectionnelle en régime variable. Conduction multidirectionnelle en régime variable.</w:t>
      </w:r>
    </w:p>
    <w:p w:rsidR="007E782C" w:rsidRDefault="007E782C" w:rsidP="007E782C">
      <w:pPr>
        <w:jc w:val="both"/>
        <w:rPr>
          <w:rFonts w:ascii="Cambria" w:hAnsi="Cambria"/>
          <w:b/>
          <w:bCs/>
          <w:sz w:val="22"/>
          <w:szCs w:val="22"/>
        </w:rPr>
      </w:pPr>
    </w:p>
    <w:p w:rsidR="007E782C" w:rsidRPr="005764A5" w:rsidRDefault="007E782C" w:rsidP="007E782C">
      <w:pPr>
        <w:tabs>
          <w:tab w:val="right" w:pos="9638"/>
        </w:tabs>
        <w:jc w:val="both"/>
        <w:rPr>
          <w:rFonts w:ascii="Cambria" w:hAnsi="Cambria"/>
          <w:bCs/>
          <w:sz w:val="22"/>
          <w:szCs w:val="22"/>
        </w:rPr>
      </w:pPr>
      <w:r w:rsidRPr="005764A5">
        <w:rPr>
          <w:rFonts w:ascii="Cambria" w:hAnsi="Cambria"/>
          <w:b/>
          <w:bCs/>
          <w:sz w:val="22"/>
          <w:szCs w:val="22"/>
        </w:rPr>
        <w:t>Chapitre</w:t>
      </w:r>
      <w:r w:rsidRPr="009C0650">
        <w:rPr>
          <w:rFonts w:ascii="Cambria" w:hAnsi="Cambria"/>
          <w:b/>
          <w:sz w:val="22"/>
          <w:szCs w:val="22"/>
        </w:rPr>
        <w:t>4.</w:t>
      </w:r>
      <w:r w:rsidRPr="005764A5">
        <w:rPr>
          <w:rFonts w:ascii="Cambria" w:hAnsi="Cambria"/>
          <w:b/>
          <w:sz w:val="22"/>
          <w:szCs w:val="22"/>
        </w:rPr>
        <w:t>Transferts de chaleur par convection</w:t>
      </w:r>
      <w:r w:rsidRPr="005764A5">
        <w:rPr>
          <w:rFonts w:ascii="Cambria" w:hAnsi="Cambria"/>
          <w:bCs/>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2 </w:t>
      </w:r>
      <w:r>
        <w:rPr>
          <w:rFonts w:ascii="Cambria" w:hAnsi="Cambria"/>
          <w:b/>
          <w:bCs/>
          <w:iCs/>
          <w:sz w:val="20"/>
          <w:szCs w:val="20"/>
          <w:lang w:val="nl-NL"/>
        </w:rPr>
        <w:t>S</w:t>
      </w:r>
      <w:r w:rsidRPr="00FA53ED">
        <w:rPr>
          <w:rFonts w:ascii="Cambria" w:hAnsi="Cambria"/>
          <w:b/>
          <w:bCs/>
          <w:iCs/>
          <w:sz w:val="20"/>
          <w:szCs w:val="20"/>
          <w:lang w:val="nl-NL"/>
        </w:rPr>
        <w:t>emaines)</w:t>
      </w:r>
    </w:p>
    <w:p w:rsidR="007E782C" w:rsidRPr="005764A5" w:rsidRDefault="007E782C" w:rsidP="007E782C">
      <w:pPr>
        <w:jc w:val="both"/>
        <w:rPr>
          <w:rFonts w:ascii="Cambria" w:hAnsi="Cambria"/>
          <w:bCs/>
          <w:sz w:val="22"/>
          <w:szCs w:val="22"/>
        </w:rPr>
      </w:pPr>
      <w:r w:rsidRPr="005764A5">
        <w:rPr>
          <w:rFonts w:ascii="Cambria" w:hAnsi="Cambria"/>
          <w:bCs/>
          <w:sz w:val="22"/>
          <w:szCs w:val="22"/>
        </w:rPr>
        <w:t>Rappels sur l’analyse dimensionnelle. Convection sans changement d’état. Co</w:t>
      </w:r>
      <w:r>
        <w:rPr>
          <w:rFonts w:ascii="Cambria" w:hAnsi="Cambria"/>
          <w:bCs/>
          <w:sz w:val="22"/>
          <w:szCs w:val="22"/>
        </w:rPr>
        <w:t>nvection avec changement d’état.</w:t>
      </w:r>
    </w:p>
    <w:p w:rsidR="007E782C" w:rsidRDefault="007E782C" w:rsidP="007E782C">
      <w:pPr>
        <w:jc w:val="both"/>
        <w:rPr>
          <w:rFonts w:ascii="Cambria" w:hAnsi="Cambria"/>
          <w:b/>
          <w:bCs/>
          <w:sz w:val="22"/>
          <w:szCs w:val="22"/>
        </w:rPr>
      </w:pPr>
    </w:p>
    <w:p w:rsidR="007E782C" w:rsidRPr="00FA53ED" w:rsidRDefault="007E782C" w:rsidP="007E782C">
      <w:pPr>
        <w:tabs>
          <w:tab w:val="right" w:pos="9638"/>
        </w:tabs>
        <w:jc w:val="both"/>
        <w:rPr>
          <w:rFonts w:ascii="Cambria" w:hAnsi="Cambria"/>
          <w:b/>
          <w:bCs/>
          <w:iCs/>
          <w:sz w:val="20"/>
          <w:szCs w:val="20"/>
          <w:lang w:val="nl-NL"/>
        </w:rPr>
      </w:pPr>
      <w:r w:rsidRPr="005764A5">
        <w:rPr>
          <w:rFonts w:ascii="Cambria" w:hAnsi="Cambria"/>
          <w:b/>
          <w:bCs/>
          <w:sz w:val="22"/>
          <w:szCs w:val="22"/>
        </w:rPr>
        <w:t>Chapitre</w:t>
      </w:r>
      <w:r w:rsidRPr="009C0650">
        <w:rPr>
          <w:rFonts w:ascii="Cambria" w:hAnsi="Cambria"/>
          <w:b/>
          <w:sz w:val="22"/>
          <w:szCs w:val="22"/>
        </w:rPr>
        <w:t>5.</w:t>
      </w:r>
      <w:r w:rsidRPr="005764A5">
        <w:rPr>
          <w:rFonts w:ascii="Cambria" w:hAnsi="Cambria"/>
          <w:b/>
          <w:sz w:val="22"/>
          <w:szCs w:val="22"/>
        </w:rPr>
        <w:t>Transferts de chaleur par rayonnement</w:t>
      </w:r>
      <w:r w:rsidRPr="005764A5">
        <w:rPr>
          <w:rFonts w:ascii="Cambria" w:hAnsi="Cambria"/>
          <w:bCs/>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1 </w:t>
      </w:r>
      <w:r>
        <w:rPr>
          <w:rFonts w:ascii="Cambria" w:hAnsi="Cambria"/>
          <w:b/>
          <w:bCs/>
          <w:iCs/>
          <w:sz w:val="20"/>
          <w:szCs w:val="20"/>
          <w:lang w:val="nl-NL"/>
        </w:rPr>
        <w:t>S</w:t>
      </w:r>
      <w:r w:rsidRPr="00FA53ED">
        <w:rPr>
          <w:rFonts w:ascii="Cambria" w:hAnsi="Cambria"/>
          <w:b/>
          <w:bCs/>
          <w:iCs/>
          <w:sz w:val="20"/>
          <w:szCs w:val="20"/>
          <w:lang w:val="nl-NL"/>
        </w:rPr>
        <w:t>emaine)</w:t>
      </w:r>
    </w:p>
    <w:p w:rsidR="007E782C" w:rsidRPr="005764A5" w:rsidRDefault="007E782C" w:rsidP="007E782C">
      <w:pPr>
        <w:jc w:val="both"/>
        <w:rPr>
          <w:rFonts w:ascii="Cambria" w:hAnsi="Cambria"/>
          <w:bCs/>
          <w:sz w:val="22"/>
          <w:szCs w:val="22"/>
        </w:rPr>
      </w:pPr>
      <w:r w:rsidRPr="005764A5">
        <w:rPr>
          <w:rFonts w:ascii="Cambria" w:hAnsi="Cambria"/>
          <w:bCs/>
          <w:sz w:val="22"/>
          <w:szCs w:val="22"/>
        </w:rPr>
        <w:t>Lois de Transfert de chaleur par rayonnement. Rayonnement réciproque de plusieurs surfaces</w:t>
      </w:r>
      <w:r>
        <w:rPr>
          <w:rFonts w:ascii="Cambria" w:hAnsi="Cambria"/>
          <w:bCs/>
          <w:sz w:val="22"/>
          <w:szCs w:val="22"/>
        </w:rPr>
        <w:t>.</w:t>
      </w:r>
    </w:p>
    <w:p w:rsidR="007E782C" w:rsidRDefault="007E782C" w:rsidP="007E782C">
      <w:pPr>
        <w:spacing w:before="120" w:after="120"/>
        <w:rPr>
          <w:rFonts w:ascii="Cambria" w:hAnsi="Cambria"/>
          <w:b/>
          <w:sz w:val="22"/>
          <w:szCs w:val="22"/>
        </w:rPr>
      </w:pPr>
    </w:p>
    <w:p w:rsidR="007E782C" w:rsidRPr="00FA53ED" w:rsidRDefault="007E782C" w:rsidP="007E782C">
      <w:pPr>
        <w:spacing w:before="120" w:after="120"/>
        <w:jc w:val="center"/>
        <w:rPr>
          <w:rFonts w:ascii="Cambria" w:hAnsi="Cambria"/>
          <w:b/>
          <w:sz w:val="22"/>
          <w:szCs w:val="22"/>
        </w:rPr>
      </w:pPr>
      <w:r w:rsidRPr="00FA53ED">
        <w:rPr>
          <w:rFonts w:ascii="Cambria" w:hAnsi="Cambria"/>
          <w:b/>
          <w:sz w:val="22"/>
          <w:szCs w:val="22"/>
        </w:rPr>
        <w:t>PARTIE B: Transfert de masse</w:t>
      </w:r>
    </w:p>
    <w:p w:rsidR="007E782C" w:rsidRPr="00FA53ED" w:rsidRDefault="007E782C" w:rsidP="007E782C">
      <w:pPr>
        <w:tabs>
          <w:tab w:val="right" w:pos="9638"/>
        </w:tabs>
        <w:jc w:val="both"/>
        <w:rPr>
          <w:rFonts w:ascii="Cambria" w:hAnsi="Cambria"/>
          <w:b/>
          <w:bCs/>
          <w:iCs/>
          <w:sz w:val="20"/>
          <w:szCs w:val="20"/>
          <w:lang w:val="nl-NL"/>
        </w:rPr>
      </w:pPr>
      <w:r w:rsidRPr="00FA53ED">
        <w:rPr>
          <w:rFonts w:ascii="Cambria" w:hAnsi="Cambria"/>
          <w:b/>
          <w:bCs/>
          <w:sz w:val="22"/>
          <w:szCs w:val="22"/>
        </w:rPr>
        <w:t>Chapitre 1.</w:t>
      </w:r>
      <w:r w:rsidRPr="00FA53ED">
        <w:rPr>
          <w:rFonts w:ascii="Cambria" w:hAnsi="Cambria"/>
          <w:b/>
          <w:sz w:val="22"/>
          <w:szCs w:val="22"/>
        </w:rPr>
        <w:t xml:space="preserve"> Les phénomènes de diffusion à l’état so</w:t>
      </w:r>
      <w:r>
        <w:rPr>
          <w:rFonts w:ascii="Cambria" w:hAnsi="Cambria"/>
          <w:b/>
          <w:sz w:val="22"/>
          <w:szCs w:val="22"/>
        </w:rPr>
        <w:t>lide</w:t>
      </w:r>
      <w:r w:rsidRPr="00FA53ED">
        <w:rPr>
          <w:rFonts w:ascii="Cambria" w:hAnsi="Cambria"/>
          <w:b/>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1 </w:t>
      </w:r>
      <w:r>
        <w:rPr>
          <w:rFonts w:ascii="Cambria" w:hAnsi="Cambria"/>
          <w:b/>
          <w:bCs/>
          <w:iCs/>
          <w:sz w:val="20"/>
          <w:szCs w:val="20"/>
          <w:lang w:val="nl-NL"/>
        </w:rPr>
        <w:t>S</w:t>
      </w:r>
      <w:r w:rsidRPr="00FA53ED">
        <w:rPr>
          <w:rFonts w:ascii="Cambria" w:hAnsi="Cambria"/>
          <w:b/>
          <w:bCs/>
          <w:iCs/>
          <w:sz w:val="20"/>
          <w:szCs w:val="20"/>
          <w:lang w:val="nl-NL"/>
        </w:rPr>
        <w:t>emaine)</w:t>
      </w:r>
    </w:p>
    <w:p w:rsidR="007E782C" w:rsidRDefault="007E782C" w:rsidP="007E782C">
      <w:pPr>
        <w:tabs>
          <w:tab w:val="right" w:pos="9638"/>
        </w:tabs>
        <w:jc w:val="both"/>
        <w:rPr>
          <w:rFonts w:ascii="Cambria" w:hAnsi="Cambria"/>
          <w:b/>
          <w:bCs/>
          <w:sz w:val="22"/>
          <w:szCs w:val="22"/>
        </w:rPr>
      </w:pPr>
    </w:p>
    <w:p w:rsidR="007E782C" w:rsidRPr="00FA53ED" w:rsidRDefault="007E782C" w:rsidP="007E782C">
      <w:pPr>
        <w:tabs>
          <w:tab w:val="right" w:pos="9638"/>
        </w:tabs>
        <w:jc w:val="both"/>
        <w:rPr>
          <w:rFonts w:ascii="Cambria" w:hAnsi="Cambria"/>
          <w:b/>
          <w:bCs/>
          <w:iCs/>
          <w:sz w:val="20"/>
          <w:szCs w:val="20"/>
          <w:lang w:val="nl-NL"/>
        </w:rPr>
      </w:pPr>
      <w:r w:rsidRPr="00FA53ED">
        <w:rPr>
          <w:rFonts w:ascii="Cambria" w:hAnsi="Cambria"/>
          <w:b/>
          <w:bCs/>
          <w:sz w:val="22"/>
          <w:szCs w:val="22"/>
        </w:rPr>
        <w:t>Chapitre 2.</w:t>
      </w:r>
      <w:r w:rsidRPr="00FA53ED">
        <w:rPr>
          <w:rFonts w:ascii="Cambria" w:hAnsi="Cambria"/>
          <w:b/>
          <w:sz w:val="22"/>
          <w:szCs w:val="22"/>
        </w:rPr>
        <w:t xml:space="preserve"> Lois de Fick</w:t>
      </w:r>
      <w:r w:rsidRPr="00FA53ED">
        <w:rPr>
          <w:rFonts w:ascii="Cambria" w:hAnsi="Cambria"/>
          <w:b/>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2 </w:t>
      </w:r>
      <w:r>
        <w:rPr>
          <w:rFonts w:ascii="Cambria" w:hAnsi="Cambria"/>
          <w:b/>
          <w:bCs/>
          <w:iCs/>
          <w:sz w:val="20"/>
          <w:szCs w:val="20"/>
          <w:lang w:val="nl-NL"/>
        </w:rPr>
        <w:t>S</w:t>
      </w:r>
      <w:r w:rsidRPr="00FA53ED">
        <w:rPr>
          <w:rFonts w:ascii="Cambria" w:hAnsi="Cambria"/>
          <w:b/>
          <w:bCs/>
          <w:iCs/>
          <w:sz w:val="20"/>
          <w:szCs w:val="20"/>
          <w:lang w:val="nl-NL"/>
        </w:rPr>
        <w:t>emaines)</w:t>
      </w:r>
    </w:p>
    <w:p w:rsidR="007E782C" w:rsidRPr="00FA53ED" w:rsidRDefault="007E782C" w:rsidP="007E782C">
      <w:pPr>
        <w:jc w:val="both"/>
        <w:rPr>
          <w:rFonts w:ascii="Cambria" w:hAnsi="Cambria"/>
          <w:sz w:val="22"/>
          <w:szCs w:val="22"/>
        </w:rPr>
      </w:pPr>
      <w:r w:rsidRPr="00FA53ED">
        <w:rPr>
          <w:rFonts w:ascii="Cambria" w:hAnsi="Cambria"/>
          <w:sz w:val="22"/>
          <w:szCs w:val="22"/>
        </w:rPr>
        <w:t>1</w:t>
      </w:r>
      <w:r w:rsidRPr="00FA53ED">
        <w:rPr>
          <w:rFonts w:ascii="Cambria" w:hAnsi="Cambria"/>
          <w:sz w:val="22"/>
          <w:szCs w:val="22"/>
          <w:vertAlign w:val="superscript"/>
        </w:rPr>
        <w:t>ere</w:t>
      </w:r>
      <w:r w:rsidRPr="00FA53ED">
        <w:rPr>
          <w:rFonts w:ascii="Cambria" w:hAnsi="Cambria"/>
          <w:sz w:val="22"/>
          <w:szCs w:val="22"/>
        </w:rPr>
        <w:t xml:space="preserve"> loi de Fick</w:t>
      </w:r>
      <w:r>
        <w:rPr>
          <w:rFonts w:ascii="Cambria" w:hAnsi="Cambria"/>
          <w:sz w:val="22"/>
          <w:szCs w:val="22"/>
        </w:rPr>
        <w:t xml:space="preserve">, </w:t>
      </w:r>
      <w:r w:rsidRPr="00FA53ED">
        <w:rPr>
          <w:rFonts w:ascii="Cambria" w:hAnsi="Cambria"/>
          <w:sz w:val="22"/>
          <w:szCs w:val="22"/>
        </w:rPr>
        <w:tab/>
        <w:t>2</w:t>
      </w:r>
      <w:r w:rsidRPr="00FA53ED">
        <w:rPr>
          <w:rFonts w:ascii="Cambria" w:hAnsi="Cambria"/>
          <w:sz w:val="22"/>
          <w:szCs w:val="22"/>
          <w:vertAlign w:val="superscript"/>
        </w:rPr>
        <w:t>eme</w:t>
      </w:r>
      <w:r w:rsidRPr="00FA53ED">
        <w:rPr>
          <w:rFonts w:ascii="Cambria" w:hAnsi="Cambria"/>
          <w:sz w:val="22"/>
          <w:szCs w:val="22"/>
        </w:rPr>
        <w:t xml:space="preserve"> loi de Fick, Coefficient de diffusion</w:t>
      </w:r>
      <w:r>
        <w:rPr>
          <w:rFonts w:ascii="Cambria" w:hAnsi="Cambria"/>
          <w:sz w:val="22"/>
          <w:szCs w:val="22"/>
        </w:rPr>
        <w:t>.</w:t>
      </w:r>
    </w:p>
    <w:p w:rsidR="007E782C" w:rsidRDefault="007E782C" w:rsidP="007E782C">
      <w:pPr>
        <w:tabs>
          <w:tab w:val="right" w:pos="9638"/>
        </w:tabs>
        <w:jc w:val="both"/>
        <w:rPr>
          <w:rFonts w:ascii="Cambria" w:hAnsi="Cambria"/>
          <w:b/>
          <w:bCs/>
          <w:sz w:val="22"/>
          <w:szCs w:val="22"/>
        </w:rPr>
      </w:pPr>
    </w:p>
    <w:p w:rsidR="007E782C" w:rsidRPr="00FA53ED" w:rsidRDefault="007E782C" w:rsidP="007E782C">
      <w:pPr>
        <w:tabs>
          <w:tab w:val="right" w:pos="9638"/>
        </w:tabs>
        <w:jc w:val="both"/>
        <w:rPr>
          <w:rFonts w:ascii="Cambria" w:hAnsi="Cambria"/>
          <w:b/>
          <w:bCs/>
          <w:iCs/>
          <w:sz w:val="20"/>
          <w:szCs w:val="20"/>
          <w:lang w:val="nl-NL"/>
        </w:rPr>
      </w:pPr>
      <w:r w:rsidRPr="00FA53ED">
        <w:rPr>
          <w:rFonts w:ascii="Cambria" w:hAnsi="Cambria"/>
          <w:b/>
          <w:bCs/>
          <w:sz w:val="22"/>
          <w:szCs w:val="22"/>
        </w:rPr>
        <w:t xml:space="preserve">Chapitre 3. </w:t>
      </w:r>
      <w:r w:rsidRPr="00FA53ED">
        <w:rPr>
          <w:rFonts w:ascii="Cambria" w:hAnsi="Cambria"/>
          <w:b/>
          <w:sz w:val="22"/>
          <w:szCs w:val="22"/>
        </w:rPr>
        <w:t>Théorie phénoménologique de la diffusion</w:t>
      </w:r>
      <w:r w:rsidRPr="00FA53ED">
        <w:rPr>
          <w:rFonts w:ascii="Cambria" w:hAnsi="Cambria"/>
          <w:b/>
          <w:sz w:val="22"/>
          <w:szCs w:val="22"/>
        </w:rPr>
        <w:tab/>
      </w:r>
      <w:r>
        <w:rPr>
          <w:rFonts w:ascii="Cambria" w:hAnsi="Cambria"/>
          <w:b/>
          <w:sz w:val="22"/>
          <w:szCs w:val="22"/>
        </w:rPr>
        <w:t>(</w:t>
      </w:r>
      <w:r w:rsidRPr="00FA53ED">
        <w:rPr>
          <w:rFonts w:ascii="Cambria" w:hAnsi="Cambria"/>
          <w:b/>
          <w:bCs/>
          <w:iCs/>
          <w:sz w:val="20"/>
          <w:szCs w:val="20"/>
          <w:lang w:val="nl-NL"/>
        </w:rPr>
        <w:t xml:space="preserve">1 </w:t>
      </w:r>
      <w:r>
        <w:rPr>
          <w:rFonts w:ascii="Cambria" w:hAnsi="Cambria"/>
          <w:b/>
          <w:bCs/>
          <w:iCs/>
          <w:sz w:val="20"/>
          <w:szCs w:val="20"/>
          <w:lang w:val="nl-NL"/>
        </w:rPr>
        <w:t>S</w:t>
      </w:r>
      <w:r w:rsidRPr="00FA53ED">
        <w:rPr>
          <w:rFonts w:ascii="Cambria" w:hAnsi="Cambria"/>
          <w:b/>
          <w:bCs/>
          <w:iCs/>
          <w:sz w:val="20"/>
          <w:szCs w:val="20"/>
          <w:lang w:val="nl-NL"/>
        </w:rPr>
        <w:t>emaine)</w:t>
      </w:r>
    </w:p>
    <w:p w:rsidR="007E782C" w:rsidRDefault="007E782C" w:rsidP="007E782C">
      <w:pPr>
        <w:jc w:val="both"/>
        <w:rPr>
          <w:rFonts w:ascii="Cambria" w:hAnsi="Cambria"/>
          <w:b/>
          <w:bCs/>
          <w:sz w:val="22"/>
          <w:szCs w:val="22"/>
        </w:rPr>
      </w:pPr>
    </w:p>
    <w:p w:rsidR="007E782C" w:rsidRPr="00FA53ED" w:rsidRDefault="007E782C" w:rsidP="007E782C">
      <w:pPr>
        <w:jc w:val="both"/>
        <w:rPr>
          <w:rFonts w:ascii="Cambria" w:hAnsi="Cambria"/>
          <w:b/>
          <w:sz w:val="22"/>
          <w:szCs w:val="22"/>
        </w:rPr>
      </w:pPr>
      <w:r w:rsidRPr="00FA53ED">
        <w:rPr>
          <w:rFonts w:ascii="Cambria" w:hAnsi="Cambria"/>
          <w:b/>
          <w:bCs/>
          <w:sz w:val="22"/>
          <w:szCs w:val="22"/>
        </w:rPr>
        <w:t xml:space="preserve">Chapitre 4. </w:t>
      </w:r>
      <w:r w:rsidRPr="00FA53ED">
        <w:rPr>
          <w:rFonts w:ascii="Cambria" w:hAnsi="Cambria"/>
          <w:b/>
          <w:sz w:val="22"/>
          <w:szCs w:val="22"/>
        </w:rPr>
        <w:t>Diffusion dans les métaux et alliages en l’absence de gradients chimiques</w:t>
      </w:r>
    </w:p>
    <w:p w:rsidR="007E782C" w:rsidRPr="00FA53ED" w:rsidRDefault="007E782C" w:rsidP="007E782C">
      <w:pPr>
        <w:tabs>
          <w:tab w:val="right" w:pos="9638"/>
        </w:tabs>
        <w:jc w:val="both"/>
        <w:rPr>
          <w:rFonts w:ascii="Cambria" w:hAnsi="Cambria"/>
          <w:b/>
          <w:bCs/>
          <w:iCs/>
          <w:sz w:val="20"/>
          <w:szCs w:val="20"/>
          <w:lang w:val="nl-NL"/>
        </w:rPr>
      </w:pPr>
      <w:r w:rsidRPr="00FA53ED">
        <w:rPr>
          <w:rFonts w:ascii="Cambria" w:hAnsi="Cambria"/>
          <w:b/>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1 </w:t>
      </w:r>
      <w:r>
        <w:rPr>
          <w:rFonts w:ascii="Cambria" w:hAnsi="Cambria"/>
          <w:b/>
          <w:bCs/>
          <w:iCs/>
          <w:sz w:val="20"/>
          <w:szCs w:val="20"/>
          <w:lang w:val="nl-NL"/>
        </w:rPr>
        <w:t>S</w:t>
      </w:r>
      <w:r w:rsidRPr="00FA53ED">
        <w:rPr>
          <w:rFonts w:ascii="Cambria" w:hAnsi="Cambria"/>
          <w:b/>
          <w:bCs/>
          <w:iCs/>
          <w:sz w:val="20"/>
          <w:szCs w:val="20"/>
          <w:lang w:val="nl-NL"/>
        </w:rPr>
        <w:t>emaine)</w:t>
      </w:r>
    </w:p>
    <w:p w:rsidR="007E782C" w:rsidRPr="00FA53ED" w:rsidRDefault="007E782C" w:rsidP="007E782C">
      <w:pPr>
        <w:tabs>
          <w:tab w:val="right" w:pos="9638"/>
        </w:tabs>
        <w:jc w:val="both"/>
        <w:rPr>
          <w:rFonts w:ascii="Cambria" w:hAnsi="Cambria"/>
          <w:b/>
          <w:bCs/>
          <w:iCs/>
          <w:sz w:val="20"/>
          <w:szCs w:val="20"/>
          <w:lang w:val="nl-NL"/>
        </w:rPr>
      </w:pPr>
      <w:r w:rsidRPr="00FA53ED">
        <w:rPr>
          <w:rFonts w:ascii="Cambria" w:hAnsi="Cambria"/>
          <w:b/>
          <w:bCs/>
          <w:sz w:val="22"/>
          <w:szCs w:val="22"/>
        </w:rPr>
        <w:t>Chapitre 5.</w:t>
      </w:r>
      <w:r w:rsidRPr="00FA53ED">
        <w:rPr>
          <w:rFonts w:ascii="Cambria" w:hAnsi="Cambria"/>
          <w:b/>
          <w:sz w:val="22"/>
          <w:szCs w:val="22"/>
        </w:rPr>
        <w:t xml:space="preserve"> La diffusion superficielle</w:t>
      </w:r>
      <w:r w:rsidRPr="00FA53ED">
        <w:rPr>
          <w:rFonts w:ascii="Cambria" w:hAnsi="Cambria"/>
          <w:b/>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1 </w:t>
      </w:r>
      <w:r>
        <w:rPr>
          <w:rFonts w:ascii="Cambria" w:hAnsi="Cambria"/>
          <w:b/>
          <w:bCs/>
          <w:iCs/>
          <w:sz w:val="20"/>
          <w:szCs w:val="20"/>
          <w:lang w:val="nl-NL"/>
        </w:rPr>
        <w:t>S</w:t>
      </w:r>
      <w:r w:rsidRPr="00FA53ED">
        <w:rPr>
          <w:rFonts w:ascii="Cambria" w:hAnsi="Cambria"/>
          <w:b/>
          <w:bCs/>
          <w:iCs/>
          <w:sz w:val="20"/>
          <w:szCs w:val="20"/>
          <w:lang w:val="nl-NL"/>
        </w:rPr>
        <w:t>emaine)</w:t>
      </w:r>
    </w:p>
    <w:p w:rsidR="007E782C" w:rsidRDefault="007E782C" w:rsidP="007E782C">
      <w:pPr>
        <w:tabs>
          <w:tab w:val="right" w:pos="9638"/>
        </w:tabs>
        <w:jc w:val="both"/>
        <w:rPr>
          <w:rFonts w:ascii="Cambria" w:hAnsi="Cambria"/>
          <w:b/>
          <w:bCs/>
          <w:sz w:val="22"/>
          <w:szCs w:val="22"/>
        </w:rPr>
      </w:pPr>
    </w:p>
    <w:p w:rsidR="007E782C" w:rsidRPr="00FA53ED" w:rsidRDefault="007E782C" w:rsidP="007E782C">
      <w:pPr>
        <w:tabs>
          <w:tab w:val="right" w:pos="9638"/>
        </w:tabs>
        <w:jc w:val="both"/>
        <w:rPr>
          <w:rFonts w:ascii="Cambria" w:hAnsi="Cambria"/>
          <w:b/>
          <w:bCs/>
          <w:iCs/>
          <w:sz w:val="20"/>
          <w:szCs w:val="20"/>
          <w:lang w:val="nl-NL"/>
        </w:rPr>
      </w:pPr>
      <w:r w:rsidRPr="00FA53ED">
        <w:rPr>
          <w:rFonts w:ascii="Cambria" w:hAnsi="Cambria"/>
          <w:b/>
          <w:bCs/>
          <w:sz w:val="22"/>
          <w:szCs w:val="22"/>
        </w:rPr>
        <w:t>Chapitre 6.</w:t>
      </w:r>
      <w:r w:rsidRPr="00FA53ED">
        <w:rPr>
          <w:rFonts w:ascii="Cambria" w:hAnsi="Cambria"/>
          <w:b/>
          <w:sz w:val="22"/>
          <w:szCs w:val="22"/>
        </w:rPr>
        <w:t xml:space="preserve"> Application de la diffusion</w:t>
      </w:r>
      <w:r w:rsidRPr="00FA53ED">
        <w:rPr>
          <w:rFonts w:ascii="Cambria" w:hAnsi="Cambria"/>
          <w:b/>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2 </w:t>
      </w:r>
      <w:r>
        <w:rPr>
          <w:rFonts w:ascii="Cambria" w:hAnsi="Cambria"/>
          <w:b/>
          <w:bCs/>
          <w:iCs/>
          <w:sz w:val="20"/>
          <w:szCs w:val="20"/>
          <w:lang w:val="nl-NL"/>
        </w:rPr>
        <w:t>S</w:t>
      </w:r>
      <w:r w:rsidRPr="00FA53ED">
        <w:rPr>
          <w:rFonts w:ascii="Cambria" w:hAnsi="Cambria"/>
          <w:b/>
          <w:bCs/>
          <w:iCs/>
          <w:sz w:val="20"/>
          <w:szCs w:val="20"/>
          <w:lang w:val="nl-NL"/>
        </w:rPr>
        <w:t>emaine</w:t>
      </w:r>
      <w:r>
        <w:rPr>
          <w:rFonts w:ascii="Cambria" w:hAnsi="Cambria"/>
          <w:b/>
          <w:bCs/>
          <w:iCs/>
          <w:sz w:val="20"/>
          <w:szCs w:val="20"/>
          <w:lang w:val="nl-NL"/>
        </w:rPr>
        <w:t>s</w:t>
      </w:r>
      <w:r w:rsidRPr="00FA53ED">
        <w:rPr>
          <w:rFonts w:ascii="Cambria" w:hAnsi="Cambria"/>
          <w:b/>
          <w:bCs/>
          <w:iCs/>
          <w:sz w:val="20"/>
          <w:szCs w:val="20"/>
          <w:lang w:val="nl-NL"/>
        </w:rPr>
        <w:t>)</w:t>
      </w:r>
    </w:p>
    <w:p w:rsidR="007E782C" w:rsidRPr="009C0650" w:rsidRDefault="007E782C" w:rsidP="007E782C">
      <w:pPr>
        <w:jc w:val="both"/>
        <w:rPr>
          <w:rFonts w:ascii="Cambria" w:hAnsi="Cambria"/>
          <w:bCs/>
          <w:sz w:val="22"/>
          <w:szCs w:val="22"/>
        </w:rPr>
      </w:pPr>
      <w:r w:rsidRPr="00FA53ED">
        <w:rPr>
          <w:rFonts w:ascii="Cambria" w:hAnsi="Cambria"/>
          <w:bCs/>
          <w:sz w:val="22"/>
          <w:szCs w:val="22"/>
        </w:rPr>
        <w:lastRenderedPageBreak/>
        <w:t>Homogénéisation, cémentation, soudage et brasage, oxydation des métaux, frittage.</w:t>
      </w:r>
    </w:p>
    <w:p w:rsidR="007E782C" w:rsidRDefault="007E782C" w:rsidP="007E782C">
      <w:pPr>
        <w:spacing w:line="276" w:lineRule="auto"/>
        <w:jc w:val="both"/>
        <w:rPr>
          <w:rFonts w:ascii="Cambria" w:hAnsi="Cambria" w:cs="Calibri"/>
          <w:bCs/>
          <w:u w:val="thick" w:color="F79646"/>
        </w:rPr>
      </w:pPr>
      <w:r w:rsidRPr="008B179F">
        <w:rPr>
          <w:rFonts w:ascii="Cambria" w:hAnsi="Cambria" w:cs="Calibri"/>
          <w:b/>
          <w:u w:val="thick" w:color="F79646"/>
        </w:rPr>
        <w:t>Mod</w:t>
      </w:r>
      <w:r>
        <w:rPr>
          <w:rFonts w:ascii="Cambria" w:hAnsi="Cambria" w:cs="Calibri"/>
          <w:b/>
          <w:u w:val="thick" w:color="F79646"/>
        </w:rPr>
        <w:t>e d’évaluation</w:t>
      </w:r>
      <w:r w:rsidRPr="008B179F">
        <w:rPr>
          <w:rFonts w:ascii="Cambria" w:hAnsi="Cambria" w:cs="Calibri"/>
          <w:b/>
          <w:u w:val="thick" w:color="F79646"/>
        </w:rPr>
        <w:t>:</w:t>
      </w:r>
    </w:p>
    <w:p w:rsidR="007E782C" w:rsidRDefault="007E782C" w:rsidP="007E782C">
      <w:pPr>
        <w:spacing w:after="120" w:line="276" w:lineRule="auto"/>
        <w:jc w:val="both"/>
        <w:rPr>
          <w:rFonts w:ascii="Cambria" w:hAnsi="Cambria"/>
          <w:color w:val="000000"/>
          <w:sz w:val="22"/>
          <w:szCs w:val="22"/>
          <w:lang w:eastAsia="en-US"/>
        </w:rPr>
      </w:pPr>
      <w:r w:rsidRPr="00FA53ED">
        <w:rPr>
          <w:rFonts w:ascii="Cambria" w:hAnsi="Cambria"/>
          <w:sz w:val="22"/>
          <w:szCs w:val="22"/>
        </w:rPr>
        <w:t>Contrôle continu</w:t>
      </w:r>
      <w:r>
        <w:rPr>
          <w:rFonts w:ascii="Cambria" w:hAnsi="Cambria"/>
          <w:color w:val="000000"/>
          <w:sz w:val="22"/>
          <w:szCs w:val="22"/>
          <w:lang w:eastAsia="en-US"/>
        </w:rPr>
        <w:t>40%</w:t>
      </w:r>
      <w:r w:rsidRPr="00FA53ED">
        <w:rPr>
          <w:rFonts w:ascii="Cambria" w:hAnsi="Cambria"/>
          <w:color w:val="000000"/>
          <w:sz w:val="22"/>
          <w:szCs w:val="22"/>
          <w:lang w:eastAsia="en-US"/>
        </w:rPr>
        <w:t>; Examen 60%</w:t>
      </w:r>
      <w:r>
        <w:rPr>
          <w:rFonts w:ascii="Cambria" w:hAnsi="Cambria"/>
          <w:color w:val="000000"/>
          <w:sz w:val="22"/>
          <w:szCs w:val="22"/>
          <w:lang w:eastAsia="en-US"/>
        </w:rPr>
        <w:t>.</w:t>
      </w:r>
    </w:p>
    <w:p w:rsidR="00F572F4" w:rsidRPr="00932915" w:rsidRDefault="00932915" w:rsidP="007E782C">
      <w:pPr>
        <w:spacing w:after="120" w:line="276" w:lineRule="auto"/>
        <w:jc w:val="both"/>
        <w:rPr>
          <w:rFonts w:ascii="Cambria" w:hAnsi="Cambria"/>
          <w:color w:val="000000"/>
          <w:sz w:val="22"/>
          <w:szCs w:val="22"/>
          <w:u w:val="single"/>
          <w:lang w:eastAsia="en-US"/>
        </w:rPr>
      </w:pPr>
      <w:r w:rsidRPr="00932915">
        <w:rPr>
          <w:rFonts w:ascii="Cambria" w:hAnsi="Cambria"/>
          <w:color w:val="000000"/>
          <w:sz w:val="22"/>
          <w:szCs w:val="22"/>
          <w:u w:val="single"/>
          <w:lang w:eastAsia="en-US"/>
        </w:rPr>
        <w:t>T</w:t>
      </w:r>
      <w:r w:rsidR="00F572F4" w:rsidRPr="00932915">
        <w:rPr>
          <w:rFonts w:ascii="Cambria" w:hAnsi="Cambria"/>
          <w:color w:val="000000"/>
          <w:sz w:val="22"/>
          <w:szCs w:val="22"/>
          <w:u w:val="single"/>
          <w:lang w:eastAsia="en-US"/>
        </w:rPr>
        <w:t>ravail personnel</w:t>
      </w:r>
    </w:p>
    <w:p w:rsidR="00F572F4" w:rsidRPr="00932915" w:rsidRDefault="00932915" w:rsidP="00F572F4">
      <w:pPr>
        <w:rPr>
          <w:rFonts w:ascii="Cambria" w:hAnsi="Cambria"/>
          <w:b/>
          <w:bCs/>
        </w:rPr>
      </w:pPr>
      <w:r w:rsidRPr="00932915">
        <w:rPr>
          <w:rFonts w:ascii="Cambria" w:hAnsi="Cambria"/>
          <w:sz w:val="22"/>
          <w:szCs w:val="22"/>
        </w:rPr>
        <w:t xml:space="preserve">-  </w:t>
      </w:r>
      <w:r w:rsidR="00F572F4" w:rsidRPr="00932915">
        <w:rPr>
          <w:rFonts w:ascii="Cambria" w:hAnsi="Cambria"/>
          <w:sz w:val="22"/>
          <w:szCs w:val="22"/>
        </w:rPr>
        <w:t>Exposés</w:t>
      </w:r>
    </w:p>
    <w:p w:rsidR="00F572F4" w:rsidRPr="00932915" w:rsidRDefault="00F572F4" w:rsidP="00F572F4">
      <w:pPr>
        <w:rPr>
          <w:rFonts w:ascii="Cambria" w:hAnsi="Cambria"/>
          <w:b/>
          <w:bCs/>
        </w:rPr>
      </w:pPr>
      <w:r w:rsidRPr="00932915">
        <w:rPr>
          <w:rFonts w:ascii="Cambria" w:hAnsi="Cambria"/>
          <w:sz w:val="22"/>
          <w:szCs w:val="22"/>
        </w:rPr>
        <w:t>-  Logiciel de simulation</w:t>
      </w:r>
    </w:p>
    <w:p w:rsidR="00F572F4" w:rsidRPr="00FA53ED" w:rsidRDefault="00F572F4" w:rsidP="007E782C">
      <w:pPr>
        <w:spacing w:after="120" w:line="276" w:lineRule="auto"/>
        <w:jc w:val="both"/>
        <w:rPr>
          <w:rFonts w:ascii="Cambria" w:hAnsi="Cambria"/>
          <w:b/>
          <w:sz w:val="22"/>
          <w:szCs w:val="22"/>
        </w:rPr>
      </w:pPr>
    </w:p>
    <w:p w:rsidR="007E782C" w:rsidRPr="001B20F9" w:rsidRDefault="007E782C" w:rsidP="007E782C">
      <w:pPr>
        <w:spacing w:after="120" w:line="276" w:lineRule="auto"/>
        <w:jc w:val="both"/>
        <w:rPr>
          <w:rFonts w:ascii="Cambria" w:hAnsi="Cambria" w:cs="Calibri"/>
          <w:i/>
          <w:iCs/>
          <w:u w:val="thick" w:color="F79646"/>
        </w:rPr>
      </w:pPr>
      <w:r w:rsidRPr="001B20F9">
        <w:rPr>
          <w:rFonts w:ascii="Cambria" w:hAnsi="Cambria" w:cs="Calibri"/>
          <w:b/>
          <w:u w:val="thick" w:color="F79646"/>
        </w:rPr>
        <w:t>Références bibliographiques:</w:t>
      </w:r>
    </w:p>
    <w:p w:rsidR="007E782C" w:rsidRPr="00AE27CC" w:rsidRDefault="007E782C" w:rsidP="00E15F79">
      <w:pPr>
        <w:numPr>
          <w:ilvl w:val="0"/>
          <w:numId w:val="10"/>
        </w:numPr>
        <w:spacing w:line="276" w:lineRule="auto"/>
        <w:ind w:left="567" w:hanging="283"/>
        <w:rPr>
          <w:rFonts w:ascii="Cambria" w:hAnsi="Cambria"/>
          <w:sz w:val="20"/>
          <w:szCs w:val="20"/>
          <w:lang w:val="en-US"/>
        </w:rPr>
      </w:pPr>
      <w:r w:rsidRPr="00AE27CC">
        <w:rPr>
          <w:rFonts w:ascii="Cambria" w:hAnsi="Cambria"/>
          <w:sz w:val="20"/>
          <w:szCs w:val="20"/>
          <w:lang w:val="en-US"/>
        </w:rPr>
        <w:t>Donald Pitts, “Theory and problems of heat transfer”, second edition, Schaum’s, Mc Graw-Hill,1998.</w:t>
      </w:r>
    </w:p>
    <w:p w:rsidR="007E782C" w:rsidRPr="00DF0E29" w:rsidRDefault="007E782C" w:rsidP="00E15F79">
      <w:pPr>
        <w:numPr>
          <w:ilvl w:val="0"/>
          <w:numId w:val="10"/>
        </w:numPr>
        <w:spacing w:line="276" w:lineRule="auto"/>
        <w:ind w:left="567" w:hanging="283"/>
        <w:rPr>
          <w:rFonts w:ascii="Cambria" w:hAnsi="Cambria"/>
          <w:sz w:val="20"/>
          <w:szCs w:val="20"/>
        </w:rPr>
      </w:pPr>
      <w:r w:rsidRPr="00DF0E29">
        <w:rPr>
          <w:rFonts w:ascii="Cambria" w:hAnsi="Cambria"/>
          <w:sz w:val="20"/>
          <w:szCs w:val="20"/>
        </w:rPr>
        <w:t>Jean-Luc Battaglia, Andrzej Kusiak, Jean-Rodolphe Puiggali, «  aux transferts thermiques: Cours et exercices corrigés », Dunod, 2014.</w:t>
      </w:r>
    </w:p>
    <w:p w:rsidR="007E782C" w:rsidRPr="00FA53ED" w:rsidRDefault="007E782C" w:rsidP="00E15F79">
      <w:pPr>
        <w:numPr>
          <w:ilvl w:val="0"/>
          <w:numId w:val="10"/>
        </w:numPr>
        <w:spacing w:line="276" w:lineRule="auto"/>
        <w:ind w:left="567" w:hanging="283"/>
        <w:rPr>
          <w:rFonts w:ascii="Cambria" w:hAnsi="Cambria"/>
          <w:sz w:val="20"/>
          <w:szCs w:val="20"/>
          <w:lang w:val="en-US"/>
        </w:rPr>
      </w:pPr>
      <w:r w:rsidRPr="00FA53ED">
        <w:rPr>
          <w:rFonts w:ascii="Cambria" w:hAnsi="Cambria"/>
          <w:sz w:val="20"/>
          <w:szCs w:val="20"/>
          <w:lang w:val="en-US"/>
        </w:rPr>
        <w:t xml:space="preserve">Michael J. Moran, </w:t>
      </w:r>
      <w:r>
        <w:rPr>
          <w:rFonts w:ascii="Cambria" w:hAnsi="Cambria"/>
          <w:sz w:val="20"/>
          <w:szCs w:val="20"/>
          <w:lang w:val="en-US"/>
        </w:rPr>
        <w:t>“</w:t>
      </w:r>
      <w:r w:rsidRPr="00FA53ED">
        <w:rPr>
          <w:rFonts w:ascii="Cambria" w:hAnsi="Cambria"/>
          <w:sz w:val="20"/>
          <w:szCs w:val="20"/>
          <w:lang w:val="en-US"/>
        </w:rPr>
        <w:t>Introduction to thermal Systems Engineering: Thermodynamics, Fluid Mechanics, and Heat Transfer</w:t>
      </w:r>
      <w:r>
        <w:rPr>
          <w:rFonts w:ascii="Cambria" w:hAnsi="Cambria"/>
          <w:sz w:val="20"/>
          <w:szCs w:val="20"/>
          <w:lang w:val="en-US"/>
        </w:rPr>
        <w:t>”</w:t>
      </w:r>
      <w:r w:rsidRPr="00FA53ED">
        <w:rPr>
          <w:rFonts w:ascii="Cambria" w:hAnsi="Cambria"/>
          <w:sz w:val="20"/>
          <w:szCs w:val="20"/>
          <w:lang w:val="en-US"/>
        </w:rPr>
        <w:t>, John Willey &amp; Sons Inc. 2003.</w:t>
      </w:r>
    </w:p>
    <w:p w:rsidR="007E782C" w:rsidRPr="00FA53ED" w:rsidRDefault="007E782C" w:rsidP="00E15F79">
      <w:pPr>
        <w:numPr>
          <w:ilvl w:val="0"/>
          <w:numId w:val="10"/>
        </w:numPr>
        <w:spacing w:line="276" w:lineRule="auto"/>
        <w:ind w:left="567" w:hanging="283"/>
        <w:rPr>
          <w:rFonts w:ascii="Cambria" w:hAnsi="Cambria"/>
          <w:sz w:val="20"/>
          <w:szCs w:val="20"/>
          <w:lang w:val="en-US"/>
        </w:rPr>
      </w:pPr>
      <w:r w:rsidRPr="00FA53ED">
        <w:rPr>
          <w:rFonts w:ascii="Cambria" w:hAnsi="Cambria"/>
          <w:sz w:val="20"/>
          <w:szCs w:val="20"/>
          <w:lang w:val="en-US"/>
        </w:rPr>
        <w:t xml:space="preserve">Devendra Gupta, </w:t>
      </w:r>
      <w:r>
        <w:rPr>
          <w:rFonts w:ascii="Cambria" w:hAnsi="Cambria"/>
          <w:sz w:val="20"/>
          <w:szCs w:val="20"/>
          <w:lang w:val="en-US"/>
        </w:rPr>
        <w:t>“</w:t>
      </w:r>
      <w:r w:rsidRPr="00FA53ED">
        <w:rPr>
          <w:rFonts w:ascii="Cambria" w:hAnsi="Cambria"/>
          <w:sz w:val="20"/>
          <w:szCs w:val="20"/>
          <w:lang w:val="en-US"/>
        </w:rPr>
        <w:t>Diffusion processes in advanced Technological Materials</w:t>
      </w:r>
      <w:r>
        <w:rPr>
          <w:rFonts w:ascii="Cambria" w:hAnsi="Cambria"/>
          <w:sz w:val="20"/>
          <w:szCs w:val="20"/>
          <w:lang w:val="en-US"/>
        </w:rPr>
        <w:t>”.</w:t>
      </w:r>
    </w:p>
    <w:p w:rsidR="007E782C" w:rsidRPr="00DF0E29" w:rsidRDefault="007E782C" w:rsidP="00E15F79">
      <w:pPr>
        <w:numPr>
          <w:ilvl w:val="0"/>
          <w:numId w:val="10"/>
        </w:numPr>
        <w:spacing w:line="276" w:lineRule="auto"/>
        <w:ind w:left="567" w:hanging="283"/>
        <w:rPr>
          <w:rFonts w:ascii="Cambria" w:hAnsi="Cambria"/>
          <w:sz w:val="20"/>
          <w:szCs w:val="20"/>
        </w:rPr>
      </w:pPr>
      <w:r w:rsidRPr="00DF0E29">
        <w:rPr>
          <w:rFonts w:ascii="Cambria" w:hAnsi="Cambria"/>
          <w:sz w:val="20"/>
          <w:szCs w:val="20"/>
        </w:rPr>
        <w:t>Y. Adda, J.M. Dupouy, J. Philibert et Y. Quéré, "élements de métallurgie physique, tome 4, Diffusion, transformations", Chap. 28 (2e édition, INSTN), 1990.</w:t>
      </w:r>
    </w:p>
    <w:p w:rsidR="007E782C" w:rsidRPr="000C0A4A" w:rsidRDefault="007E782C" w:rsidP="00E15F79">
      <w:pPr>
        <w:numPr>
          <w:ilvl w:val="0"/>
          <w:numId w:val="10"/>
        </w:numPr>
        <w:spacing w:line="276" w:lineRule="auto"/>
        <w:ind w:left="567" w:hanging="283"/>
        <w:rPr>
          <w:rFonts w:ascii="Cambria" w:hAnsi="Cambria"/>
          <w:sz w:val="20"/>
          <w:szCs w:val="20"/>
          <w:lang w:val="en-US"/>
        </w:rPr>
      </w:pPr>
      <w:r w:rsidRPr="00FA53ED">
        <w:rPr>
          <w:rFonts w:ascii="Cambria" w:hAnsi="Cambria"/>
          <w:sz w:val="20"/>
          <w:szCs w:val="20"/>
          <w:lang w:val="en-US"/>
        </w:rPr>
        <w:t xml:space="preserve">D.W. Richardson, </w:t>
      </w:r>
      <w:r>
        <w:rPr>
          <w:rFonts w:ascii="Cambria" w:hAnsi="Cambria"/>
          <w:sz w:val="20"/>
          <w:szCs w:val="20"/>
          <w:lang w:val="en-US"/>
        </w:rPr>
        <w:t>“</w:t>
      </w:r>
      <w:r w:rsidRPr="00FA53ED">
        <w:rPr>
          <w:rFonts w:ascii="Cambria" w:hAnsi="Cambria"/>
          <w:sz w:val="20"/>
          <w:szCs w:val="20"/>
          <w:lang w:val="en-US"/>
        </w:rPr>
        <w:t>Modern Ceramic Engineering</w:t>
      </w:r>
      <w:r>
        <w:rPr>
          <w:rFonts w:ascii="Cambria" w:hAnsi="Cambria"/>
          <w:sz w:val="20"/>
          <w:szCs w:val="20"/>
          <w:lang w:val="en-US"/>
        </w:rPr>
        <w:t>”</w:t>
      </w:r>
      <w:r w:rsidRPr="00FA53ED">
        <w:rPr>
          <w:rFonts w:ascii="Cambria" w:hAnsi="Cambria"/>
          <w:sz w:val="20"/>
          <w:szCs w:val="20"/>
          <w:lang w:val="en-US"/>
        </w:rPr>
        <w:t>, (Marcel Dekker).</w:t>
      </w:r>
      <w:r w:rsidRPr="000C0A4A">
        <w:rPr>
          <w:lang w:val="en-US"/>
        </w:rPr>
        <w:br w:type="page"/>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lastRenderedPageBreak/>
        <w:t>Semestre: 5</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Unité d’enseignement: UEF 3.1.1</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Matière</w:t>
      </w:r>
      <w:r>
        <w:rPr>
          <w:rFonts w:ascii="Cambria" w:hAnsi="Cambria" w:cs="Calibri"/>
          <w:b/>
        </w:rPr>
        <w:t xml:space="preserve"> 2</w:t>
      </w:r>
      <w:r w:rsidRPr="00B40748">
        <w:rPr>
          <w:rFonts w:ascii="Cambria" w:hAnsi="Cambria" w:cs="Calibri"/>
          <w:b/>
        </w:rPr>
        <w:t>: Mécanique des milieux continus</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VHS: 45h (Cours: 1h30, TD: 1h30)</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Crédits: 4</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Coefficient: 2</w:t>
      </w:r>
    </w:p>
    <w:p w:rsidR="007E782C" w:rsidRPr="008B179F" w:rsidRDefault="007E782C" w:rsidP="007E782C">
      <w:pPr>
        <w:spacing w:line="276" w:lineRule="auto"/>
        <w:jc w:val="both"/>
        <w:rPr>
          <w:rFonts w:ascii="Cambria" w:hAnsi="Cambria" w:cs="Calibri"/>
          <w:b/>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Objectifs de l’enseignement:</w:t>
      </w:r>
    </w:p>
    <w:p w:rsidR="007E782C" w:rsidRPr="00AE27CC" w:rsidRDefault="007E782C" w:rsidP="007E782C">
      <w:pPr>
        <w:pStyle w:val="NormalWeb"/>
        <w:shd w:val="clear" w:color="auto" w:fill="FFFFFF"/>
        <w:spacing w:before="0" w:beforeAutospacing="0" w:after="0" w:afterAutospacing="0" w:line="276" w:lineRule="auto"/>
        <w:jc w:val="both"/>
        <w:rPr>
          <w:rFonts w:ascii="Cambria" w:hAnsi="Cambria"/>
          <w:color w:val="000000"/>
          <w:sz w:val="22"/>
          <w:szCs w:val="22"/>
        </w:rPr>
      </w:pPr>
      <w:r w:rsidRPr="00AE27CC">
        <w:rPr>
          <w:rFonts w:ascii="Cambria" w:hAnsi="Cambria"/>
          <w:color w:val="000000"/>
          <w:sz w:val="22"/>
          <w:szCs w:val="22"/>
        </w:rPr>
        <w:t xml:space="preserve">Cette matière traite l’aspect de la mécanique des matériaux, et comporte trois parties. Elle commence par l’élasticité et donne à l’étudiant les définitions des constantes de l’élasticité à partir des sollicitations </w:t>
      </w:r>
      <w:r>
        <w:rPr>
          <w:rFonts w:ascii="Cambria" w:hAnsi="Cambria"/>
          <w:color w:val="000000"/>
          <w:sz w:val="22"/>
          <w:szCs w:val="22"/>
        </w:rPr>
        <w:t>imposées</w:t>
      </w:r>
      <w:r w:rsidRPr="00AE27CC">
        <w:rPr>
          <w:rFonts w:ascii="Cambria" w:hAnsi="Cambria"/>
          <w:color w:val="000000"/>
          <w:sz w:val="22"/>
          <w:szCs w:val="22"/>
        </w:rPr>
        <w:t xml:space="preserve">. Ensuite, il est donné la loi de Hooke généralisée, suivie par l’étude des états </w:t>
      </w:r>
      <w:r>
        <w:rPr>
          <w:rFonts w:ascii="Cambria" w:hAnsi="Cambria"/>
          <w:color w:val="000000"/>
          <w:sz w:val="22"/>
          <w:szCs w:val="22"/>
        </w:rPr>
        <w:t>de contrainte et de déformation</w:t>
      </w:r>
      <w:r w:rsidRPr="00AE27CC">
        <w:rPr>
          <w:rFonts w:ascii="Cambria" w:hAnsi="Cambria"/>
          <w:color w:val="000000"/>
          <w:sz w:val="22"/>
          <w:szCs w:val="22"/>
        </w:rPr>
        <w:t xml:space="preserve"> pour arriver à la notion de directions principales et contraintes principes. La partie élasticité se clôture par la définition des contraintes équivalentes et des critères de résistance. Par ailleurs, la mise en forme des matériaux par déformation plastique impose la connaissance des modèles de comportement plastique, c’est le but de la deuxième partie de cette matière. Le comportement des matériaux fragiles comportant des fissures est un savoir indispensable pour un étudiant en génie des matériaux. Une introduction à la mécanique de la rupture linéaire est présentée dans la troisième partie de ce cours</w:t>
      </w:r>
      <w:r>
        <w:rPr>
          <w:rFonts w:ascii="Cambria" w:hAnsi="Cambria"/>
          <w:color w:val="000000"/>
          <w:sz w:val="22"/>
          <w:szCs w:val="22"/>
        </w:rPr>
        <w:t>, cette partie permet</w:t>
      </w:r>
      <w:r w:rsidRPr="00AE27CC">
        <w:rPr>
          <w:rFonts w:ascii="Cambria" w:hAnsi="Cambria"/>
          <w:color w:val="000000"/>
          <w:sz w:val="22"/>
          <w:szCs w:val="22"/>
        </w:rPr>
        <w:t xml:space="preserve"> d’illustrer à l’étudiant la particularité d</w:t>
      </w:r>
      <w:r>
        <w:rPr>
          <w:rFonts w:ascii="Cambria" w:hAnsi="Cambria"/>
          <w:color w:val="000000"/>
          <w:sz w:val="22"/>
          <w:szCs w:val="22"/>
        </w:rPr>
        <w:t>u</w:t>
      </w:r>
      <w:r w:rsidRPr="00AE27CC">
        <w:rPr>
          <w:rFonts w:ascii="Cambria" w:hAnsi="Cambria"/>
          <w:color w:val="000000"/>
          <w:sz w:val="22"/>
          <w:szCs w:val="22"/>
        </w:rPr>
        <w:t xml:space="preserve"> comportement des matériaux</w:t>
      </w:r>
      <w:r w:rsidRPr="00F93E7D">
        <w:rPr>
          <w:rFonts w:ascii="Cambria" w:hAnsi="Cambria"/>
          <w:color w:val="000000"/>
          <w:sz w:val="22"/>
          <w:szCs w:val="22"/>
        </w:rPr>
        <w:t>fragiles</w:t>
      </w:r>
      <w:r w:rsidRPr="00AE27CC">
        <w:rPr>
          <w:rFonts w:ascii="Cambria" w:hAnsi="Cambria"/>
          <w:color w:val="000000"/>
          <w:sz w:val="22"/>
          <w:szCs w:val="22"/>
        </w:rPr>
        <w:t>.</w:t>
      </w:r>
    </w:p>
    <w:p w:rsidR="007E782C" w:rsidRDefault="007E782C" w:rsidP="007E782C">
      <w:pPr>
        <w:pStyle w:val="NormalWeb"/>
        <w:shd w:val="clear" w:color="auto" w:fill="FFFFFF"/>
        <w:spacing w:before="0" w:beforeAutospacing="0" w:after="0" w:afterAutospacing="0" w:line="276" w:lineRule="auto"/>
        <w:jc w:val="both"/>
        <w:rPr>
          <w:rFonts w:ascii="Cambria" w:hAnsi="Cambria"/>
          <w:color w:val="000000"/>
          <w:sz w:val="22"/>
          <w:szCs w:val="22"/>
        </w:rPr>
      </w:pPr>
      <w:r w:rsidRPr="00AE27CC">
        <w:rPr>
          <w:rFonts w:ascii="Cambria" w:hAnsi="Cambria"/>
          <w:color w:val="000000"/>
          <w:sz w:val="22"/>
          <w:szCs w:val="22"/>
        </w:rPr>
        <w:t>Le programme est élaboré de sorte que sa présentation et son développement s’imprime</w:t>
      </w:r>
      <w:r>
        <w:rPr>
          <w:rFonts w:ascii="Cambria" w:hAnsi="Cambria"/>
          <w:color w:val="000000"/>
          <w:sz w:val="22"/>
          <w:szCs w:val="22"/>
        </w:rPr>
        <w:t>nt fortement du sens physique afin que l’étudiant acqui</w:t>
      </w:r>
      <w:r w:rsidRPr="00AE27CC">
        <w:rPr>
          <w:rFonts w:ascii="Cambria" w:hAnsi="Cambria"/>
          <w:color w:val="000000"/>
          <w:sz w:val="22"/>
          <w:szCs w:val="22"/>
        </w:rPr>
        <w:t xml:space="preserve">ère des compétences utiles </w:t>
      </w:r>
      <w:r>
        <w:rPr>
          <w:rFonts w:ascii="Cambria" w:hAnsi="Cambria"/>
          <w:color w:val="000000"/>
          <w:sz w:val="22"/>
          <w:szCs w:val="22"/>
        </w:rPr>
        <w:t>qui</w:t>
      </w:r>
      <w:r w:rsidRPr="00AE27CC">
        <w:rPr>
          <w:rFonts w:ascii="Cambria" w:hAnsi="Cambria"/>
          <w:color w:val="000000"/>
          <w:sz w:val="22"/>
          <w:szCs w:val="22"/>
        </w:rPr>
        <w:t xml:space="preserve"> lui permett</w:t>
      </w:r>
      <w:r>
        <w:rPr>
          <w:rFonts w:ascii="Cambria" w:hAnsi="Cambria"/>
          <w:color w:val="000000"/>
          <w:sz w:val="22"/>
          <w:szCs w:val="22"/>
        </w:rPr>
        <w:t>e</w:t>
      </w:r>
      <w:r w:rsidRPr="00AE27CC">
        <w:rPr>
          <w:rFonts w:ascii="Cambria" w:hAnsi="Cambria"/>
          <w:color w:val="000000"/>
          <w:sz w:val="22"/>
          <w:szCs w:val="22"/>
        </w:rPr>
        <w:t>nt de traiter efficacement des problèmes de la mécanique des matériaux auxquels il sera confronté.</w:t>
      </w:r>
    </w:p>
    <w:p w:rsidR="007E782C" w:rsidRPr="00AE27CC" w:rsidRDefault="007E782C" w:rsidP="007E782C">
      <w:pPr>
        <w:pStyle w:val="NormalWeb"/>
        <w:shd w:val="clear" w:color="auto" w:fill="FFFFFF"/>
        <w:spacing w:before="0" w:beforeAutospacing="0" w:after="0" w:afterAutospacing="0" w:line="276" w:lineRule="auto"/>
        <w:jc w:val="both"/>
        <w:rPr>
          <w:rFonts w:ascii="Cambria" w:hAnsi="Cambria"/>
          <w:color w:val="000000"/>
          <w:sz w:val="22"/>
          <w:szCs w:val="22"/>
        </w:rPr>
      </w:pPr>
    </w:p>
    <w:p w:rsidR="007E782C" w:rsidRPr="00AE27CC" w:rsidRDefault="007E782C" w:rsidP="007E782C">
      <w:pPr>
        <w:spacing w:line="276" w:lineRule="auto"/>
        <w:jc w:val="both"/>
        <w:rPr>
          <w:rFonts w:ascii="Cambria" w:hAnsi="Cambria" w:cs="Calibri"/>
          <w:b/>
          <w:u w:val="thick" w:color="F79646"/>
        </w:rPr>
      </w:pPr>
      <w:r w:rsidRPr="008B179F">
        <w:rPr>
          <w:rFonts w:ascii="Cambria" w:hAnsi="Cambria" w:cs="Calibri"/>
          <w:b/>
          <w:u w:val="thick" w:color="F79646"/>
        </w:rPr>
        <w:t xml:space="preserve">Connaissances préalables recommandées: </w:t>
      </w:r>
    </w:p>
    <w:p w:rsidR="007E782C" w:rsidRPr="00AE27CC" w:rsidRDefault="007E782C" w:rsidP="007E782C">
      <w:pPr>
        <w:pStyle w:val="NormalWeb"/>
        <w:shd w:val="clear" w:color="auto" w:fill="FFFFFF"/>
        <w:spacing w:before="0" w:beforeAutospacing="0" w:after="0" w:afterAutospacing="0" w:line="276" w:lineRule="auto"/>
        <w:jc w:val="both"/>
        <w:rPr>
          <w:rFonts w:ascii="Cambria" w:hAnsi="Cambria"/>
          <w:color w:val="000000"/>
          <w:sz w:val="22"/>
          <w:szCs w:val="22"/>
        </w:rPr>
      </w:pPr>
      <w:r w:rsidRPr="00AE27CC">
        <w:rPr>
          <w:rFonts w:ascii="Cambria" w:hAnsi="Cambria"/>
          <w:color w:val="000000"/>
          <w:sz w:val="22"/>
          <w:szCs w:val="22"/>
        </w:rPr>
        <w:t>Mathématique L1, Résistance des matériaux S4.</w:t>
      </w:r>
    </w:p>
    <w:p w:rsidR="007E782C" w:rsidRDefault="007E782C" w:rsidP="007E782C">
      <w:pPr>
        <w:spacing w:line="276" w:lineRule="auto"/>
        <w:jc w:val="both"/>
        <w:rPr>
          <w:rFonts w:ascii="Cambria" w:hAnsi="Cambria" w:cs="Calibri"/>
          <w:b/>
          <w:u w:val="thick" w:color="F79646"/>
        </w:rPr>
      </w:pPr>
    </w:p>
    <w:p w:rsidR="007E782C" w:rsidRPr="00106A1B"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AE27CC" w:rsidRDefault="007E782C" w:rsidP="007E782C">
      <w:pPr>
        <w:tabs>
          <w:tab w:val="right" w:pos="9638"/>
        </w:tabs>
        <w:autoSpaceDE w:val="0"/>
        <w:autoSpaceDN w:val="0"/>
        <w:adjustRightInd w:val="0"/>
        <w:jc w:val="both"/>
        <w:rPr>
          <w:rFonts w:ascii="Cambria" w:hAnsi="Cambria"/>
          <w:b/>
          <w:bCs/>
          <w:sz w:val="20"/>
          <w:szCs w:val="20"/>
        </w:rPr>
      </w:pPr>
      <w:r>
        <w:rPr>
          <w:rFonts w:ascii="Cambria" w:hAnsi="Cambria"/>
          <w:b/>
          <w:bCs/>
          <w:sz w:val="22"/>
          <w:szCs w:val="22"/>
        </w:rPr>
        <w:t>Chapitre 1.</w:t>
      </w:r>
      <w:r w:rsidRPr="00AE27CC">
        <w:rPr>
          <w:rFonts w:ascii="Cambria" w:hAnsi="Cambria"/>
          <w:b/>
          <w:bCs/>
          <w:sz w:val="22"/>
          <w:szCs w:val="22"/>
        </w:rPr>
        <w:t xml:space="preserve"> L</w:t>
      </w:r>
      <w:r>
        <w:rPr>
          <w:rFonts w:ascii="Cambria" w:hAnsi="Cambria"/>
          <w:b/>
          <w:bCs/>
          <w:sz w:val="22"/>
          <w:szCs w:val="22"/>
        </w:rPr>
        <w:t>'</w:t>
      </w:r>
      <w:r w:rsidRPr="00AE27CC">
        <w:rPr>
          <w:rFonts w:ascii="Cambria" w:hAnsi="Cambria"/>
          <w:b/>
          <w:bCs/>
          <w:sz w:val="22"/>
          <w:szCs w:val="22"/>
        </w:rPr>
        <w:t>élasticit</w:t>
      </w:r>
      <w:r>
        <w:rPr>
          <w:rFonts w:ascii="Cambria" w:hAnsi="Cambria"/>
          <w:b/>
          <w:bCs/>
          <w:sz w:val="22"/>
          <w:szCs w:val="22"/>
        </w:rPr>
        <w:t>é pour un chargement uniaxial</w:t>
      </w:r>
      <w:r w:rsidRPr="00AE27CC">
        <w:rPr>
          <w:rFonts w:ascii="Cambria" w:hAnsi="Cambria"/>
          <w:b/>
          <w:bCs/>
          <w:sz w:val="22"/>
          <w:szCs w:val="22"/>
        </w:rPr>
        <w:tab/>
      </w:r>
      <w:r w:rsidRPr="00AE27CC">
        <w:rPr>
          <w:rFonts w:ascii="Cambria" w:hAnsi="Cambria"/>
          <w:b/>
          <w:sz w:val="20"/>
          <w:szCs w:val="20"/>
        </w:rPr>
        <w:t>(2</w:t>
      </w:r>
      <w:r w:rsidRPr="00AE27CC">
        <w:rPr>
          <w:rFonts w:ascii="Cambria" w:hAnsi="Cambria"/>
          <w:b/>
          <w:bCs/>
          <w:iCs/>
          <w:sz w:val="20"/>
          <w:szCs w:val="20"/>
          <w:lang w:val="nl-NL"/>
        </w:rPr>
        <w:t>S</w:t>
      </w:r>
      <w:r w:rsidRPr="00AE27CC">
        <w:rPr>
          <w:rFonts w:ascii="Cambria" w:eastAsia="Times New Roman" w:hAnsi="Cambria"/>
          <w:b/>
          <w:bCs/>
          <w:sz w:val="20"/>
          <w:szCs w:val="20"/>
          <w:lang w:eastAsia="en-US"/>
        </w:rPr>
        <w:t>emaines</w:t>
      </w:r>
      <w:r w:rsidRPr="00AE27CC">
        <w:rPr>
          <w:rFonts w:ascii="Cambria" w:hAnsi="Cambria"/>
          <w:b/>
          <w:sz w:val="20"/>
          <w:szCs w:val="20"/>
        </w:rPr>
        <w:t>)</w:t>
      </w:r>
    </w:p>
    <w:p w:rsidR="007E782C" w:rsidRPr="00AE27CC" w:rsidRDefault="007E782C" w:rsidP="007E782C">
      <w:pPr>
        <w:autoSpaceDE w:val="0"/>
        <w:autoSpaceDN w:val="0"/>
        <w:adjustRightInd w:val="0"/>
        <w:jc w:val="both"/>
        <w:rPr>
          <w:rFonts w:ascii="Cambria" w:hAnsi="Cambria"/>
          <w:sz w:val="22"/>
          <w:szCs w:val="22"/>
        </w:rPr>
      </w:pPr>
      <w:r w:rsidRPr="00AE27CC">
        <w:rPr>
          <w:rFonts w:ascii="Cambria" w:hAnsi="Cambria"/>
          <w:sz w:val="22"/>
          <w:szCs w:val="22"/>
        </w:rPr>
        <w:t>Définitions; Comportement élastique</w:t>
      </w:r>
      <w:r>
        <w:rPr>
          <w:rFonts w:ascii="Cambria" w:hAnsi="Cambria"/>
          <w:sz w:val="22"/>
          <w:szCs w:val="22"/>
        </w:rPr>
        <w:t>;</w:t>
      </w:r>
      <w:r w:rsidRPr="00AE27CC">
        <w:rPr>
          <w:rFonts w:ascii="Cambria" w:hAnsi="Cambria"/>
          <w:sz w:val="22"/>
          <w:szCs w:val="22"/>
        </w:rPr>
        <w:t xml:space="preserve"> Matériaux homogènes</w:t>
      </w:r>
      <w:r>
        <w:rPr>
          <w:rFonts w:ascii="Cambria" w:hAnsi="Cambria"/>
          <w:sz w:val="22"/>
          <w:szCs w:val="22"/>
        </w:rPr>
        <w:t>;</w:t>
      </w:r>
      <w:r w:rsidRPr="00AE27CC">
        <w:rPr>
          <w:rFonts w:ascii="Cambria" w:hAnsi="Cambria"/>
          <w:sz w:val="22"/>
          <w:szCs w:val="22"/>
        </w:rPr>
        <w:t xml:space="preserve"> Matériaux isotropes</w:t>
      </w:r>
      <w:r>
        <w:rPr>
          <w:rFonts w:ascii="Cambria" w:hAnsi="Cambria"/>
          <w:sz w:val="22"/>
          <w:szCs w:val="22"/>
        </w:rPr>
        <w:t>;</w:t>
      </w:r>
      <w:r w:rsidRPr="00AE27CC">
        <w:rPr>
          <w:rFonts w:ascii="Cambria" w:hAnsi="Cambria"/>
          <w:sz w:val="22"/>
          <w:szCs w:val="22"/>
        </w:rPr>
        <w:t xml:space="preserve"> Origine de l’élasticité dans les matériaux</w:t>
      </w:r>
      <w:r>
        <w:rPr>
          <w:rFonts w:ascii="Cambria" w:hAnsi="Cambria"/>
          <w:sz w:val="22"/>
          <w:szCs w:val="22"/>
        </w:rPr>
        <w:t xml:space="preserve">; </w:t>
      </w:r>
      <w:r w:rsidRPr="00AE27CC">
        <w:rPr>
          <w:rFonts w:ascii="Cambria" w:hAnsi="Cambria"/>
          <w:sz w:val="22"/>
          <w:szCs w:val="22"/>
        </w:rPr>
        <w:t>Définitions pour un chargement unidirectionnel; la contrainte normale et la contrainte de cisaillement. La déformation normale</w:t>
      </w:r>
      <w:r>
        <w:rPr>
          <w:rFonts w:ascii="Cambria" w:hAnsi="Cambria"/>
          <w:sz w:val="22"/>
          <w:szCs w:val="22"/>
        </w:rPr>
        <w:t xml:space="preserve">; </w:t>
      </w:r>
      <w:r w:rsidRPr="00AE27CC">
        <w:rPr>
          <w:rFonts w:ascii="Cambria" w:hAnsi="Cambria"/>
          <w:sz w:val="22"/>
          <w:szCs w:val="22"/>
        </w:rPr>
        <w:t>La déformation transversal</w:t>
      </w:r>
      <w:r>
        <w:rPr>
          <w:rFonts w:ascii="Cambria" w:hAnsi="Cambria"/>
          <w:sz w:val="22"/>
          <w:szCs w:val="22"/>
        </w:rPr>
        <w:t xml:space="preserve">; La déformation de cisaillement; </w:t>
      </w:r>
      <w:r w:rsidRPr="00AE27CC">
        <w:rPr>
          <w:rFonts w:ascii="Cambria" w:hAnsi="Cambria"/>
          <w:sz w:val="22"/>
          <w:szCs w:val="22"/>
        </w:rPr>
        <w:t>Défin</w:t>
      </w:r>
      <w:r>
        <w:rPr>
          <w:rFonts w:ascii="Cambria" w:hAnsi="Cambria"/>
          <w:sz w:val="22"/>
          <w:szCs w:val="22"/>
        </w:rPr>
        <w:t>ition des constantes élastiques</w:t>
      </w:r>
      <w:r w:rsidRPr="00AE27CC">
        <w:rPr>
          <w:rFonts w:ascii="Cambria" w:hAnsi="Cambria"/>
          <w:sz w:val="22"/>
          <w:szCs w:val="22"/>
        </w:rPr>
        <w:t>; Le module de Young. Coefficient de poisson. Le module de cisaillement</w:t>
      </w:r>
      <w:r>
        <w:rPr>
          <w:rFonts w:ascii="Cambria" w:hAnsi="Cambria"/>
          <w:sz w:val="22"/>
          <w:szCs w:val="22"/>
        </w:rPr>
        <w:t xml:space="preserve">; </w:t>
      </w:r>
      <w:r w:rsidRPr="00AE27CC">
        <w:rPr>
          <w:rFonts w:ascii="Cambria" w:hAnsi="Cambria"/>
          <w:sz w:val="22"/>
          <w:szCs w:val="22"/>
        </w:rPr>
        <w:t xml:space="preserve">Définition de </w:t>
      </w:r>
      <w:r>
        <w:rPr>
          <w:rFonts w:ascii="Cambria" w:hAnsi="Cambria"/>
          <w:sz w:val="22"/>
          <w:szCs w:val="22"/>
        </w:rPr>
        <w:t xml:space="preserve">la déformation Thermoélastique; </w:t>
      </w:r>
      <w:r w:rsidRPr="00AE27CC">
        <w:rPr>
          <w:rFonts w:ascii="Cambria" w:hAnsi="Cambria"/>
          <w:sz w:val="22"/>
          <w:szCs w:val="22"/>
        </w:rPr>
        <w:t>Coefficient de la dilatation thermique.</w:t>
      </w:r>
    </w:p>
    <w:p w:rsidR="007E782C" w:rsidRDefault="007E782C" w:rsidP="007E782C">
      <w:pPr>
        <w:autoSpaceDE w:val="0"/>
        <w:autoSpaceDN w:val="0"/>
        <w:adjustRightInd w:val="0"/>
        <w:jc w:val="both"/>
        <w:rPr>
          <w:rFonts w:ascii="Cambria" w:hAnsi="Cambria"/>
          <w:b/>
          <w:bCs/>
          <w:sz w:val="22"/>
          <w:szCs w:val="22"/>
        </w:rPr>
      </w:pPr>
    </w:p>
    <w:p w:rsidR="007E782C" w:rsidRPr="00AE27CC" w:rsidRDefault="007E782C" w:rsidP="005D0EB8">
      <w:pPr>
        <w:tabs>
          <w:tab w:val="right" w:pos="9638"/>
        </w:tabs>
        <w:autoSpaceDE w:val="0"/>
        <w:autoSpaceDN w:val="0"/>
        <w:adjustRightInd w:val="0"/>
        <w:jc w:val="both"/>
        <w:rPr>
          <w:rFonts w:ascii="Cambria" w:hAnsi="Cambria"/>
          <w:b/>
          <w:sz w:val="20"/>
          <w:szCs w:val="20"/>
        </w:rPr>
      </w:pPr>
      <w:r w:rsidRPr="00AE27CC">
        <w:rPr>
          <w:rFonts w:ascii="Cambria" w:hAnsi="Cambria"/>
          <w:b/>
          <w:bCs/>
          <w:sz w:val="22"/>
          <w:szCs w:val="22"/>
        </w:rPr>
        <w:t>Chapitre 2</w:t>
      </w:r>
      <w:r>
        <w:rPr>
          <w:rFonts w:ascii="Cambria" w:hAnsi="Cambria"/>
          <w:b/>
          <w:bCs/>
          <w:sz w:val="22"/>
          <w:szCs w:val="22"/>
        </w:rPr>
        <w:t>. Loi de Hook</w:t>
      </w:r>
      <w:r w:rsidRPr="00AE27CC">
        <w:rPr>
          <w:rFonts w:ascii="Cambria" w:hAnsi="Cambria"/>
          <w:b/>
          <w:bCs/>
          <w:sz w:val="22"/>
          <w:szCs w:val="22"/>
        </w:rPr>
        <w:t xml:space="preserve"> généralisée</w:t>
      </w:r>
      <w:r w:rsidRPr="00AE27CC">
        <w:rPr>
          <w:rFonts w:ascii="Cambria" w:hAnsi="Cambria"/>
          <w:b/>
          <w:bCs/>
          <w:sz w:val="22"/>
          <w:szCs w:val="22"/>
        </w:rPr>
        <w:tab/>
      </w:r>
      <w:r w:rsidRPr="00AE27CC">
        <w:rPr>
          <w:rFonts w:ascii="Cambria" w:hAnsi="Cambria"/>
          <w:b/>
          <w:sz w:val="20"/>
          <w:szCs w:val="20"/>
        </w:rPr>
        <w:t>(</w:t>
      </w:r>
      <w:r w:rsidR="005D0EB8">
        <w:rPr>
          <w:rFonts w:ascii="Cambria" w:hAnsi="Cambria"/>
          <w:b/>
          <w:sz w:val="20"/>
          <w:szCs w:val="20"/>
        </w:rPr>
        <w:t>3</w:t>
      </w:r>
      <w:r w:rsidRPr="00AE27CC">
        <w:rPr>
          <w:rFonts w:ascii="Cambria" w:hAnsi="Cambria"/>
          <w:b/>
          <w:sz w:val="20"/>
          <w:szCs w:val="20"/>
        </w:rPr>
        <w:t xml:space="preserve"> Semaines)</w:t>
      </w:r>
    </w:p>
    <w:p w:rsidR="007E782C" w:rsidRPr="00AE27CC" w:rsidRDefault="007E782C" w:rsidP="007E782C">
      <w:pPr>
        <w:autoSpaceDE w:val="0"/>
        <w:autoSpaceDN w:val="0"/>
        <w:adjustRightInd w:val="0"/>
        <w:jc w:val="both"/>
        <w:rPr>
          <w:rFonts w:ascii="Cambria" w:hAnsi="Cambria"/>
          <w:bCs/>
          <w:sz w:val="22"/>
          <w:szCs w:val="22"/>
        </w:rPr>
      </w:pPr>
      <w:r w:rsidRPr="00AE27CC">
        <w:rPr>
          <w:rFonts w:ascii="Cambria" w:hAnsi="Cambria"/>
          <w:bCs/>
          <w:sz w:val="22"/>
          <w:szCs w:val="22"/>
        </w:rPr>
        <w:t>État de contrainte tridimensionnelle en un point</w:t>
      </w:r>
      <w:r>
        <w:rPr>
          <w:rFonts w:ascii="Cambria" w:hAnsi="Cambria"/>
          <w:bCs/>
          <w:sz w:val="22"/>
          <w:szCs w:val="22"/>
        </w:rPr>
        <w:t xml:space="preserve">; </w:t>
      </w:r>
      <w:r w:rsidRPr="00AE27CC">
        <w:rPr>
          <w:rFonts w:ascii="Cambria" w:hAnsi="Cambria"/>
          <w:bCs/>
          <w:sz w:val="22"/>
          <w:szCs w:val="22"/>
        </w:rPr>
        <w:t>Principe de superposition des effets des sollicitations normales. Indépendance des effets de</w:t>
      </w:r>
      <w:r>
        <w:rPr>
          <w:rFonts w:ascii="Cambria" w:hAnsi="Cambria"/>
          <w:bCs/>
          <w:sz w:val="22"/>
          <w:szCs w:val="22"/>
        </w:rPr>
        <w:t xml:space="preserve"> sollicitations de cisaillement; </w:t>
      </w:r>
      <w:r>
        <w:rPr>
          <w:rFonts w:ascii="Cambria" w:hAnsi="Cambria"/>
          <w:bCs/>
          <w:sz w:val="22"/>
          <w:szCs w:val="22"/>
        </w:rPr>
        <w:tab/>
        <w:t xml:space="preserve">Loi de Hooke généralisée; </w:t>
      </w:r>
      <w:r w:rsidRPr="00AE27CC">
        <w:rPr>
          <w:rFonts w:ascii="Cambria" w:hAnsi="Cambria"/>
          <w:bCs/>
          <w:sz w:val="22"/>
          <w:szCs w:val="22"/>
        </w:rPr>
        <w:t>La déformation volumique</w:t>
      </w:r>
      <w:r>
        <w:rPr>
          <w:rFonts w:ascii="Cambria" w:hAnsi="Cambria"/>
          <w:bCs/>
          <w:sz w:val="22"/>
          <w:szCs w:val="22"/>
        </w:rPr>
        <w:t xml:space="preserve"> et la contrainte hydrostatique</w:t>
      </w:r>
      <w:r w:rsidRPr="00AE27CC">
        <w:rPr>
          <w:rFonts w:ascii="Cambria" w:hAnsi="Cambria"/>
          <w:bCs/>
          <w:sz w:val="22"/>
          <w:szCs w:val="22"/>
        </w:rPr>
        <w:t>; Le module hydrostatique</w:t>
      </w:r>
      <w:r>
        <w:rPr>
          <w:rFonts w:ascii="Cambria" w:hAnsi="Cambria"/>
          <w:sz w:val="22"/>
          <w:szCs w:val="22"/>
        </w:rPr>
        <w:t>;</w:t>
      </w:r>
      <w:r w:rsidRPr="00AE27CC">
        <w:rPr>
          <w:rFonts w:ascii="Cambria" w:hAnsi="Cambria"/>
          <w:bCs/>
          <w:sz w:val="22"/>
          <w:szCs w:val="22"/>
        </w:rPr>
        <w:t xml:space="preserve"> Les quantités élastiques volumiques invariantes</w:t>
      </w:r>
      <w:r>
        <w:rPr>
          <w:rFonts w:ascii="Cambria" w:hAnsi="Cambria"/>
          <w:sz w:val="22"/>
          <w:szCs w:val="22"/>
        </w:rPr>
        <w:t xml:space="preserve">; </w:t>
      </w:r>
      <w:r w:rsidRPr="00AE27CC">
        <w:rPr>
          <w:rFonts w:ascii="Cambria" w:hAnsi="Cambria"/>
          <w:bCs/>
          <w:sz w:val="22"/>
          <w:szCs w:val="22"/>
        </w:rPr>
        <w:t>La forme de la matrice de rigidité d’un matériau anisotrope, d’un matériau orthotrope et d’un matériau cubique</w:t>
      </w:r>
      <w:r>
        <w:rPr>
          <w:rFonts w:ascii="Cambria" w:hAnsi="Cambria"/>
          <w:sz w:val="22"/>
          <w:szCs w:val="22"/>
        </w:rPr>
        <w:t xml:space="preserve">; </w:t>
      </w:r>
      <w:r w:rsidRPr="00AE27CC">
        <w:rPr>
          <w:rFonts w:ascii="Cambria" w:hAnsi="Cambria"/>
          <w:bCs/>
          <w:sz w:val="22"/>
          <w:szCs w:val="22"/>
        </w:rPr>
        <w:t>Nombres de constantes d’élasticité dans chaque cas.</w:t>
      </w:r>
    </w:p>
    <w:p w:rsidR="007E782C" w:rsidRPr="00AE27CC" w:rsidRDefault="007E782C" w:rsidP="007E782C">
      <w:pPr>
        <w:jc w:val="both"/>
        <w:rPr>
          <w:rFonts w:ascii="Cambria" w:hAnsi="Cambria"/>
          <w:bCs/>
          <w:sz w:val="22"/>
          <w:szCs w:val="22"/>
        </w:rPr>
      </w:pPr>
    </w:p>
    <w:p w:rsidR="007E782C" w:rsidRPr="00AE27CC" w:rsidRDefault="007E782C" w:rsidP="007E782C">
      <w:pPr>
        <w:tabs>
          <w:tab w:val="right" w:pos="9638"/>
        </w:tabs>
        <w:autoSpaceDE w:val="0"/>
        <w:autoSpaceDN w:val="0"/>
        <w:adjustRightInd w:val="0"/>
        <w:jc w:val="both"/>
        <w:rPr>
          <w:rFonts w:ascii="Cambria" w:hAnsi="Cambria"/>
          <w:b/>
          <w:sz w:val="20"/>
          <w:szCs w:val="20"/>
        </w:rPr>
      </w:pPr>
      <w:r w:rsidRPr="00AE27CC">
        <w:rPr>
          <w:rFonts w:ascii="Cambria" w:hAnsi="Cambria"/>
          <w:b/>
          <w:sz w:val="22"/>
          <w:szCs w:val="22"/>
        </w:rPr>
        <w:t>Chapitre 3</w:t>
      </w:r>
      <w:r>
        <w:rPr>
          <w:rFonts w:ascii="Cambria" w:hAnsi="Cambria"/>
          <w:b/>
          <w:bCs/>
          <w:sz w:val="22"/>
          <w:szCs w:val="22"/>
        </w:rPr>
        <w:t>.</w:t>
      </w:r>
      <w:r w:rsidRPr="00AE27CC">
        <w:rPr>
          <w:rFonts w:ascii="Cambria" w:hAnsi="Cambria"/>
          <w:b/>
          <w:sz w:val="22"/>
          <w:szCs w:val="22"/>
        </w:rPr>
        <w:t xml:space="preserve"> États de contrainte et de déformation</w:t>
      </w:r>
      <w:r w:rsidRPr="00AE27CC">
        <w:rPr>
          <w:rFonts w:ascii="Cambria" w:hAnsi="Cambria"/>
          <w:b/>
          <w:sz w:val="22"/>
          <w:szCs w:val="22"/>
        </w:rPr>
        <w:tab/>
      </w:r>
      <w:r w:rsidRPr="00AE27CC">
        <w:rPr>
          <w:rFonts w:ascii="Cambria" w:hAnsi="Cambria"/>
          <w:b/>
          <w:sz w:val="20"/>
          <w:szCs w:val="20"/>
        </w:rPr>
        <w:t>(2Semaines)</w:t>
      </w:r>
    </w:p>
    <w:p w:rsidR="007E782C" w:rsidRPr="00AE27CC" w:rsidRDefault="007E782C" w:rsidP="007E782C">
      <w:pPr>
        <w:jc w:val="both"/>
        <w:rPr>
          <w:rFonts w:ascii="Cambria" w:hAnsi="Cambria"/>
          <w:bCs/>
          <w:sz w:val="22"/>
          <w:szCs w:val="22"/>
        </w:rPr>
      </w:pPr>
      <w:r w:rsidRPr="00AE27CC">
        <w:rPr>
          <w:rFonts w:ascii="Cambria" w:hAnsi="Cambria"/>
          <w:bCs/>
          <w:sz w:val="22"/>
          <w:szCs w:val="22"/>
        </w:rPr>
        <w:t>État de contrainte dans un point</w:t>
      </w:r>
      <w:r>
        <w:rPr>
          <w:rFonts w:ascii="Cambria" w:hAnsi="Cambria"/>
          <w:sz w:val="22"/>
          <w:szCs w:val="22"/>
        </w:rPr>
        <w:t xml:space="preserve">; </w:t>
      </w:r>
      <w:r w:rsidRPr="00AE27CC">
        <w:rPr>
          <w:rFonts w:ascii="Cambria" w:hAnsi="Cambria"/>
          <w:bCs/>
          <w:sz w:val="22"/>
          <w:szCs w:val="22"/>
        </w:rPr>
        <w:t xml:space="preserve">État plan de contrainte ; Contrainte dans une coupe oblique. État de </w:t>
      </w:r>
      <w:r>
        <w:rPr>
          <w:rFonts w:ascii="Cambria" w:hAnsi="Cambria"/>
          <w:bCs/>
          <w:sz w:val="22"/>
          <w:szCs w:val="22"/>
        </w:rPr>
        <w:t>c</w:t>
      </w:r>
      <w:r w:rsidRPr="00AE27CC">
        <w:rPr>
          <w:rFonts w:ascii="Cambria" w:hAnsi="Cambria"/>
          <w:bCs/>
          <w:sz w:val="22"/>
          <w:szCs w:val="22"/>
        </w:rPr>
        <w:t>ontraintes dans différents repères. Contraintes principales. Contrainte de cisail</w:t>
      </w:r>
      <w:r>
        <w:rPr>
          <w:rFonts w:ascii="Cambria" w:hAnsi="Cambria"/>
          <w:bCs/>
          <w:sz w:val="22"/>
          <w:szCs w:val="22"/>
        </w:rPr>
        <w:t>lement maximal. Cercle de Mohr</w:t>
      </w:r>
      <w:r>
        <w:rPr>
          <w:rFonts w:ascii="Cambria" w:hAnsi="Cambria"/>
          <w:sz w:val="22"/>
          <w:szCs w:val="22"/>
        </w:rPr>
        <w:t xml:space="preserve">; </w:t>
      </w:r>
      <w:r w:rsidRPr="00AE27CC">
        <w:rPr>
          <w:rFonts w:ascii="Cambria" w:hAnsi="Cambria"/>
          <w:bCs/>
          <w:sz w:val="22"/>
          <w:szCs w:val="22"/>
        </w:rPr>
        <w:t>État de contrainte tridimensionnel ; contrainte dans une coupe oblique. Direction</w:t>
      </w:r>
      <w:r>
        <w:rPr>
          <w:rFonts w:ascii="Cambria" w:hAnsi="Cambria"/>
          <w:bCs/>
          <w:sz w:val="22"/>
          <w:szCs w:val="22"/>
        </w:rPr>
        <w:t>s</w:t>
      </w:r>
      <w:r w:rsidRPr="00AE27CC">
        <w:rPr>
          <w:rFonts w:ascii="Cambria" w:hAnsi="Cambria"/>
          <w:bCs/>
          <w:sz w:val="22"/>
          <w:szCs w:val="22"/>
        </w:rPr>
        <w:t xml:space="preserve"> principales et contraintes principales. </w:t>
      </w:r>
    </w:p>
    <w:p w:rsidR="007E782C" w:rsidRPr="00AE27CC" w:rsidRDefault="007E782C" w:rsidP="007E782C">
      <w:pPr>
        <w:jc w:val="both"/>
        <w:rPr>
          <w:rFonts w:ascii="Cambria" w:hAnsi="Cambria"/>
          <w:bCs/>
          <w:sz w:val="22"/>
          <w:szCs w:val="22"/>
        </w:rPr>
      </w:pPr>
    </w:p>
    <w:p w:rsidR="007E782C" w:rsidRPr="00AE27CC" w:rsidRDefault="007E782C" w:rsidP="007E782C">
      <w:pPr>
        <w:keepNext/>
        <w:tabs>
          <w:tab w:val="right" w:pos="9638"/>
        </w:tabs>
        <w:autoSpaceDE w:val="0"/>
        <w:autoSpaceDN w:val="0"/>
        <w:adjustRightInd w:val="0"/>
        <w:jc w:val="both"/>
        <w:rPr>
          <w:rFonts w:ascii="Cambria" w:hAnsi="Cambria"/>
          <w:b/>
          <w:sz w:val="20"/>
          <w:szCs w:val="20"/>
        </w:rPr>
      </w:pPr>
      <w:r w:rsidRPr="00AE27CC">
        <w:rPr>
          <w:rFonts w:ascii="Cambria" w:hAnsi="Cambria"/>
          <w:b/>
          <w:sz w:val="22"/>
          <w:szCs w:val="22"/>
        </w:rPr>
        <w:lastRenderedPageBreak/>
        <w:t>Chapitre 4</w:t>
      </w:r>
      <w:r>
        <w:rPr>
          <w:rFonts w:ascii="Cambria" w:hAnsi="Cambria"/>
          <w:b/>
          <w:bCs/>
          <w:sz w:val="22"/>
          <w:szCs w:val="22"/>
        </w:rPr>
        <w:t>.</w:t>
      </w:r>
      <w:r w:rsidRPr="00AE27CC">
        <w:rPr>
          <w:rFonts w:ascii="Cambria" w:hAnsi="Cambria"/>
          <w:b/>
          <w:sz w:val="22"/>
          <w:szCs w:val="22"/>
        </w:rPr>
        <w:t xml:space="preserve"> Critères de résistance</w:t>
      </w:r>
      <w:r w:rsidRPr="00AE27CC">
        <w:rPr>
          <w:rFonts w:ascii="Cambria" w:hAnsi="Cambria"/>
          <w:b/>
          <w:sz w:val="22"/>
          <w:szCs w:val="22"/>
        </w:rPr>
        <w:tab/>
      </w:r>
      <w:r w:rsidRPr="00AE27CC">
        <w:rPr>
          <w:rFonts w:ascii="Cambria" w:hAnsi="Cambria"/>
          <w:b/>
          <w:sz w:val="20"/>
          <w:szCs w:val="20"/>
        </w:rPr>
        <w:t>(1 S</w:t>
      </w:r>
      <w:r>
        <w:rPr>
          <w:rFonts w:ascii="Cambria" w:hAnsi="Cambria"/>
          <w:b/>
          <w:sz w:val="20"/>
          <w:szCs w:val="20"/>
        </w:rPr>
        <w:t>emaine</w:t>
      </w:r>
      <w:r w:rsidRPr="00AE27CC">
        <w:rPr>
          <w:rFonts w:ascii="Cambria" w:hAnsi="Cambria"/>
          <w:b/>
          <w:sz w:val="20"/>
          <w:szCs w:val="20"/>
        </w:rPr>
        <w:t>)</w:t>
      </w:r>
    </w:p>
    <w:p w:rsidR="007E782C" w:rsidRPr="00AE27CC" w:rsidRDefault="007E782C" w:rsidP="007E782C">
      <w:pPr>
        <w:keepNext/>
        <w:jc w:val="both"/>
        <w:rPr>
          <w:rFonts w:ascii="Cambria" w:hAnsi="Cambria"/>
          <w:bCs/>
          <w:sz w:val="22"/>
          <w:szCs w:val="22"/>
        </w:rPr>
      </w:pPr>
      <w:r w:rsidRPr="00AE27CC">
        <w:rPr>
          <w:rFonts w:ascii="Cambria" w:hAnsi="Cambria"/>
          <w:bCs/>
          <w:sz w:val="22"/>
          <w:szCs w:val="22"/>
        </w:rPr>
        <w:t>Critère de la contrainte normale maximale (critère de Rankine)</w:t>
      </w:r>
      <w:r>
        <w:rPr>
          <w:rFonts w:ascii="Cambria" w:hAnsi="Cambria"/>
          <w:sz w:val="22"/>
          <w:szCs w:val="22"/>
        </w:rPr>
        <w:t xml:space="preserve">; </w:t>
      </w:r>
      <w:r w:rsidRPr="00AE27CC">
        <w:rPr>
          <w:rFonts w:ascii="Cambria" w:hAnsi="Cambria"/>
          <w:bCs/>
          <w:sz w:val="22"/>
          <w:szCs w:val="22"/>
        </w:rPr>
        <w:t>Critère du Cisaillement maximale (critère de Tresca)</w:t>
      </w:r>
      <w:r>
        <w:rPr>
          <w:rFonts w:ascii="Cambria" w:hAnsi="Cambria"/>
          <w:sz w:val="22"/>
          <w:szCs w:val="22"/>
        </w:rPr>
        <w:t xml:space="preserve">; </w:t>
      </w:r>
      <w:r w:rsidRPr="00AE27CC">
        <w:rPr>
          <w:rFonts w:ascii="Cambria" w:hAnsi="Cambria"/>
          <w:bCs/>
          <w:sz w:val="22"/>
          <w:szCs w:val="22"/>
        </w:rPr>
        <w:t>Critère de Von Mises</w:t>
      </w:r>
      <w:r>
        <w:rPr>
          <w:rFonts w:ascii="Cambria" w:hAnsi="Cambria"/>
          <w:bCs/>
          <w:sz w:val="22"/>
          <w:szCs w:val="22"/>
        </w:rPr>
        <w:t>.</w:t>
      </w:r>
    </w:p>
    <w:p w:rsidR="007E782C" w:rsidRPr="00AE27CC" w:rsidRDefault="007E782C" w:rsidP="007E782C">
      <w:pPr>
        <w:jc w:val="both"/>
        <w:rPr>
          <w:rFonts w:ascii="Cambria" w:hAnsi="Cambria"/>
          <w:bCs/>
          <w:sz w:val="22"/>
          <w:szCs w:val="22"/>
        </w:rPr>
      </w:pPr>
    </w:p>
    <w:p w:rsidR="007E782C" w:rsidRPr="00AE27CC" w:rsidRDefault="007E782C" w:rsidP="007E782C">
      <w:pPr>
        <w:tabs>
          <w:tab w:val="right" w:pos="9638"/>
        </w:tabs>
        <w:autoSpaceDE w:val="0"/>
        <w:autoSpaceDN w:val="0"/>
        <w:adjustRightInd w:val="0"/>
        <w:jc w:val="both"/>
        <w:rPr>
          <w:rFonts w:ascii="Cambria" w:hAnsi="Cambria"/>
          <w:b/>
          <w:sz w:val="20"/>
          <w:szCs w:val="20"/>
        </w:rPr>
      </w:pPr>
      <w:r w:rsidRPr="00AE27CC">
        <w:rPr>
          <w:rFonts w:ascii="Cambria" w:hAnsi="Cambria"/>
          <w:b/>
          <w:sz w:val="22"/>
          <w:szCs w:val="22"/>
        </w:rPr>
        <w:t>Chapitre 5</w:t>
      </w:r>
      <w:r>
        <w:rPr>
          <w:rFonts w:ascii="Cambria" w:hAnsi="Cambria"/>
          <w:b/>
          <w:bCs/>
          <w:sz w:val="22"/>
          <w:szCs w:val="22"/>
        </w:rPr>
        <w:t>.</w:t>
      </w:r>
      <w:r w:rsidRPr="00AE27CC">
        <w:rPr>
          <w:rFonts w:ascii="Cambria" w:hAnsi="Cambria"/>
          <w:b/>
          <w:sz w:val="22"/>
          <w:szCs w:val="22"/>
        </w:rPr>
        <w:t xml:space="preserve"> Lois de comportement plastique</w:t>
      </w:r>
      <w:r w:rsidRPr="00AE27CC">
        <w:rPr>
          <w:rFonts w:ascii="Cambria" w:hAnsi="Cambria"/>
          <w:b/>
          <w:sz w:val="22"/>
          <w:szCs w:val="22"/>
        </w:rPr>
        <w:tab/>
      </w:r>
      <w:r w:rsidRPr="00AE27CC">
        <w:rPr>
          <w:rFonts w:ascii="Cambria" w:hAnsi="Cambria"/>
          <w:b/>
          <w:sz w:val="20"/>
          <w:szCs w:val="20"/>
        </w:rPr>
        <w:t>(4 Semaines)</w:t>
      </w:r>
    </w:p>
    <w:p w:rsidR="007E782C" w:rsidRPr="00AE27CC" w:rsidRDefault="007E782C" w:rsidP="007E782C">
      <w:pPr>
        <w:jc w:val="both"/>
        <w:rPr>
          <w:rFonts w:ascii="Cambria" w:hAnsi="Cambria"/>
          <w:bCs/>
          <w:sz w:val="22"/>
          <w:szCs w:val="22"/>
        </w:rPr>
      </w:pPr>
      <w:r w:rsidRPr="00AE27CC">
        <w:rPr>
          <w:rFonts w:ascii="Cambria" w:hAnsi="Cambria"/>
          <w:bCs/>
          <w:sz w:val="22"/>
          <w:szCs w:val="22"/>
        </w:rPr>
        <w:t>Analyse d’une courbe traction/déchargement/compression dépassant la limite élastique du matériau</w:t>
      </w:r>
      <w:r>
        <w:rPr>
          <w:rFonts w:ascii="Cambria" w:hAnsi="Cambria"/>
          <w:sz w:val="22"/>
          <w:szCs w:val="22"/>
        </w:rPr>
        <w:t xml:space="preserve">; </w:t>
      </w:r>
      <w:r w:rsidRPr="00AE27CC">
        <w:rPr>
          <w:rFonts w:ascii="Cambria" w:hAnsi="Cambria"/>
          <w:bCs/>
          <w:sz w:val="22"/>
          <w:szCs w:val="22"/>
        </w:rPr>
        <w:t>Illustration de l’écrouissage (effet de Baushinger)</w:t>
      </w:r>
      <w:r>
        <w:rPr>
          <w:rFonts w:ascii="Cambria" w:hAnsi="Cambria"/>
          <w:sz w:val="22"/>
          <w:szCs w:val="22"/>
        </w:rPr>
        <w:t>;</w:t>
      </w:r>
      <w:r w:rsidRPr="00AE27CC">
        <w:rPr>
          <w:rFonts w:ascii="Cambria" w:hAnsi="Cambria"/>
          <w:bCs/>
          <w:sz w:val="22"/>
          <w:szCs w:val="22"/>
        </w:rPr>
        <w:t>Illustration de la courbe déformation transversale en fonction de la déformation longitudinale (vari</w:t>
      </w:r>
      <w:r>
        <w:rPr>
          <w:rFonts w:ascii="Cambria" w:hAnsi="Cambria"/>
          <w:bCs/>
          <w:sz w:val="22"/>
          <w:szCs w:val="22"/>
        </w:rPr>
        <w:t>ation du coefficient de poison)</w:t>
      </w:r>
      <w:r>
        <w:rPr>
          <w:rFonts w:ascii="Cambria" w:hAnsi="Cambria"/>
          <w:sz w:val="22"/>
          <w:szCs w:val="22"/>
        </w:rPr>
        <w:t xml:space="preserve">; </w:t>
      </w:r>
      <w:r w:rsidRPr="00AE27CC">
        <w:rPr>
          <w:rFonts w:ascii="Cambria" w:hAnsi="Cambria"/>
          <w:bCs/>
          <w:sz w:val="22"/>
          <w:szCs w:val="22"/>
        </w:rPr>
        <w:t>Définition des contraintes vra</w:t>
      </w:r>
      <w:r>
        <w:rPr>
          <w:rFonts w:ascii="Cambria" w:hAnsi="Cambria"/>
          <w:bCs/>
          <w:sz w:val="22"/>
          <w:szCs w:val="22"/>
        </w:rPr>
        <w:t>ies et des déformations vraies</w:t>
      </w:r>
      <w:r>
        <w:rPr>
          <w:rFonts w:ascii="Cambria" w:hAnsi="Cambria"/>
          <w:sz w:val="22"/>
          <w:szCs w:val="22"/>
        </w:rPr>
        <w:t xml:space="preserve">; </w:t>
      </w:r>
      <w:r w:rsidRPr="00AE27CC">
        <w:rPr>
          <w:rFonts w:ascii="Cambria" w:hAnsi="Cambria"/>
          <w:bCs/>
          <w:sz w:val="22"/>
          <w:szCs w:val="22"/>
        </w:rPr>
        <w:t>Décomposition de la déformation totale en composante élastique et composante plastique</w:t>
      </w:r>
      <w:r>
        <w:rPr>
          <w:rFonts w:ascii="Cambria" w:hAnsi="Cambria"/>
          <w:sz w:val="22"/>
          <w:szCs w:val="22"/>
        </w:rPr>
        <w:t xml:space="preserve">; </w:t>
      </w:r>
      <w:r w:rsidRPr="00AE27CC">
        <w:rPr>
          <w:rFonts w:ascii="Cambria" w:hAnsi="Cambria"/>
          <w:bCs/>
          <w:sz w:val="22"/>
          <w:szCs w:val="22"/>
        </w:rPr>
        <w:t>Les équations donnant la composante plastique des déformations dans un chargement tridimensionnel</w:t>
      </w:r>
      <w:r>
        <w:rPr>
          <w:rFonts w:ascii="Cambria" w:hAnsi="Cambria"/>
          <w:sz w:val="22"/>
          <w:szCs w:val="22"/>
        </w:rPr>
        <w:t xml:space="preserve">; </w:t>
      </w:r>
      <w:r w:rsidRPr="00AE27CC">
        <w:rPr>
          <w:rFonts w:ascii="Cambria" w:hAnsi="Cambria"/>
          <w:bCs/>
          <w:sz w:val="22"/>
          <w:szCs w:val="22"/>
        </w:rPr>
        <w:t>Modèles de comportement élastique/plastique;Comportement élastique/parfaitement plastique</w:t>
      </w:r>
      <w:r>
        <w:rPr>
          <w:rFonts w:ascii="Cambria" w:hAnsi="Cambria"/>
          <w:sz w:val="22"/>
          <w:szCs w:val="22"/>
        </w:rPr>
        <w:t xml:space="preserve">; </w:t>
      </w:r>
      <w:r w:rsidRPr="00AE27CC">
        <w:rPr>
          <w:rFonts w:ascii="Cambria" w:hAnsi="Cambria"/>
          <w:bCs/>
          <w:sz w:val="22"/>
          <w:szCs w:val="22"/>
        </w:rPr>
        <w:t>Comportement élastique avec écrouissage linéaire</w:t>
      </w:r>
      <w:r>
        <w:rPr>
          <w:rFonts w:ascii="Cambria" w:hAnsi="Cambria"/>
          <w:sz w:val="22"/>
          <w:szCs w:val="22"/>
        </w:rPr>
        <w:t xml:space="preserve">; </w:t>
      </w:r>
      <w:r w:rsidRPr="00AE27CC">
        <w:rPr>
          <w:rFonts w:ascii="Cambria" w:hAnsi="Cambria"/>
          <w:bCs/>
          <w:sz w:val="22"/>
          <w:szCs w:val="22"/>
        </w:rPr>
        <w:t>Comportement élastique avec écrouissage en loi de puissance</w:t>
      </w:r>
      <w:r>
        <w:rPr>
          <w:rFonts w:ascii="Cambria" w:hAnsi="Cambria"/>
          <w:sz w:val="22"/>
          <w:szCs w:val="22"/>
        </w:rPr>
        <w:t xml:space="preserve">; </w:t>
      </w:r>
      <w:r w:rsidRPr="00AE27CC">
        <w:rPr>
          <w:rFonts w:ascii="Cambria" w:hAnsi="Cambria"/>
          <w:bCs/>
          <w:sz w:val="22"/>
          <w:szCs w:val="22"/>
        </w:rPr>
        <w:t>Comportement élastique avec écrouissage en loi de Ramberg-Osgood.</w:t>
      </w:r>
    </w:p>
    <w:p w:rsidR="007E782C" w:rsidRPr="00AE27CC" w:rsidRDefault="007E782C" w:rsidP="007E782C">
      <w:pPr>
        <w:jc w:val="both"/>
        <w:rPr>
          <w:rFonts w:ascii="Cambria" w:hAnsi="Cambria"/>
          <w:bCs/>
          <w:sz w:val="22"/>
          <w:szCs w:val="22"/>
        </w:rPr>
      </w:pPr>
    </w:p>
    <w:p w:rsidR="007E782C" w:rsidRPr="00AE27CC" w:rsidRDefault="007E782C" w:rsidP="005D0EB8">
      <w:pPr>
        <w:tabs>
          <w:tab w:val="right" w:pos="9638"/>
        </w:tabs>
        <w:autoSpaceDE w:val="0"/>
        <w:autoSpaceDN w:val="0"/>
        <w:adjustRightInd w:val="0"/>
        <w:jc w:val="both"/>
        <w:rPr>
          <w:rFonts w:ascii="Cambria" w:hAnsi="Cambria"/>
          <w:b/>
          <w:sz w:val="20"/>
          <w:szCs w:val="20"/>
        </w:rPr>
      </w:pPr>
      <w:r w:rsidRPr="00AE27CC">
        <w:rPr>
          <w:rFonts w:ascii="Cambria" w:hAnsi="Cambria"/>
          <w:b/>
          <w:sz w:val="22"/>
          <w:szCs w:val="22"/>
        </w:rPr>
        <w:t>Chapitre 6</w:t>
      </w:r>
      <w:r>
        <w:rPr>
          <w:rFonts w:ascii="Cambria" w:hAnsi="Cambria"/>
          <w:b/>
          <w:bCs/>
          <w:sz w:val="22"/>
          <w:szCs w:val="22"/>
        </w:rPr>
        <w:t>.</w:t>
      </w:r>
      <w:r w:rsidRPr="00AE27CC">
        <w:rPr>
          <w:rFonts w:ascii="Cambria" w:hAnsi="Cambria"/>
          <w:b/>
          <w:sz w:val="22"/>
          <w:szCs w:val="22"/>
        </w:rPr>
        <w:t xml:space="preserve"> Mécanique de la rupture </w:t>
      </w:r>
      <w:r w:rsidRPr="00AE27CC">
        <w:rPr>
          <w:rFonts w:ascii="Cambria" w:hAnsi="Cambria"/>
          <w:b/>
          <w:sz w:val="22"/>
          <w:szCs w:val="22"/>
        </w:rPr>
        <w:tab/>
      </w:r>
      <w:r w:rsidRPr="00AE27CC">
        <w:rPr>
          <w:rFonts w:ascii="Cambria" w:hAnsi="Cambria"/>
          <w:b/>
          <w:sz w:val="20"/>
          <w:szCs w:val="20"/>
        </w:rPr>
        <w:t>(</w:t>
      </w:r>
      <w:r w:rsidR="005D0EB8">
        <w:rPr>
          <w:rFonts w:ascii="Cambria" w:hAnsi="Cambria"/>
          <w:b/>
          <w:sz w:val="20"/>
          <w:szCs w:val="20"/>
        </w:rPr>
        <w:t>3</w:t>
      </w:r>
      <w:r w:rsidRPr="00AE27CC">
        <w:rPr>
          <w:rFonts w:ascii="Cambria" w:hAnsi="Cambria"/>
          <w:b/>
          <w:sz w:val="20"/>
          <w:szCs w:val="20"/>
        </w:rPr>
        <w:t xml:space="preserve"> Semaines)</w:t>
      </w:r>
    </w:p>
    <w:p w:rsidR="007E782C" w:rsidRPr="00AE27CC" w:rsidRDefault="007E782C" w:rsidP="007E782C">
      <w:pPr>
        <w:jc w:val="both"/>
        <w:rPr>
          <w:rFonts w:ascii="Cambria" w:hAnsi="Cambria" w:cs="Calibri"/>
          <w:b/>
          <w:bCs/>
          <w:sz w:val="22"/>
          <w:szCs w:val="22"/>
          <w:u w:val="thick" w:color="F79646"/>
        </w:rPr>
      </w:pPr>
      <w:r w:rsidRPr="00AE27CC">
        <w:rPr>
          <w:rFonts w:ascii="Cambria" w:hAnsi="Cambria"/>
          <w:bCs/>
          <w:sz w:val="22"/>
          <w:szCs w:val="22"/>
        </w:rPr>
        <w:t>Les fondements de la mécanique de rupture (linéaire)</w:t>
      </w:r>
      <w:r>
        <w:rPr>
          <w:rFonts w:ascii="Cambria" w:hAnsi="Cambria"/>
          <w:sz w:val="22"/>
          <w:szCs w:val="22"/>
        </w:rPr>
        <w:t xml:space="preserve">; </w:t>
      </w:r>
      <w:r w:rsidRPr="00AE27CC">
        <w:rPr>
          <w:rFonts w:ascii="Cambria" w:hAnsi="Cambria"/>
          <w:bCs/>
          <w:sz w:val="22"/>
          <w:szCs w:val="22"/>
        </w:rPr>
        <w:t>Fissures et coeffici</w:t>
      </w:r>
      <w:r>
        <w:rPr>
          <w:rFonts w:ascii="Cambria" w:hAnsi="Cambria"/>
          <w:bCs/>
          <w:sz w:val="22"/>
          <w:szCs w:val="22"/>
        </w:rPr>
        <w:t xml:space="preserve">ent d’intensité de contrainte, </w:t>
      </w:r>
      <w:r w:rsidRPr="00AE27CC">
        <w:rPr>
          <w:rFonts w:ascii="Cambria" w:hAnsi="Cambria"/>
          <w:bCs/>
          <w:sz w:val="22"/>
          <w:szCs w:val="22"/>
        </w:rPr>
        <w:t>Illustration de l’évolution de la contrainte dans le voisinage d’une bout de fissure</w:t>
      </w:r>
      <w:r>
        <w:rPr>
          <w:rFonts w:ascii="Cambria" w:hAnsi="Cambria"/>
          <w:sz w:val="22"/>
          <w:szCs w:val="22"/>
        </w:rPr>
        <w:t>;</w:t>
      </w:r>
      <w:r w:rsidRPr="00AE27CC">
        <w:rPr>
          <w:rFonts w:ascii="Cambria" w:hAnsi="Cambria"/>
          <w:bCs/>
          <w:sz w:val="22"/>
          <w:szCs w:val="22"/>
        </w:rPr>
        <w:t xml:space="preserve"> La définition du facteur d’intensité de contrainte</w:t>
      </w:r>
      <w:r>
        <w:rPr>
          <w:rFonts w:ascii="Cambria" w:hAnsi="Cambria"/>
          <w:sz w:val="22"/>
          <w:szCs w:val="22"/>
        </w:rPr>
        <w:t>;</w:t>
      </w:r>
      <w:r w:rsidRPr="00AE27CC">
        <w:rPr>
          <w:rFonts w:ascii="Cambria" w:hAnsi="Cambria"/>
          <w:bCs/>
          <w:sz w:val="22"/>
          <w:szCs w:val="22"/>
        </w:rPr>
        <w:t xml:space="preserve"> Ténacité. Facteur d’intensité de contrainte critique. Longueur de fissure critique</w:t>
      </w:r>
      <w:r>
        <w:rPr>
          <w:rFonts w:ascii="Cambria" w:hAnsi="Cambria"/>
          <w:bCs/>
          <w:sz w:val="22"/>
          <w:szCs w:val="22"/>
        </w:rPr>
        <w:t xml:space="preserve"> et transition rupture fragile /ductile</w:t>
      </w:r>
      <w:r>
        <w:rPr>
          <w:rFonts w:ascii="Cambria" w:hAnsi="Cambria"/>
          <w:sz w:val="22"/>
          <w:szCs w:val="22"/>
        </w:rPr>
        <w:t xml:space="preserve">; </w:t>
      </w:r>
      <w:r w:rsidRPr="00AE27CC">
        <w:rPr>
          <w:rFonts w:ascii="Cambria" w:hAnsi="Cambria"/>
          <w:bCs/>
          <w:sz w:val="22"/>
          <w:szCs w:val="22"/>
        </w:rPr>
        <w:t>Modes de rupture. Énergie de déformation.  Taux de restitution d’énergie.</w:t>
      </w:r>
    </w:p>
    <w:p w:rsidR="007E782C" w:rsidRDefault="007E782C" w:rsidP="007E782C">
      <w:pPr>
        <w:spacing w:line="360" w:lineRule="auto"/>
        <w:jc w:val="both"/>
        <w:rPr>
          <w:rFonts w:ascii="Cambria" w:hAnsi="Cambria" w:cs="Calibri"/>
          <w:b/>
          <w:bCs/>
          <w:u w:val="thick" w:color="F79646"/>
        </w:rPr>
      </w:pPr>
    </w:p>
    <w:p w:rsidR="007E782C" w:rsidRDefault="007E782C" w:rsidP="007E782C">
      <w:pPr>
        <w:jc w:val="both"/>
        <w:rPr>
          <w:rFonts w:ascii="Cambria" w:hAnsi="Cambria" w:cs="Calibri"/>
          <w:b/>
          <w:u w:val="thick" w:color="F79646"/>
        </w:rPr>
      </w:pPr>
      <w:r>
        <w:rPr>
          <w:rFonts w:ascii="Cambria" w:hAnsi="Cambria" w:cs="Calibri"/>
          <w:b/>
          <w:u w:val="thick" w:color="F79646"/>
        </w:rPr>
        <w:t>Mode d’évaluation</w:t>
      </w:r>
      <w:r w:rsidRPr="008B179F">
        <w:rPr>
          <w:rFonts w:ascii="Cambria" w:hAnsi="Cambria" w:cs="Calibri"/>
          <w:b/>
          <w:u w:val="thick" w:color="F79646"/>
        </w:rPr>
        <w:t>:</w:t>
      </w:r>
    </w:p>
    <w:p w:rsidR="007E782C" w:rsidRDefault="007E782C" w:rsidP="007E782C">
      <w:pPr>
        <w:spacing w:line="360" w:lineRule="auto"/>
        <w:jc w:val="both"/>
        <w:rPr>
          <w:rFonts w:ascii="Cambria" w:hAnsi="Cambria"/>
          <w:color w:val="000000"/>
          <w:sz w:val="22"/>
          <w:szCs w:val="22"/>
          <w:lang w:eastAsia="en-US"/>
        </w:rPr>
      </w:pPr>
      <w:r>
        <w:rPr>
          <w:rFonts w:ascii="Cambria" w:hAnsi="Cambria"/>
          <w:sz w:val="22"/>
          <w:szCs w:val="22"/>
        </w:rPr>
        <w:t xml:space="preserve">Contrôle continu </w:t>
      </w:r>
      <w:r w:rsidRPr="00CC0556">
        <w:rPr>
          <w:rFonts w:ascii="Cambria" w:hAnsi="Cambria"/>
          <w:color w:val="000000"/>
          <w:sz w:val="22"/>
          <w:szCs w:val="22"/>
          <w:lang w:eastAsia="en-US"/>
        </w:rPr>
        <w:t>40%; Examen 60%.</w:t>
      </w:r>
    </w:p>
    <w:p w:rsidR="007E782C" w:rsidRPr="00CC0556" w:rsidRDefault="007E782C" w:rsidP="007E782C">
      <w:pPr>
        <w:spacing w:line="360" w:lineRule="auto"/>
        <w:jc w:val="both"/>
        <w:rPr>
          <w:rFonts w:ascii="Cambria" w:hAnsi="Cambria"/>
          <w:b/>
          <w:sz w:val="22"/>
          <w:szCs w:val="22"/>
        </w:rPr>
      </w:pPr>
    </w:p>
    <w:p w:rsidR="007E782C" w:rsidRPr="00190573" w:rsidRDefault="007E782C" w:rsidP="007E782C">
      <w:pPr>
        <w:spacing w:after="120" w:line="276" w:lineRule="auto"/>
        <w:jc w:val="both"/>
        <w:rPr>
          <w:rFonts w:ascii="Cambria" w:hAnsi="Cambria" w:cs="Calibri"/>
          <w:i/>
          <w:iCs/>
          <w:u w:val="thick" w:color="F79646"/>
        </w:rPr>
      </w:pPr>
      <w:r w:rsidRPr="001B20F9">
        <w:rPr>
          <w:rFonts w:ascii="Cambria" w:hAnsi="Cambria" w:cs="Calibri"/>
          <w:b/>
          <w:u w:val="thick" w:color="F79646"/>
        </w:rPr>
        <w:t>Références bibliographiques:</w:t>
      </w:r>
    </w:p>
    <w:p w:rsidR="007E782C" w:rsidRPr="00CC0556" w:rsidRDefault="009D7F65" w:rsidP="00E15F79">
      <w:pPr>
        <w:pStyle w:val="Paragraphedeliste"/>
        <w:numPr>
          <w:ilvl w:val="0"/>
          <w:numId w:val="20"/>
        </w:numPr>
        <w:autoSpaceDE w:val="0"/>
        <w:autoSpaceDN w:val="0"/>
        <w:adjustRightInd w:val="0"/>
        <w:spacing w:after="200" w:line="276" w:lineRule="auto"/>
        <w:ind w:left="567" w:hanging="283"/>
        <w:jc w:val="both"/>
        <w:rPr>
          <w:rFonts w:asciiTheme="majorHAnsi" w:hAnsiTheme="majorHAnsi"/>
          <w:iCs/>
          <w:sz w:val="20"/>
          <w:szCs w:val="20"/>
        </w:rPr>
      </w:pPr>
      <w:hyperlink r:id="rId38" w:history="1">
        <w:r w:rsidR="007E782C" w:rsidRPr="00CC0556">
          <w:rPr>
            <w:rFonts w:asciiTheme="majorHAnsi" w:hAnsiTheme="majorHAnsi"/>
            <w:iCs/>
            <w:sz w:val="20"/>
            <w:szCs w:val="20"/>
          </w:rPr>
          <w:t>J.Coirier</w:t>
        </w:r>
      </w:hyperlink>
      <w:r w:rsidR="007E782C" w:rsidRPr="00CC0556">
        <w:rPr>
          <w:rFonts w:asciiTheme="majorHAnsi" w:hAnsiTheme="majorHAnsi"/>
          <w:iCs/>
          <w:sz w:val="20"/>
          <w:szCs w:val="20"/>
        </w:rPr>
        <w:t xml:space="preserve">, </w:t>
      </w:r>
      <w:hyperlink r:id="rId39" w:history="1">
        <w:r w:rsidR="007E782C" w:rsidRPr="00CC0556">
          <w:rPr>
            <w:rFonts w:asciiTheme="majorHAnsi" w:hAnsiTheme="majorHAnsi"/>
            <w:iCs/>
            <w:sz w:val="20"/>
            <w:szCs w:val="20"/>
          </w:rPr>
          <w:t>C.  Nadot-Martin</w:t>
        </w:r>
      </w:hyperlink>
      <w:r w:rsidR="007E782C" w:rsidRPr="00CC0556">
        <w:rPr>
          <w:rFonts w:asciiTheme="majorHAnsi" w:hAnsiTheme="majorHAnsi"/>
          <w:iCs/>
          <w:sz w:val="20"/>
          <w:szCs w:val="20"/>
        </w:rPr>
        <w:t>, "Mécanique des milieux continus : Cours et exercices corrigés" - 4e édition Dunod,2013.</w:t>
      </w:r>
    </w:p>
    <w:p w:rsidR="007E782C" w:rsidRPr="00DF0E29" w:rsidRDefault="007E782C" w:rsidP="00E15F79">
      <w:pPr>
        <w:pStyle w:val="Paragraphedeliste"/>
        <w:numPr>
          <w:ilvl w:val="0"/>
          <w:numId w:val="20"/>
        </w:numPr>
        <w:autoSpaceDE w:val="0"/>
        <w:autoSpaceDN w:val="0"/>
        <w:adjustRightInd w:val="0"/>
        <w:spacing w:after="200" w:line="276" w:lineRule="auto"/>
        <w:ind w:left="567" w:hanging="283"/>
        <w:jc w:val="both"/>
        <w:rPr>
          <w:rFonts w:asciiTheme="majorHAnsi" w:hAnsiTheme="majorHAnsi"/>
          <w:iCs/>
          <w:sz w:val="20"/>
          <w:szCs w:val="20"/>
          <w:lang w:val="en-US"/>
        </w:rPr>
      </w:pPr>
      <w:r>
        <w:rPr>
          <w:rFonts w:asciiTheme="majorHAnsi" w:hAnsiTheme="majorHAnsi"/>
          <w:iCs/>
          <w:sz w:val="20"/>
          <w:szCs w:val="20"/>
          <w:lang w:val="en-US"/>
        </w:rPr>
        <w:t>Martin H. Sadd, “</w:t>
      </w:r>
      <w:r w:rsidRPr="00DF0E29">
        <w:rPr>
          <w:rFonts w:asciiTheme="majorHAnsi" w:hAnsiTheme="majorHAnsi"/>
          <w:iCs/>
          <w:sz w:val="20"/>
          <w:szCs w:val="20"/>
          <w:lang w:val="en-US"/>
        </w:rPr>
        <w:t xml:space="preserve">Elasticity: Theory, applications and Numerics”, Elsevier 2005. </w:t>
      </w:r>
    </w:p>
    <w:p w:rsidR="007E782C" w:rsidRPr="000C0A4A" w:rsidRDefault="007E782C" w:rsidP="00E15F79">
      <w:pPr>
        <w:pStyle w:val="Paragraphedeliste"/>
        <w:numPr>
          <w:ilvl w:val="0"/>
          <w:numId w:val="20"/>
        </w:numPr>
        <w:autoSpaceDE w:val="0"/>
        <w:autoSpaceDN w:val="0"/>
        <w:adjustRightInd w:val="0"/>
        <w:spacing w:after="200" w:line="276" w:lineRule="auto"/>
        <w:ind w:left="567" w:hanging="283"/>
        <w:jc w:val="both"/>
        <w:rPr>
          <w:rFonts w:asciiTheme="majorHAnsi" w:hAnsiTheme="majorHAnsi"/>
          <w:iCs/>
          <w:sz w:val="20"/>
          <w:szCs w:val="20"/>
        </w:rPr>
      </w:pPr>
      <w:r w:rsidRPr="00CC0556">
        <w:rPr>
          <w:rFonts w:asciiTheme="majorHAnsi" w:hAnsiTheme="majorHAnsi"/>
          <w:iCs/>
          <w:sz w:val="20"/>
          <w:szCs w:val="20"/>
        </w:rPr>
        <w:t>Yves Debard; "Elasticité", Université Lemans, 2006.</w:t>
      </w:r>
    </w:p>
    <w:p w:rsidR="007E782C" w:rsidRDefault="007E782C" w:rsidP="007E782C">
      <w:pPr>
        <w:sectPr w:rsidR="007E782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lastRenderedPageBreak/>
        <w:t>Semestre: 5</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Unité d’enseignement: UEF 3.1.2</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Matière</w:t>
      </w:r>
      <w:r>
        <w:rPr>
          <w:rFonts w:ascii="Cambria" w:hAnsi="Cambria" w:cs="Calibri"/>
          <w:b/>
        </w:rPr>
        <w:t xml:space="preserve"> 1</w:t>
      </w:r>
      <w:r w:rsidRPr="00B40748">
        <w:rPr>
          <w:rFonts w:ascii="Cambria" w:hAnsi="Cambria" w:cs="Calibri"/>
          <w:b/>
        </w:rPr>
        <w:t>: Métaux et alliages</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VHS: 45h (C</w:t>
      </w:r>
      <w:r>
        <w:rPr>
          <w:rFonts w:ascii="Cambria" w:hAnsi="Cambria" w:cs="Calibri"/>
          <w:b/>
        </w:rPr>
        <w:t>ours: 1h</w:t>
      </w:r>
      <w:r w:rsidRPr="00B40748">
        <w:rPr>
          <w:rFonts w:ascii="Cambria" w:hAnsi="Cambria" w:cs="Calibri"/>
          <w:b/>
        </w:rPr>
        <w:t>30, TD: 1h30)</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Crédits: 4</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Coefficient: 2</w:t>
      </w:r>
    </w:p>
    <w:p w:rsidR="007E782C" w:rsidRPr="008B179F" w:rsidRDefault="007E782C" w:rsidP="007E782C">
      <w:pPr>
        <w:spacing w:line="276" w:lineRule="auto"/>
        <w:jc w:val="both"/>
        <w:rPr>
          <w:rFonts w:ascii="Cambria" w:hAnsi="Cambria" w:cs="Calibri"/>
          <w:b/>
        </w:rPr>
      </w:pPr>
    </w:p>
    <w:p w:rsidR="007E782C" w:rsidRDefault="007E782C" w:rsidP="007E782C">
      <w:pPr>
        <w:spacing w:line="276" w:lineRule="auto"/>
        <w:jc w:val="both"/>
        <w:rPr>
          <w:rFonts w:ascii="Cambria" w:hAnsi="Cambria" w:cs="Calibri"/>
          <w:u w:val="thick" w:color="F79646"/>
        </w:rPr>
      </w:pPr>
      <w:r w:rsidRPr="008B179F">
        <w:rPr>
          <w:rFonts w:ascii="Cambria" w:hAnsi="Cambria" w:cs="Calibri"/>
          <w:b/>
          <w:u w:val="thick" w:color="F79646"/>
        </w:rPr>
        <w:t>Objectifs de l’enseignement:</w:t>
      </w:r>
    </w:p>
    <w:p w:rsidR="007E782C" w:rsidRPr="00AE27CC" w:rsidRDefault="007E782C" w:rsidP="007E782C">
      <w:pPr>
        <w:jc w:val="both"/>
        <w:rPr>
          <w:rFonts w:ascii="Cambria" w:eastAsia="Times New Roman" w:hAnsi="Cambria"/>
          <w:color w:val="000000"/>
          <w:sz w:val="22"/>
          <w:szCs w:val="22"/>
          <w:lang w:eastAsia="fr-FR"/>
        </w:rPr>
      </w:pPr>
      <w:r w:rsidRPr="00AE27CC">
        <w:rPr>
          <w:rFonts w:ascii="Cambria" w:eastAsia="Times New Roman" w:hAnsi="Cambria"/>
          <w:color w:val="000000"/>
          <w:sz w:val="22"/>
          <w:szCs w:val="22"/>
          <w:lang w:eastAsia="fr-FR"/>
        </w:rPr>
        <w:t>L’objectif de ce cours est de présenter les principes qui régissent les relations entre l'élaboration, la microstructure et les propriétés mécaniques des métaux. Il présent</w:t>
      </w:r>
      <w:r>
        <w:rPr>
          <w:rFonts w:ascii="Cambria" w:eastAsia="Times New Roman" w:hAnsi="Cambria"/>
          <w:color w:val="000000"/>
          <w:sz w:val="22"/>
          <w:szCs w:val="22"/>
          <w:lang w:eastAsia="fr-FR"/>
        </w:rPr>
        <w:t>e</w:t>
      </w:r>
      <w:r w:rsidRPr="00AE27CC">
        <w:rPr>
          <w:rFonts w:ascii="Cambria" w:eastAsia="Times New Roman" w:hAnsi="Cambria"/>
          <w:color w:val="000000"/>
          <w:sz w:val="22"/>
          <w:szCs w:val="22"/>
          <w:lang w:eastAsia="fr-FR"/>
        </w:rPr>
        <w:t xml:space="preserve"> surtout les prin</w:t>
      </w:r>
      <w:r>
        <w:rPr>
          <w:rFonts w:ascii="Cambria" w:eastAsia="Times New Roman" w:hAnsi="Cambria"/>
          <w:color w:val="000000"/>
          <w:sz w:val="22"/>
          <w:szCs w:val="22"/>
          <w:lang w:eastAsia="fr-FR"/>
        </w:rPr>
        <w:t>cipaux métaux et leurs alliages</w:t>
      </w:r>
      <w:r w:rsidRPr="00AE27CC">
        <w:rPr>
          <w:rFonts w:ascii="Cambria" w:eastAsia="Times New Roman" w:hAnsi="Cambria"/>
          <w:color w:val="000000"/>
          <w:sz w:val="22"/>
          <w:szCs w:val="22"/>
          <w:lang w:eastAsia="fr-FR"/>
        </w:rPr>
        <w:t>.</w:t>
      </w:r>
    </w:p>
    <w:p w:rsidR="007E782C" w:rsidRPr="006A5FA5" w:rsidRDefault="007E782C" w:rsidP="007E782C">
      <w:pPr>
        <w:jc w:val="both"/>
        <w:rPr>
          <w:rFonts w:ascii="Cambria" w:hAnsi="Cambria" w:cs="Arial"/>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 xml:space="preserve">Connaissances préalables recommandées: </w:t>
      </w:r>
    </w:p>
    <w:p w:rsidR="007E782C" w:rsidRPr="00AE27CC" w:rsidRDefault="007E782C" w:rsidP="007E782C">
      <w:pPr>
        <w:jc w:val="both"/>
        <w:rPr>
          <w:rFonts w:ascii="Cambria" w:eastAsia="Times New Roman" w:hAnsi="Cambria"/>
          <w:color w:val="000000"/>
          <w:sz w:val="22"/>
          <w:szCs w:val="22"/>
          <w:lang w:eastAsia="fr-FR"/>
        </w:rPr>
      </w:pPr>
      <w:r w:rsidRPr="00AE27CC">
        <w:rPr>
          <w:rFonts w:ascii="Cambria" w:eastAsia="Times New Roman" w:hAnsi="Cambria"/>
          <w:color w:val="000000"/>
          <w:sz w:val="22"/>
          <w:szCs w:val="22"/>
          <w:lang w:eastAsia="fr-FR"/>
        </w:rPr>
        <w:t>Science des matériaux S4, Structure de la matière S1, Thermodynamique S2</w:t>
      </w:r>
    </w:p>
    <w:p w:rsidR="007E782C" w:rsidRPr="00BD57A2" w:rsidRDefault="007E782C" w:rsidP="007E782C">
      <w:pPr>
        <w:spacing w:line="276" w:lineRule="auto"/>
        <w:jc w:val="both"/>
        <w:rPr>
          <w:rFonts w:ascii="Cambria" w:hAnsi="Cambria" w:cs="Calibri"/>
          <w:i/>
        </w:rPr>
      </w:pPr>
    </w:p>
    <w:p w:rsidR="007E782C" w:rsidRPr="00106A1B" w:rsidRDefault="007E782C" w:rsidP="007E782C">
      <w:pPr>
        <w:spacing w:after="240" w:line="276" w:lineRule="auto"/>
        <w:jc w:val="both"/>
        <w:rPr>
          <w:rFonts w:ascii="Cambria" w:hAnsi="Cambria" w:cs="Calibri"/>
          <w:b/>
          <w:u w:val="thick" w:color="F79646"/>
        </w:rPr>
      </w:pPr>
      <w:r>
        <w:rPr>
          <w:rFonts w:ascii="Cambria" w:hAnsi="Cambria" w:cs="Calibri"/>
          <w:b/>
          <w:u w:val="thick" w:color="F79646"/>
        </w:rPr>
        <w:t>Contenu de la matière:</w:t>
      </w:r>
    </w:p>
    <w:p w:rsidR="007E782C" w:rsidRPr="00B40748" w:rsidRDefault="007E782C" w:rsidP="007E782C">
      <w:pPr>
        <w:tabs>
          <w:tab w:val="right" w:pos="9639"/>
        </w:tabs>
        <w:ind w:right="-1"/>
        <w:rPr>
          <w:rFonts w:ascii="Cambria" w:hAnsi="Cambria"/>
          <w:b/>
          <w:bCs/>
          <w:iCs/>
          <w:sz w:val="20"/>
          <w:szCs w:val="20"/>
        </w:rPr>
      </w:pPr>
      <w:r w:rsidRPr="00AE27CC">
        <w:rPr>
          <w:rFonts w:ascii="Cambria" w:hAnsi="Cambria"/>
          <w:b/>
          <w:bCs/>
          <w:sz w:val="22"/>
          <w:szCs w:val="22"/>
        </w:rPr>
        <w:t>Chapitre 1.</w:t>
      </w:r>
      <w:r w:rsidRPr="00CC0556">
        <w:rPr>
          <w:rFonts w:ascii="Cambria" w:hAnsi="Cambria"/>
          <w:b/>
          <w:sz w:val="22"/>
          <w:szCs w:val="22"/>
        </w:rPr>
        <w:t>Rappels sur les structures des métaux</w:t>
      </w:r>
      <w:r w:rsidRPr="00AE27CC">
        <w:rPr>
          <w:rFonts w:ascii="Cambria" w:eastAsia="Times New Roman" w:hAnsi="Cambria"/>
          <w:sz w:val="22"/>
          <w:szCs w:val="22"/>
        </w:rPr>
        <w:tab/>
      </w:r>
      <w:r>
        <w:rPr>
          <w:rFonts w:ascii="Cambria" w:eastAsia="Times New Roman" w:hAnsi="Cambria"/>
          <w:b/>
          <w:bCs/>
          <w:iCs/>
          <w:sz w:val="20"/>
          <w:szCs w:val="20"/>
        </w:rPr>
        <w:t>(</w:t>
      </w:r>
      <w:r w:rsidRPr="00B40748">
        <w:rPr>
          <w:rFonts w:ascii="Cambria" w:eastAsia="Times New Roman" w:hAnsi="Cambria"/>
          <w:b/>
          <w:bCs/>
          <w:iCs/>
          <w:sz w:val="20"/>
          <w:szCs w:val="20"/>
        </w:rPr>
        <w:t>3 Semaines)</w:t>
      </w:r>
    </w:p>
    <w:p w:rsidR="007E782C" w:rsidRPr="00CC0556" w:rsidRDefault="007E782C" w:rsidP="007E782C">
      <w:pPr>
        <w:jc w:val="both"/>
        <w:rPr>
          <w:rFonts w:ascii="Cambria" w:eastAsia="Times New Roman" w:hAnsi="Cambria"/>
          <w:color w:val="000000"/>
          <w:sz w:val="22"/>
          <w:szCs w:val="22"/>
          <w:lang w:eastAsia="fr-FR"/>
        </w:rPr>
      </w:pPr>
      <w:r w:rsidRPr="00CC0556">
        <w:rPr>
          <w:rFonts w:ascii="Cambria" w:eastAsia="Times New Roman" w:hAnsi="Cambria"/>
          <w:color w:val="000000"/>
          <w:sz w:val="22"/>
          <w:szCs w:val="22"/>
          <w:lang w:eastAsia="fr-FR"/>
        </w:rPr>
        <w:t>Les forces de cohésion dans les métaux (liaison métallique). Structure cristalline et réseau cristallin. Plans et directions cristallographiques. Empilement compact et pseudo-compact. Compacité. Imperfections du réseau cristallin. Défauts ponctuels. Défauts linéaires. Défauts surfacique et de volume. Sites interstitiels. Les solutions solides. La solution solide et le composé défini.</w:t>
      </w:r>
    </w:p>
    <w:p w:rsidR="007E782C" w:rsidRDefault="007E782C" w:rsidP="007E782C">
      <w:pPr>
        <w:rPr>
          <w:rFonts w:ascii="Cambria" w:hAnsi="Cambria"/>
          <w:b/>
          <w:bCs/>
          <w:sz w:val="22"/>
          <w:szCs w:val="22"/>
        </w:rPr>
      </w:pPr>
    </w:p>
    <w:p w:rsidR="007E782C" w:rsidRPr="00AE27CC" w:rsidRDefault="007E782C" w:rsidP="007E782C">
      <w:pPr>
        <w:tabs>
          <w:tab w:val="right" w:pos="9638"/>
        </w:tabs>
        <w:rPr>
          <w:rFonts w:ascii="Cambria" w:hAnsi="Cambria"/>
          <w:b/>
          <w:bCs/>
          <w:i/>
          <w:iCs/>
          <w:sz w:val="22"/>
          <w:szCs w:val="22"/>
        </w:rPr>
      </w:pPr>
      <w:r w:rsidRPr="00AE27CC">
        <w:rPr>
          <w:rFonts w:ascii="Cambria" w:hAnsi="Cambria"/>
          <w:b/>
          <w:bCs/>
          <w:sz w:val="22"/>
          <w:szCs w:val="22"/>
        </w:rPr>
        <w:t>Chapitre 2.</w:t>
      </w:r>
      <w:r w:rsidRPr="00AE27CC">
        <w:rPr>
          <w:rFonts w:ascii="Cambria" w:eastAsia="Times New Roman" w:hAnsi="Cambria"/>
          <w:b/>
          <w:bCs/>
          <w:sz w:val="22"/>
          <w:szCs w:val="22"/>
        </w:rPr>
        <w:t xml:space="preserve"> Durcissement dans les métaux</w:t>
      </w:r>
      <w:r w:rsidRPr="00AE27CC">
        <w:rPr>
          <w:rFonts w:ascii="Cambria" w:eastAsia="Times New Roman" w:hAnsi="Cambria"/>
          <w:b/>
          <w:bCs/>
          <w:sz w:val="22"/>
          <w:szCs w:val="22"/>
        </w:rPr>
        <w:tab/>
      </w:r>
      <w:r>
        <w:rPr>
          <w:rFonts w:ascii="Cambria" w:eastAsia="Times New Roman" w:hAnsi="Cambria"/>
          <w:b/>
          <w:bCs/>
          <w:iCs/>
          <w:sz w:val="20"/>
          <w:szCs w:val="20"/>
        </w:rPr>
        <w:t>(</w:t>
      </w:r>
      <w:r w:rsidRPr="00B40748">
        <w:rPr>
          <w:rFonts w:ascii="Cambria" w:eastAsia="Times New Roman" w:hAnsi="Cambria"/>
          <w:b/>
          <w:bCs/>
          <w:iCs/>
          <w:sz w:val="20"/>
          <w:szCs w:val="20"/>
        </w:rPr>
        <w:t>2 Semaines)</w:t>
      </w:r>
    </w:p>
    <w:p w:rsidR="007E782C" w:rsidRPr="00CC0556" w:rsidRDefault="007E782C" w:rsidP="007E782C">
      <w:pPr>
        <w:rPr>
          <w:rFonts w:ascii="Cambria" w:eastAsia="Times New Roman" w:hAnsi="Cambria"/>
          <w:color w:val="000000"/>
          <w:sz w:val="22"/>
          <w:szCs w:val="22"/>
          <w:lang w:eastAsia="fr-FR"/>
        </w:rPr>
      </w:pPr>
      <w:r w:rsidRPr="00CC0556">
        <w:rPr>
          <w:rFonts w:ascii="Cambria" w:eastAsia="Times New Roman" w:hAnsi="Cambria"/>
          <w:color w:val="000000"/>
          <w:sz w:val="22"/>
          <w:szCs w:val="22"/>
          <w:lang w:eastAsia="fr-FR"/>
        </w:rPr>
        <w:t>Durcissement par écrouissage, par solution solide, par les précipités, par une substructure, par la taille des grains, par une seconde phase.Restauration de la structure.</w:t>
      </w:r>
    </w:p>
    <w:p w:rsidR="007E782C" w:rsidRDefault="007E782C" w:rsidP="007E782C">
      <w:pPr>
        <w:rPr>
          <w:rFonts w:ascii="Cambria" w:hAnsi="Cambria"/>
          <w:b/>
          <w:bCs/>
          <w:sz w:val="22"/>
          <w:szCs w:val="22"/>
        </w:rPr>
      </w:pPr>
    </w:p>
    <w:p w:rsidR="007E782C" w:rsidRPr="00B40748" w:rsidRDefault="007E782C" w:rsidP="007E782C">
      <w:pPr>
        <w:tabs>
          <w:tab w:val="right" w:pos="9638"/>
        </w:tabs>
        <w:rPr>
          <w:rFonts w:ascii="Cambria" w:eastAsia="Times New Roman" w:hAnsi="Cambria"/>
          <w:b/>
          <w:bCs/>
          <w:iCs/>
          <w:sz w:val="20"/>
          <w:szCs w:val="20"/>
        </w:rPr>
      </w:pPr>
      <w:r w:rsidRPr="00AE27CC">
        <w:rPr>
          <w:rFonts w:ascii="Cambria" w:hAnsi="Cambria"/>
          <w:b/>
          <w:bCs/>
          <w:sz w:val="22"/>
          <w:szCs w:val="22"/>
        </w:rPr>
        <w:t>Chapitre 3. Solidification des métaux</w:t>
      </w:r>
      <w:r w:rsidRPr="00AE27CC">
        <w:rPr>
          <w:rFonts w:ascii="Cambria" w:hAnsi="Cambria"/>
          <w:b/>
          <w:bCs/>
          <w:sz w:val="22"/>
          <w:szCs w:val="22"/>
        </w:rPr>
        <w:tab/>
      </w:r>
      <w:r>
        <w:rPr>
          <w:rFonts w:ascii="Cambria" w:eastAsia="Times New Roman" w:hAnsi="Cambria"/>
          <w:b/>
          <w:bCs/>
          <w:iCs/>
          <w:sz w:val="20"/>
          <w:szCs w:val="20"/>
        </w:rPr>
        <w:t>(</w:t>
      </w:r>
      <w:r w:rsidRPr="00B40748">
        <w:rPr>
          <w:rFonts w:ascii="Cambria" w:eastAsia="Times New Roman" w:hAnsi="Cambria"/>
          <w:b/>
          <w:bCs/>
          <w:iCs/>
          <w:sz w:val="20"/>
          <w:szCs w:val="20"/>
        </w:rPr>
        <w:t>2 Semaines)</w:t>
      </w:r>
    </w:p>
    <w:p w:rsidR="007E782C" w:rsidRPr="00CC0556" w:rsidRDefault="007E782C" w:rsidP="007E782C">
      <w:pPr>
        <w:jc w:val="both"/>
        <w:rPr>
          <w:rFonts w:ascii="Cambria" w:eastAsia="Times New Roman" w:hAnsi="Cambria"/>
          <w:color w:val="000000"/>
          <w:sz w:val="22"/>
          <w:szCs w:val="22"/>
          <w:lang w:eastAsia="fr-FR"/>
        </w:rPr>
      </w:pPr>
      <w:r w:rsidRPr="00CC0556">
        <w:rPr>
          <w:rFonts w:ascii="Cambria" w:eastAsia="Times New Roman" w:hAnsi="Cambria"/>
          <w:color w:val="000000"/>
          <w:sz w:val="22"/>
          <w:szCs w:val="22"/>
          <w:lang w:eastAsia="fr-FR"/>
        </w:rPr>
        <w:t>Solidification d’un métal pur: Aspect thermodynamique</w:t>
      </w:r>
      <w:r>
        <w:rPr>
          <w:rFonts w:ascii="Cambria" w:eastAsia="Times New Roman" w:hAnsi="Cambria"/>
          <w:color w:val="000000"/>
          <w:sz w:val="22"/>
          <w:szCs w:val="22"/>
          <w:lang w:eastAsia="fr-FR"/>
        </w:rPr>
        <w:t xml:space="preserve">; </w:t>
      </w:r>
      <w:r w:rsidRPr="00CC0556">
        <w:rPr>
          <w:rFonts w:ascii="Cambria" w:eastAsia="Times New Roman" w:hAnsi="Cambria"/>
          <w:color w:val="000000"/>
          <w:sz w:val="22"/>
          <w:szCs w:val="22"/>
          <w:lang w:eastAsia="fr-FR"/>
        </w:rPr>
        <w:t>Règles des phases à pression constante. Germination homogène et hétérogène, croissance avec surfusion</w:t>
      </w:r>
      <w:r>
        <w:rPr>
          <w:rFonts w:ascii="Cambria" w:eastAsia="Times New Roman" w:hAnsi="Cambria"/>
          <w:color w:val="000000"/>
          <w:sz w:val="22"/>
          <w:szCs w:val="22"/>
          <w:lang w:eastAsia="fr-FR"/>
        </w:rPr>
        <w:t>.</w:t>
      </w:r>
    </w:p>
    <w:p w:rsidR="007E782C" w:rsidRDefault="007E782C" w:rsidP="007E782C">
      <w:pPr>
        <w:rPr>
          <w:rFonts w:ascii="Cambria" w:hAnsi="Cambria"/>
          <w:b/>
          <w:bCs/>
          <w:sz w:val="22"/>
          <w:szCs w:val="22"/>
        </w:rPr>
      </w:pPr>
    </w:p>
    <w:p w:rsidR="007E782C" w:rsidRPr="00B40748" w:rsidRDefault="007E782C" w:rsidP="007E782C">
      <w:pPr>
        <w:tabs>
          <w:tab w:val="right" w:pos="9638"/>
        </w:tabs>
        <w:rPr>
          <w:rFonts w:ascii="Cambria" w:eastAsia="Times New Roman" w:hAnsi="Cambria"/>
          <w:b/>
          <w:bCs/>
          <w:iCs/>
          <w:sz w:val="20"/>
          <w:szCs w:val="20"/>
        </w:rPr>
      </w:pPr>
      <w:r w:rsidRPr="00AE27CC">
        <w:rPr>
          <w:rFonts w:ascii="Cambria" w:hAnsi="Cambria"/>
          <w:b/>
          <w:bCs/>
          <w:sz w:val="22"/>
          <w:szCs w:val="22"/>
        </w:rPr>
        <w:t xml:space="preserve">Chapitre 4. Diagrammes d’équilibre ternaire et binaire:        </w:t>
      </w:r>
      <w:r w:rsidRPr="00AE27CC">
        <w:rPr>
          <w:rFonts w:ascii="Cambria" w:hAnsi="Cambria"/>
          <w:b/>
          <w:bCs/>
          <w:sz w:val="22"/>
          <w:szCs w:val="22"/>
        </w:rPr>
        <w:tab/>
      </w:r>
      <w:r w:rsidRPr="00B40748">
        <w:rPr>
          <w:rFonts w:ascii="Cambria" w:eastAsia="Times New Roman" w:hAnsi="Cambria"/>
          <w:b/>
          <w:bCs/>
          <w:iCs/>
          <w:sz w:val="20"/>
          <w:szCs w:val="20"/>
        </w:rPr>
        <w:t>(1 S</w:t>
      </w:r>
      <w:r>
        <w:rPr>
          <w:rFonts w:ascii="Cambria" w:eastAsia="Times New Roman" w:hAnsi="Cambria"/>
          <w:b/>
          <w:bCs/>
          <w:iCs/>
          <w:sz w:val="20"/>
          <w:szCs w:val="20"/>
        </w:rPr>
        <w:t>emaine</w:t>
      </w:r>
      <w:r w:rsidRPr="00B40748">
        <w:rPr>
          <w:rFonts w:ascii="Cambria" w:eastAsia="Times New Roman" w:hAnsi="Cambria"/>
          <w:b/>
          <w:bCs/>
          <w:iCs/>
          <w:sz w:val="20"/>
          <w:szCs w:val="20"/>
        </w:rPr>
        <w:t>)</w:t>
      </w:r>
    </w:p>
    <w:p w:rsidR="007E782C" w:rsidRPr="00AE27CC" w:rsidRDefault="007E782C" w:rsidP="007E782C">
      <w:pPr>
        <w:rPr>
          <w:rFonts w:ascii="Cambria" w:hAnsi="Cambria"/>
          <w:sz w:val="22"/>
          <w:szCs w:val="22"/>
        </w:rPr>
      </w:pPr>
      <w:r w:rsidRPr="00AE27CC">
        <w:rPr>
          <w:rFonts w:ascii="Cambria" w:hAnsi="Cambria"/>
          <w:sz w:val="22"/>
          <w:szCs w:val="22"/>
        </w:rPr>
        <w:t>Eutectique, eutectoide, polymorphique, pér</w:t>
      </w:r>
      <w:r>
        <w:rPr>
          <w:rFonts w:ascii="Cambria" w:hAnsi="Cambria"/>
          <w:sz w:val="22"/>
          <w:szCs w:val="22"/>
        </w:rPr>
        <w:t>itectique.</w:t>
      </w:r>
    </w:p>
    <w:p w:rsidR="007E782C" w:rsidRDefault="007E782C" w:rsidP="007E782C">
      <w:pPr>
        <w:rPr>
          <w:rFonts w:ascii="Cambria" w:hAnsi="Cambria"/>
          <w:b/>
          <w:bCs/>
          <w:sz w:val="22"/>
          <w:szCs w:val="22"/>
        </w:rPr>
      </w:pPr>
    </w:p>
    <w:p w:rsidR="007E782C" w:rsidRPr="00B40748" w:rsidRDefault="007E782C" w:rsidP="007E782C">
      <w:pPr>
        <w:tabs>
          <w:tab w:val="right" w:pos="9638"/>
        </w:tabs>
        <w:rPr>
          <w:rFonts w:ascii="Cambria" w:eastAsia="Times New Roman" w:hAnsi="Cambria"/>
          <w:b/>
          <w:bCs/>
          <w:iCs/>
          <w:sz w:val="20"/>
          <w:szCs w:val="20"/>
        </w:rPr>
      </w:pPr>
      <w:r w:rsidRPr="00AE27CC">
        <w:rPr>
          <w:rFonts w:ascii="Cambria" w:hAnsi="Cambria"/>
          <w:b/>
          <w:bCs/>
          <w:sz w:val="22"/>
          <w:szCs w:val="22"/>
        </w:rPr>
        <w:t>Chapitre 5.Aciers et fontes</w:t>
      </w:r>
      <w:r w:rsidRPr="00AE27CC">
        <w:rPr>
          <w:rFonts w:ascii="Cambria" w:hAnsi="Cambria"/>
          <w:b/>
          <w:bCs/>
          <w:sz w:val="22"/>
          <w:szCs w:val="22"/>
        </w:rPr>
        <w:tab/>
      </w:r>
      <w:r>
        <w:rPr>
          <w:rFonts w:ascii="Cambria" w:eastAsia="Times New Roman" w:hAnsi="Cambria"/>
          <w:b/>
          <w:bCs/>
          <w:iCs/>
          <w:sz w:val="20"/>
          <w:szCs w:val="20"/>
        </w:rPr>
        <w:t>(</w:t>
      </w:r>
      <w:r w:rsidRPr="00B40748">
        <w:rPr>
          <w:rFonts w:ascii="Cambria" w:eastAsia="Times New Roman" w:hAnsi="Cambria"/>
          <w:b/>
          <w:bCs/>
          <w:iCs/>
          <w:sz w:val="20"/>
          <w:szCs w:val="20"/>
        </w:rPr>
        <w:t>3 Semaines)</w:t>
      </w:r>
    </w:p>
    <w:p w:rsidR="007E782C" w:rsidRPr="00CC0556" w:rsidRDefault="007E782C" w:rsidP="007E782C">
      <w:pPr>
        <w:jc w:val="both"/>
        <w:rPr>
          <w:rFonts w:ascii="Cambria" w:eastAsia="Times New Roman" w:hAnsi="Cambria"/>
          <w:color w:val="000000"/>
          <w:sz w:val="22"/>
          <w:szCs w:val="22"/>
          <w:lang w:eastAsia="fr-FR"/>
        </w:rPr>
      </w:pPr>
      <w:r w:rsidRPr="00CC0556">
        <w:rPr>
          <w:rFonts w:ascii="Cambria" w:eastAsia="Times New Roman" w:hAnsi="Cambria"/>
          <w:color w:val="000000"/>
          <w:sz w:val="22"/>
          <w:szCs w:val="22"/>
          <w:lang w:eastAsia="fr-FR"/>
        </w:rPr>
        <w:t>Diagramme d’équilibre Fe-C, Fe-Fe3C</w:t>
      </w:r>
      <w:r>
        <w:rPr>
          <w:rFonts w:ascii="Cambria" w:eastAsia="Times New Roman" w:hAnsi="Cambria"/>
          <w:color w:val="000000"/>
          <w:sz w:val="22"/>
          <w:szCs w:val="22"/>
          <w:lang w:eastAsia="fr-FR"/>
        </w:rPr>
        <w:t xml:space="preserve">; </w:t>
      </w:r>
      <w:r w:rsidRPr="00CC0556">
        <w:rPr>
          <w:rFonts w:ascii="Cambria" w:eastAsia="Times New Roman" w:hAnsi="Cambria"/>
          <w:color w:val="000000"/>
          <w:sz w:val="22"/>
          <w:szCs w:val="22"/>
          <w:lang w:eastAsia="fr-FR"/>
        </w:rPr>
        <w:t>Propriétés et Structure des aciers et des fontes</w:t>
      </w:r>
      <w:r>
        <w:rPr>
          <w:rFonts w:ascii="Cambria" w:eastAsia="Times New Roman" w:hAnsi="Cambria"/>
          <w:color w:val="000000"/>
          <w:sz w:val="22"/>
          <w:szCs w:val="22"/>
          <w:lang w:eastAsia="fr-FR"/>
        </w:rPr>
        <w:t xml:space="preserve">; </w:t>
      </w:r>
      <w:r w:rsidRPr="00CC0556">
        <w:rPr>
          <w:rFonts w:ascii="Cambria" w:eastAsia="Times New Roman" w:hAnsi="Cambria"/>
          <w:color w:val="000000"/>
          <w:sz w:val="22"/>
          <w:szCs w:val="22"/>
          <w:lang w:eastAsia="fr-FR"/>
        </w:rPr>
        <w:t>Généralités sur les diagrammes TTT. Transformation Alpha-Gamma</w:t>
      </w:r>
      <w:r>
        <w:rPr>
          <w:rFonts w:ascii="Cambria" w:eastAsia="Times New Roman" w:hAnsi="Cambria"/>
          <w:color w:val="000000"/>
          <w:sz w:val="22"/>
          <w:szCs w:val="22"/>
          <w:lang w:eastAsia="fr-FR"/>
        </w:rPr>
        <w:t>.</w:t>
      </w:r>
    </w:p>
    <w:p w:rsidR="007E782C" w:rsidRDefault="007E782C" w:rsidP="007E782C">
      <w:pPr>
        <w:rPr>
          <w:rFonts w:ascii="Cambria" w:hAnsi="Cambria"/>
          <w:b/>
          <w:bCs/>
          <w:sz w:val="22"/>
          <w:szCs w:val="22"/>
        </w:rPr>
      </w:pPr>
    </w:p>
    <w:p w:rsidR="007E782C" w:rsidRPr="00B40748" w:rsidRDefault="007E782C" w:rsidP="007E782C">
      <w:pPr>
        <w:tabs>
          <w:tab w:val="right" w:pos="9638"/>
        </w:tabs>
        <w:rPr>
          <w:rFonts w:ascii="Cambria" w:eastAsia="Times New Roman" w:hAnsi="Cambria"/>
          <w:b/>
          <w:bCs/>
          <w:iCs/>
          <w:sz w:val="20"/>
          <w:szCs w:val="20"/>
        </w:rPr>
      </w:pPr>
      <w:r w:rsidRPr="00AE27CC">
        <w:rPr>
          <w:rFonts w:ascii="Cambria" w:hAnsi="Cambria"/>
          <w:b/>
          <w:bCs/>
          <w:sz w:val="22"/>
          <w:szCs w:val="22"/>
        </w:rPr>
        <w:t>Chapitre 6. Métaux non ferreux</w:t>
      </w:r>
      <w:r w:rsidRPr="00AE27CC">
        <w:rPr>
          <w:rFonts w:ascii="Cambria" w:hAnsi="Cambria"/>
          <w:b/>
          <w:bCs/>
          <w:sz w:val="22"/>
          <w:szCs w:val="22"/>
        </w:rPr>
        <w:tab/>
      </w:r>
      <w:r>
        <w:rPr>
          <w:rFonts w:ascii="Cambria" w:hAnsi="Cambria"/>
          <w:b/>
          <w:bCs/>
          <w:sz w:val="22"/>
          <w:szCs w:val="22"/>
        </w:rPr>
        <w:t>(</w:t>
      </w:r>
      <w:r w:rsidRPr="00B40748">
        <w:rPr>
          <w:rFonts w:ascii="Cambria" w:eastAsia="Times New Roman" w:hAnsi="Cambria"/>
          <w:b/>
          <w:bCs/>
          <w:iCs/>
          <w:sz w:val="20"/>
          <w:szCs w:val="20"/>
        </w:rPr>
        <w:t>4 Semaines)</w:t>
      </w:r>
    </w:p>
    <w:p w:rsidR="007E782C" w:rsidRPr="00B40748" w:rsidRDefault="007E782C" w:rsidP="007E782C">
      <w:pPr>
        <w:jc w:val="both"/>
        <w:rPr>
          <w:rFonts w:ascii="Cambria" w:eastAsia="Times New Roman" w:hAnsi="Cambria"/>
          <w:color w:val="000000"/>
          <w:sz w:val="22"/>
          <w:szCs w:val="22"/>
          <w:lang w:eastAsia="fr-FR"/>
        </w:rPr>
      </w:pPr>
      <w:r w:rsidRPr="00B40748">
        <w:rPr>
          <w:rFonts w:ascii="Cambria" w:eastAsia="Times New Roman" w:hAnsi="Cambria"/>
          <w:color w:val="000000"/>
          <w:sz w:val="22"/>
          <w:szCs w:val="22"/>
          <w:lang w:eastAsia="fr-FR"/>
        </w:rPr>
        <w:t>L’aluminium et ses alliages</w:t>
      </w:r>
      <w:r>
        <w:rPr>
          <w:rFonts w:ascii="Cambria" w:eastAsia="Times New Roman" w:hAnsi="Cambria"/>
          <w:color w:val="000000"/>
          <w:sz w:val="22"/>
          <w:szCs w:val="22"/>
          <w:lang w:eastAsia="fr-FR"/>
        </w:rPr>
        <w:t xml:space="preserve">; </w:t>
      </w:r>
      <w:r w:rsidRPr="00B40748">
        <w:rPr>
          <w:rFonts w:ascii="Cambria" w:eastAsia="Times New Roman" w:hAnsi="Cambria"/>
          <w:color w:val="000000"/>
          <w:sz w:val="22"/>
          <w:szCs w:val="22"/>
          <w:lang w:eastAsia="fr-FR"/>
        </w:rPr>
        <w:t>Le cuivre et ses alliages</w:t>
      </w:r>
      <w:r>
        <w:rPr>
          <w:rFonts w:ascii="Cambria" w:eastAsia="Times New Roman" w:hAnsi="Cambria"/>
          <w:color w:val="000000"/>
          <w:sz w:val="22"/>
          <w:szCs w:val="22"/>
          <w:lang w:eastAsia="fr-FR"/>
        </w:rPr>
        <w:t xml:space="preserve">; </w:t>
      </w:r>
      <w:r w:rsidRPr="00B40748">
        <w:rPr>
          <w:rFonts w:ascii="Cambria" w:eastAsia="Times New Roman" w:hAnsi="Cambria"/>
          <w:color w:val="000000"/>
          <w:sz w:val="22"/>
          <w:szCs w:val="22"/>
          <w:lang w:eastAsia="fr-FR"/>
        </w:rPr>
        <w:t>Le magnésium et ses alliages</w:t>
      </w:r>
      <w:r>
        <w:rPr>
          <w:rFonts w:ascii="Cambria" w:eastAsia="Times New Roman" w:hAnsi="Cambria"/>
          <w:color w:val="000000"/>
          <w:sz w:val="22"/>
          <w:szCs w:val="22"/>
          <w:lang w:eastAsia="fr-FR"/>
        </w:rPr>
        <w:t xml:space="preserve">; </w:t>
      </w:r>
      <w:r w:rsidRPr="00B40748">
        <w:rPr>
          <w:rFonts w:ascii="Cambria" w:eastAsia="Times New Roman" w:hAnsi="Cambria"/>
          <w:color w:val="000000"/>
          <w:sz w:val="22"/>
          <w:szCs w:val="22"/>
          <w:lang w:eastAsia="fr-FR"/>
        </w:rPr>
        <w:t>Le zinc et ses alliages</w:t>
      </w:r>
      <w:r>
        <w:rPr>
          <w:rFonts w:ascii="Cambria" w:eastAsia="Times New Roman" w:hAnsi="Cambria"/>
          <w:color w:val="000000"/>
          <w:sz w:val="22"/>
          <w:szCs w:val="22"/>
          <w:lang w:eastAsia="fr-FR"/>
        </w:rPr>
        <w:t xml:space="preserve">; </w:t>
      </w:r>
      <w:r w:rsidRPr="00B40748">
        <w:rPr>
          <w:rFonts w:ascii="Cambria" w:eastAsia="Times New Roman" w:hAnsi="Cambria"/>
          <w:color w:val="000000"/>
          <w:sz w:val="22"/>
          <w:szCs w:val="22"/>
          <w:lang w:eastAsia="fr-FR"/>
        </w:rPr>
        <w:t>Le plomb et ses alliages</w:t>
      </w:r>
      <w:r>
        <w:rPr>
          <w:rFonts w:ascii="Cambria" w:eastAsia="Times New Roman" w:hAnsi="Cambria"/>
          <w:color w:val="000000"/>
          <w:sz w:val="22"/>
          <w:szCs w:val="22"/>
          <w:lang w:eastAsia="fr-FR"/>
        </w:rPr>
        <w:t>.</w:t>
      </w:r>
    </w:p>
    <w:p w:rsidR="007E782C" w:rsidRPr="007F7FBF" w:rsidRDefault="007E782C" w:rsidP="007E782C">
      <w:pPr>
        <w:spacing w:line="360" w:lineRule="auto"/>
        <w:rPr>
          <w:rFonts w:ascii="Cambria" w:hAnsi="Cambria"/>
        </w:rPr>
      </w:pPr>
    </w:p>
    <w:p w:rsidR="007E782C" w:rsidRPr="00B40748" w:rsidRDefault="007E782C" w:rsidP="007E782C">
      <w:pPr>
        <w:spacing w:line="276" w:lineRule="auto"/>
        <w:jc w:val="both"/>
        <w:rPr>
          <w:rFonts w:ascii="Cambria" w:hAnsi="Cambria" w:cs="Arial"/>
          <w:bCs/>
        </w:rPr>
      </w:pPr>
      <w:r w:rsidRPr="00B40748">
        <w:rPr>
          <w:rFonts w:ascii="Cambria" w:hAnsi="Cambria" w:cs="Arial"/>
          <w:b/>
          <w:u w:val="thick" w:color="F79646"/>
        </w:rPr>
        <w:t>Mode d’évaluation:</w:t>
      </w:r>
    </w:p>
    <w:p w:rsidR="007E782C" w:rsidRDefault="007E782C" w:rsidP="007E782C">
      <w:pPr>
        <w:spacing w:line="276" w:lineRule="auto"/>
        <w:jc w:val="both"/>
        <w:rPr>
          <w:rFonts w:ascii="Cambria" w:hAnsi="Cambria" w:cs="Arial"/>
          <w:sz w:val="22"/>
          <w:szCs w:val="22"/>
        </w:rPr>
      </w:pPr>
      <w:r w:rsidRPr="00C5239C">
        <w:rPr>
          <w:rFonts w:ascii="Cambria" w:hAnsi="Cambria" w:cs="Arial"/>
          <w:sz w:val="22"/>
          <w:szCs w:val="22"/>
        </w:rPr>
        <w:t>Contrôle continu: 40%; Examen : 60%.</w:t>
      </w:r>
    </w:p>
    <w:p w:rsidR="007E782C" w:rsidRPr="00C5239C" w:rsidRDefault="007E782C" w:rsidP="007E782C">
      <w:pPr>
        <w:spacing w:line="276" w:lineRule="auto"/>
        <w:jc w:val="both"/>
        <w:rPr>
          <w:rFonts w:ascii="Cambria" w:hAnsi="Cambria" w:cs="Arial"/>
          <w:sz w:val="22"/>
          <w:szCs w:val="22"/>
        </w:rPr>
      </w:pPr>
    </w:p>
    <w:p w:rsidR="007E782C" w:rsidRDefault="007E782C" w:rsidP="007E782C">
      <w:pPr>
        <w:jc w:val="both"/>
        <w:rPr>
          <w:rFonts w:ascii="Cambria" w:hAnsi="Cambria" w:cs="Arial"/>
          <w:iCs/>
          <w:sz w:val="22"/>
          <w:szCs w:val="22"/>
          <w:u w:val="thick" w:color="F79646"/>
        </w:rPr>
      </w:pPr>
      <w:r w:rsidRPr="00106A1B">
        <w:rPr>
          <w:rFonts w:ascii="Cambria" w:hAnsi="Cambria" w:cs="Arial"/>
          <w:b/>
          <w:sz w:val="22"/>
          <w:szCs w:val="22"/>
          <w:u w:val="thick" w:color="F79646"/>
        </w:rPr>
        <w:t>Références bibliographiques</w:t>
      </w:r>
      <w:r w:rsidRPr="00106A1B">
        <w:rPr>
          <w:rFonts w:ascii="Cambria" w:hAnsi="Cambria" w:cs="Arial"/>
          <w:iCs/>
          <w:sz w:val="22"/>
          <w:szCs w:val="22"/>
          <w:u w:val="thick" w:color="F79646"/>
        </w:rPr>
        <w:t>:</w:t>
      </w:r>
    </w:p>
    <w:p w:rsidR="007E782C" w:rsidRPr="00B40748" w:rsidRDefault="007E782C" w:rsidP="00E15F79">
      <w:pPr>
        <w:pStyle w:val="Paragraphedeliste"/>
        <w:numPr>
          <w:ilvl w:val="0"/>
          <w:numId w:val="14"/>
        </w:numPr>
        <w:ind w:left="714" w:hanging="357"/>
        <w:jc w:val="both"/>
        <w:rPr>
          <w:rFonts w:asciiTheme="majorHAnsi" w:hAnsiTheme="majorHAnsi"/>
          <w:sz w:val="20"/>
          <w:szCs w:val="20"/>
        </w:rPr>
      </w:pPr>
      <w:r w:rsidRPr="00740B10">
        <w:rPr>
          <w:rFonts w:asciiTheme="majorHAnsi" w:hAnsiTheme="majorHAnsi"/>
          <w:lang w:val="en-US"/>
        </w:rPr>
        <w:t>L</w:t>
      </w:r>
      <w:r w:rsidRPr="00B40748">
        <w:rPr>
          <w:rFonts w:asciiTheme="majorHAnsi" w:hAnsiTheme="majorHAnsi"/>
          <w:sz w:val="20"/>
          <w:szCs w:val="20"/>
          <w:lang w:val="en-US"/>
        </w:rPr>
        <w:t xml:space="preserve">.M. Dorlot, J.P. Baillon, J. Masounave. </w:t>
      </w:r>
      <w:r w:rsidRPr="00B40748">
        <w:rPr>
          <w:rFonts w:asciiTheme="majorHAnsi" w:hAnsiTheme="majorHAnsi"/>
          <w:sz w:val="20"/>
          <w:szCs w:val="20"/>
        </w:rPr>
        <w:t>“Des Matériaux</w:t>
      </w:r>
      <w:r>
        <w:rPr>
          <w:rFonts w:asciiTheme="majorHAnsi" w:hAnsiTheme="majorHAnsi"/>
          <w:sz w:val="20"/>
          <w:szCs w:val="20"/>
        </w:rPr>
        <w:t>"</w:t>
      </w:r>
      <w:r w:rsidRPr="00B40748">
        <w:rPr>
          <w:rFonts w:asciiTheme="majorHAnsi" w:hAnsiTheme="majorHAnsi"/>
          <w:sz w:val="20"/>
          <w:szCs w:val="20"/>
        </w:rPr>
        <w:t xml:space="preserve">. Ed. </w:t>
      </w:r>
      <w:r>
        <w:rPr>
          <w:rFonts w:asciiTheme="majorHAnsi" w:hAnsiTheme="majorHAnsi"/>
          <w:sz w:val="20"/>
          <w:szCs w:val="20"/>
        </w:rPr>
        <w:t>é</w:t>
      </w:r>
      <w:r w:rsidRPr="00B40748">
        <w:rPr>
          <w:rFonts w:asciiTheme="majorHAnsi" w:hAnsiTheme="majorHAnsi"/>
          <w:sz w:val="20"/>
          <w:szCs w:val="20"/>
        </w:rPr>
        <w:t>cole Polytechnique de Montréal.</w:t>
      </w:r>
    </w:p>
    <w:p w:rsidR="007E782C" w:rsidRPr="00B40748" w:rsidRDefault="007E782C" w:rsidP="00E15F79">
      <w:pPr>
        <w:pStyle w:val="Paragraphedeliste"/>
        <w:numPr>
          <w:ilvl w:val="0"/>
          <w:numId w:val="14"/>
        </w:numPr>
        <w:ind w:left="714" w:hanging="357"/>
        <w:jc w:val="both"/>
        <w:rPr>
          <w:rFonts w:asciiTheme="majorHAnsi" w:hAnsiTheme="majorHAnsi"/>
          <w:sz w:val="20"/>
          <w:szCs w:val="20"/>
        </w:rPr>
      </w:pPr>
      <w:r w:rsidRPr="00B40748">
        <w:rPr>
          <w:rFonts w:asciiTheme="majorHAnsi" w:hAnsiTheme="majorHAnsi"/>
          <w:sz w:val="20"/>
          <w:szCs w:val="20"/>
        </w:rPr>
        <w:t xml:space="preserve">Y. Adda, J.M. Dupouy, J. Philibert, Y. Quere. </w:t>
      </w:r>
      <w:r>
        <w:rPr>
          <w:rFonts w:asciiTheme="majorHAnsi" w:hAnsiTheme="majorHAnsi"/>
          <w:sz w:val="20"/>
          <w:szCs w:val="20"/>
        </w:rPr>
        <w:t>"</w:t>
      </w:r>
      <w:r w:rsidRPr="00B40748">
        <w:rPr>
          <w:rFonts w:asciiTheme="majorHAnsi" w:hAnsiTheme="majorHAnsi"/>
          <w:sz w:val="20"/>
          <w:szCs w:val="20"/>
        </w:rPr>
        <w:t>Éléments de métallurgie physique</w:t>
      </w:r>
      <w:r>
        <w:rPr>
          <w:rFonts w:asciiTheme="majorHAnsi" w:hAnsiTheme="majorHAnsi"/>
          <w:sz w:val="20"/>
          <w:szCs w:val="20"/>
        </w:rPr>
        <w:t>"</w:t>
      </w:r>
      <w:r w:rsidRPr="00B40748">
        <w:rPr>
          <w:rFonts w:asciiTheme="majorHAnsi" w:hAnsiTheme="majorHAnsi"/>
          <w:sz w:val="20"/>
          <w:szCs w:val="20"/>
        </w:rPr>
        <w:t>. La Documentation Française, Paris.</w:t>
      </w:r>
    </w:p>
    <w:p w:rsidR="007E782C" w:rsidRPr="00B40748" w:rsidRDefault="007E782C" w:rsidP="00E15F79">
      <w:pPr>
        <w:pStyle w:val="Paragraphedeliste"/>
        <w:numPr>
          <w:ilvl w:val="0"/>
          <w:numId w:val="14"/>
        </w:numPr>
        <w:ind w:left="714" w:hanging="357"/>
        <w:jc w:val="both"/>
        <w:rPr>
          <w:rFonts w:asciiTheme="majorHAnsi" w:hAnsiTheme="majorHAnsi"/>
          <w:sz w:val="20"/>
          <w:szCs w:val="20"/>
        </w:rPr>
      </w:pPr>
      <w:r w:rsidRPr="00B40748">
        <w:rPr>
          <w:rFonts w:asciiTheme="majorHAnsi" w:hAnsiTheme="majorHAnsi"/>
          <w:sz w:val="20"/>
          <w:szCs w:val="20"/>
        </w:rPr>
        <w:t xml:space="preserve">W. Kurz, J.P. Mercier, G. Zambélli. </w:t>
      </w:r>
      <w:r>
        <w:rPr>
          <w:rFonts w:asciiTheme="majorHAnsi" w:hAnsiTheme="majorHAnsi"/>
          <w:sz w:val="20"/>
          <w:szCs w:val="20"/>
        </w:rPr>
        <w:t>"</w:t>
      </w:r>
      <w:r w:rsidRPr="00B40748">
        <w:rPr>
          <w:rFonts w:asciiTheme="majorHAnsi" w:hAnsiTheme="majorHAnsi"/>
          <w:sz w:val="20"/>
          <w:szCs w:val="20"/>
        </w:rPr>
        <w:t>Introduction à la science des matériaux</w:t>
      </w:r>
      <w:r>
        <w:rPr>
          <w:rFonts w:asciiTheme="majorHAnsi" w:hAnsiTheme="majorHAnsi"/>
          <w:sz w:val="20"/>
          <w:szCs w:val="20"/>
        </w:rPr>
        <w:t>"</w:t>
      </w:r>
      <w:r w:rsidRPr="00B40748">
        <w:rPr>
          <w:rFonts w:asciiTheme="majorHAnsi" w:hAnsiTheme="majorHAnsi"/>
          <w:sz w:val="20"/>
          <w:szCs w:val="20"/>
        </w:rPr>
        <w:t>, coll (traité des matériaux), vol. 1. Presse Polytechniques Romandes, Lausanne.</w:t>
      </w:r>
    </w:p>
    <w:p w:rsidR="007E782C" w:rsidRPr="00B40748" w:rsidRDefault="007E782C" w:rsidP="00E15F79">
      <w:pPr>
        <w:pStyle w:val="Paragraphedeliste"/>
        <w:numPr>
          <w:ilvl w:val="0"/>
          <w:numId w:val="14"/>
        </w:numPr>
        <w:ind w:left="714" w:hanging="357"/>
        <w:jc w:val="both"/>
        <w:rPr>
          <w:rFonts w:asciiTheme="majorHAnsi" w:hAnsiTheme="majorHAnsi"/>
          <w:sz w:val="20"/>
          <w:szCs w:val="20"/>
        </w:rPr>
      </w:pPr>
      <w:r w:rsidRPr="00B40748">
        <w:rPr>
          <w:rFonts w:asciiTheme="majorHAnsi" w:hAnsiTheme="majorHAnsi"/>
          <w:sz w:val="20"/>
          <w:szCs w:val="20"/>
        </w:rPr>
        <w:t xml:space="preserve">H. De Leiris. </w:t>
      </w:r>
      <w:r>
        <w:rPr>
          <w:rFonts w:asciiTheme="majorHAnsi" w:hAnsiTheme="majorHAnsi"/>
          <w:sz w:val="20"/>
          <w:szCs w:val="20"/>
        </w:rPr>
        <w:t>"</w:t>
      </w:r>
      <w:r w:rsidRPr="00B40748">
        <w:rPr>
          <w:rFonts w:asciiTheme="majorHAnsi" w:hAnsiTheme="majorHAnsi"/>
          <w:sz w:val="20"/>
          <w:szCs w:val="20"/>
        </w:rPr>
        <w:t>Métaux et alliages</w:t>
      </w:r>
      <w:r>
        <w:rPr>
          <w:rFonts w:asciiTheme="majorHAnsi" w:hAnsiTheme="majorHAnsi"/>
          <w:sz w:val="20"/>
          <w:szCs w:val="20"/>
        </w:rPr>
        <w:t>"</w:t>
      </w:r>
      <w:r w:rsidRPr="00B40748">
        <w:rPr>
          <w:rFonts w:asciiTheme="majorHAnsi" w:hAnsiTheme="majorHAnsi"/>
          <w:sz w:val="20"/>
          <w:szCs w:val="20"/>
        </w:rPr>
        <w:t>. Masson, Paris</w:t>
      </w:r>
    </w:p>
    <w:p w:rsidR="007E782C" w:rsidRDefault="007E782C" w:rsidP="007E782C">
      <w:pPr>
        <w:sectPr w:rsidR="007E782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lastRenderedPageBreak/>
        <w:t>Semestre: 5</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Unité d’enseignement: UEF 3.1.2</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Matière</w:t>
      </w:r>
      <w:r>
        <w:rPr>
          <w:rFonts w:ascii="Cambria" w:hAnsi="Cambria" w:cs="Calibri"/>
          <w:b/>
        </w:rPr>
        <w:t xml:space="preserve"> 2</w:t>
      </w:r>
      <w:r w:rsidRPr="00B40748">
        <w:rPr>
          <w:rFonts w:ascii="Cambria" w:hAnsi="Cambria" w:cs="Calibri"/>
          <w:b/>
        </w:rPr>
        <w:t xml:space="preserve">: Céramiques et verres </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VHS: 45h (</w:t>
      </w:r>
      <w:r>
        <w:rPr>
          <w:rFonts w:ascii="Cambria" w:hAnsi="Cambria" w:cs="Calibri"/>
          <w:b/>
        </w:rPr>
        <w:t>C</w:t>
      </w:r>
      <w:r w:rsidRPr="00B40748">
        <w:rPr>
          <w:rFonts w:ascii="Cambria" w:hAnsi="Cambria" w:cs="Calibri"/>
          <w:b/>
        </w:rPr>
        <w:t>ours: 1h30, TD: 1h30)</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Crédits: 4</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Coefficient: 2</w:t>
      </w:r>
    </w:p>
    <w:p w:rsidR="007E782C" w:rsidRDefault="007E782C" w:rsidP="007E782C">
      <w:pPr>
        <w:spacing w:line="276" w:lineRule="auto"/>
        <w:jc w:val="both"/>
        <w:rPr>
          <w:rFonts w:ascii="Cambria" w:hAnsi="Cambria" w:cs="Calibri"/>
          <w:b/>
          <w:u w:val="thick" w:color="F79646"/>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Objectifs de l’enseignement:</w:t>
      </w:r>
    </w:p>
    <w:p w:rsidR="007E782C" w:rsidRPr="00AE27CC" w:rsidRDefault="007E782C" w:rsidP="007E782C">
      <w:pPr>
        <w:jc w:val="both"/>
        <w:rPr>
          <w:rFonts w:ascii="Cambria" w:eastAsia="Times New Roman" w:hAnsi="Cambria"/>
          <w:color w:val="000000"/>
          <w:sz w:val="22"/>
          <w:szCs w:val="22"/>
          <w:lang w:eastAsia="fr-FR"/>
        </w:rPr>
      </w:pPr>
      <w:r w:rsidRPr="00AE27CC">
        <w:rPr>
          <w:rFonts w:ascii="Cambria" w:eastAsia="Times New Roman" w:hAnsi="Cambria"/>
          <w:color w:val="000000"/>
          <w:sz w:val="22"/>
          <w:szCs w:val="22"/>
          <w:lang w:eastAsia="fr-FR"/>
        </w:rPr>
        <w:t>Les céramiques et les verres constitue</w:t>
      </w:r>
      <w:r>
        <w:rPr>
          <w:rFonts w:ascii="Cambria" w:eastAsia="Times New Roman" w:hAnsi="Cambria"/>
          <w:color w:val="000000"/>
          <w:sz w:val="22"/>
          <w:szCs w:val="22"/>
          <w:lang w:eastAsia="fr-FR"/>
        </w:rPr>
        <w:t>nt</w:t>
      </w:r>
      <w:r w:rsidRPr="00AE27CC">
        <w:rPr>
          <w:rFonts w:ascii="Cambria" w:eastAsia="Times New Roman" w:hAnsi="Cambria"/>
          <w:color w:val="000000"/>
          <w:sz w:val="22"/>
          <w:szCs w:val="22"/>
          <w:lang w:eastAsia="fr-FR"/>
        </w:rPr>
        <w:t xml:space="preserve"> une famille de matériaux d’une extrême importance, cette importance ne cesse de se développer au vu des caractéristiques qu’ils assurent et surtout pour des applications spécifiques nécessitant une tenue sous de très hautes température</w:t>
      </w:r>
      <w:r>
        <w:rPr>
          <w:rFonts w:ascii="Cambria" w:eastAsia="Times New Roman" w:hAnsi="Cambria"/>
          <w:color w:val="000000"/>
          <w:sz w:val="22"/>
          <w:szCs w:val="22"/>
          <w:lang w:eastAsia="fr-FR"/>
        </w:rPr>
        <w:t>s</w:t>
      </w:r>
      <w:r w:rsidRPr="00AE27CC">
        <w:rPr>
          <w:rFonts w:ascii="Cambria" w:eastAsia="Times New Roman" w:hAnsi="Cambria"/>
          <w:color w:val="000000"/>
          <w:sz w:val="22"/>
          <w:szCs w:val="22"/>
          <w:lang w:eastAsia="fr-FR"/>
        </w:rPr>
        <w:t xml:space="preserve"> et des chargement</w:t>
      </w:r>
      <w:r>
        <w:rPr>
          <w:rFonts w:ascii="Cambria" w:eastAsia="Times New Roman" w:hAnsi="Cambria"/>
          <w:color w:val="000000"/>
          <w:sz w:val="22"/>
          <w:szCs w:val="22"/>
          <w:lang w:eastAsia="fr-FR"/>
        </w:rPr>
        <w:t>s</w:t>
      </w:r>
      <w:r w:rsidRPr="00AE27CC">
        <w:rPr>
          <w:rFonts w:ascii="Cambria" w:eastAsia="Times New Roman" w:hAnsi="Cambria"/>
          <w:color w:val="000000"/>
          <w:sz w:val="22"/>
          <w:szCs w:val="22"/>
          <w:lang w:eastAsia="fr-FR"/>
        </w:rPr>
        <w:t xml:space="preserve"> intense</w:t>
      </w:r>
      <w:r>
        <w:rPr>
          <w:rFonts w:ascii="Cambria" w:eastAsia="Times New Roman" w:hAnsi="Cambria"/>
          <w:color w:val="000000"/>
          <w:sz w:val="22"/>
          <w:szCs w:val="22"/>
          <w:lang w:eastAsia="fr-FR"/>
        </w:rPr>
        <w:t>s</w:t>
      </w:r>
      <w:r w:rsidRPr="00AE27CC">
        <w:rPr>
          <w:rFonts w:ascii="Cambria" w:eastAsia="Times New Roman" w:hAnsi="Cambria"/>
          <w:color w:val="000000"/>
          <w:sz w:val="22"/>
          <w:szCs w:val="22"/>
          <w:lang w:eastAsia="fr-FR"/>
        </w:rPr>
        <w:t xml:space="preserve">. Cette importance se manifeste aussi dans leurs utilisations au quotidien et avec des quantités gigantesques à l’échelle du globe comme matériaux de construction ou comme matériaux d’utilisation domestique. Cette matière introduit l’étudiant </w:t>
      </w:r>
      <w:r>
        <w:rPr>
          <w:rFonts w:ascii="Cambria" w:eastAsia="Times New Roman" w:hAnsi="Cambria"/>
          <w:color w:val="000000"/>
          <w:sz w:val="22"/>
          <w:szCs w:val="22"/>
          <w:lang w:eastAsia="fr-FR"/>
        </w:rPr>
        <w:t>dans l</w:t>
      </w:r>
      <w:r w:rsidRPr="00AE27CC">
        <w:rPr>
          <w:rFonts w:ascii="Cambria" w:eastAsia="Times New Roman" w:hAnsi="Cambria"/>
          <w:color w:val="000000"/>
          <w:sz w:val="22"/>
          <w:szCs w:val="22"/>
          <w:lang w:eastAsia="fr-FR"/>
        </w:rPr>
        <w:t>e monde fascinant</w:t>
      </w:r>
      <w:r>
        <w:rPr>
          <w:rFonts w:ascii="Cambria" w:eastAsia="Times New Roman" w:hAnsi="Cambria"/>
          <w:color w:val="000000"/>
          <w:sz w:val="22"/>
          <w:szCs w:val="22"/>
          <w:lang w:eastAsia="fr-FR"/>
        </w:rPr>
        <w:t xml:space="preserve"> de cette classe de matériaux. </w:t>
      </w:r>
      <w:r w:rsidRPr="00AE27CC">
        <w:rPr>
          <w:rFonts w:ascii="Cambria" w:eastAsia="Times New Roman" w:hAnsi="Cambria"/>
          <w:color w:val="000000"/>
          <w:sz w:val="22"/>
          <w:szCs w:val="22"/>
          <w:lang w:eastAsia="fr-FR"/>
        </w:rPr>
        <w:t xml:space="preserve">La matière présente les verres, les céramiques vitrifiées </w:t>
      </w:r>
      <w:r>
        <w:rPr>
          <w:rFonts w:ascii="Cambria" w:eastAsia="Times New Roman" w:hAnsi="Cambria"/>
          <w:color w:val="000000"/>
          <w:sz w:val="22"/>
          <w:szCs w:val="22"/>
          <w:lang w:eastAsia="fr-FR"/>
        </w:rPr>
        <w:t>ainsi que</w:t>
      </w:r>
      <w:r w:rsidRPr="00AE27CC">
        <w:rPr>
          <w:rFonts w:ascii="Cambria" w:eastAsia="Times New Roman" w:hAnsi="Cambria"/>
          <w:color w:val="000000"/>
          <w:sz w:val="22"/>
          <w:szCs w:val="22"/>
          <w:lang w:eastAsia="fr-FR"/>
        </w:rPr>
        <w:t xml:space="preserve"> les céramiques techniques. Pour chaque classe il est donné la composition et la morphologie, un aperçu sur les caractéristiques principales et enfin les techniques de mise en œuvre. À la fin de cette matière</w:t>
      </w:r>
      <w:r>
        <w:rPr>
          <w:rFonts w:ascii="Cambria" w:eastAsia="Times New Roman" w:hAnsi="Cambria"/>
          <w:color w:val="000000"/>
          <w:sz w:val="22"/>
          <w:szCs w:val="22"/>
          <w:lang w:eastAsia="fr-FR"/>
        </w:rPr>
        <w:t>, il</w:t>
      </w:r>
      <w:r w:rsidRPr="00AE27CC">
        <w:rPr>
          <w:rFonts w:ascii="Cambria" w:eastAsia="Times New Roman" w:hAnsi="Cambria"/>
          <w:color w:val="000000"/>
          <w:sz w:val="22"/>
          <w:szCs w:val="22"/>
          <w:lang w:eastAsia="fr-FR"/>
        </w:rPr>
        <w:t xml:space="preserve"> est donné une succincte présentation de deux autres classes de céramique</w:t>
      </w:r>
      <w:r>
        <w:rPr>
          <w:rFonts w:ascii="Cambria" w:eastAsia="Times New Roman" w:hAnsi="Cambria"/>
          <w:color w:val="000000"/>
          <w:sz w:val="22"/>
          <w:szCs w:val="22"/>
          <w:lang w:eastAsia="fr-FR"/>
        </w:rPr>
        <w:t>s</w:t>
      </w:r>
      <w:r w:rsidRPr="00AE27CC">
        <w:rPr>
          <w:rFonts w:ascii="Cambria" w:eastAsia="Times New Roman" w:hAnsi="Cambria"/>
          <w:color w:val="000000"/>
          <w:sz w:val="22"/>
          <w:szCs w:val="22"/>
          <w:lang w:eastAsia="fr-FR"/>
        </w:rPr>
        <w:t xml:space="preserve"> qui sont les ciments et les bétons d’une part, et les roches et </w:t>
      </w:r>
      <w:r>
        <w:rPr>
          <w:rFonts w:ascii="Cambria" w:eastAsia="Times New Roman" w:hAnsi="Cambria"/>
          <w:color w:val="000000"/>
          <w:sz w:val="22"/>
          <w:szCs w:val="22"/>
          <w:lang w:eastAsia="fr-FR"/>
        </w:rPr>
        <w:t xml:space="preserve">les </w:t>
      </w:r>
      <w:r w:rsidRPr="00AE27CC">
        <w:rPr>
          <w:rFonts w:ascii="Cambria" w:eastAsia="Times New Roman" w:hAnsi="Cambria"/>
          <w:color w:val="000000"/>
          <w:sz w:val="22"/>
          <w:szCs w:val="22"/>
          <w:lang w:eastAsia="fr-FR"/>
        </w:rPr>
        <w:t>minéraux d’autre part. Les ciments et les bétons étant traités dans une matière à part vu leur importance dans notre vie.</w:t>
      </w:r>
    </w:p>
    <w:p w:rsidR="007E782C" w:rsidRPr="00AE27CC" w:rsidRDefault="007E782C" w:rsidP="007E782C">
      <w:pPr>
        <w:jc w:val="both"/>
        <w:rPr>
          <w:rFonts w:ascii="Cambria" w:eastAsia="Times New Roman" w:hAnsi="Cambria"/>
          <w:color w:val="000000"/>
          <w:sz w:val="22"/>
          <w:szCs w:val="22"/>
          <w:lang w:eastAsia="fr-FR"/>
        </w:rPr>
      </w:pPr>
      <w:r w:rsidRPr="00AE27CC">
        <w:rPr>
          <w:rFonts w:ascii="Cambria" w:eastAsia="Times New Roman" w:hAnsi="Cambria"/>
          <w:color w:val="000000"/>
          <w:sz w:val="22"/>
          <w:szCs w:val="22"/>
          <w:lang w:eastAsia="fr-FR"/>
        </w:rPr>
        <w:t>Le programme est élaboré de sorte que sa présentation et son développement s’imprime fortement du sens physique et pratique. À l’issue de cette matière l’étudiant aura acquis les connaissances de base dans la compréhension de cette classe de matériau, de leurs structures, de leurs caractéristiques et comportements et enfin des méthodes de leurs mises en forme.</w:t>
      </w:r>
    </w:p>
    <w:p w:rsidR="007E782C" w:rsidRDefault="007E782C" w:rsidP="007E782C">
      <w:pPr>
        <w:spacing w:line="276" w:lineRule="auto"/>
        <w:jc w:val="both"/>
        <w:rPr>
          <w:rFonts w:ascii="Cambria" w:hAnsi="Cambria" w:cs="Calibri"/>
          <w:b/>
          <w:u w:val="thick" w:color="F79646"/>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 xml:space="preserve">Connaissances préalables recommandées: </w:t>
      </w:r>
    </w:p>
    <w:p w:rsidR="007E782C" w:rsidRPr="00AE27CC" w:rsidRDefault="007E782C" w:rsidP="007E782C">
      <w:pPr>
        <w:jc w:val="both"/>
        <w:rPr>
          <w:rFonts w:ascii="Cambria" w:eastAsia="Times New Roman" w:hAnsi="Cambria"/>
          <w:color w:val="000000"/>
          <w:sz w:val="22"/>
          <w:szCs w:val="22"/>
          <w:lang w:eastAsia="fr-FR"/>
        </w:rPr>
      </w:pPr>
      <w:r w:rsidRPr="00AE27CC">
        <w:rPr>
          <w:rFonts w:ascii="Cambria" w:eastAsia="Times New Roman" w:hAnsi="Cambria"/>
          <w:color w:val="000000"/>
          <w:sz w:val="22"/>
          <w:szCs w:val="22"/>
          <w:lang w:eastAsia="fr-FR"/>
        </w:rPr>
        <w:t>Structure de la matière L1, Science</w:t>
      </w:r>
      <w:r>
        <w:rPr>
          <w:rFonts w:ascii="Cambria" w:eastAsia="Times New Roman" w:hAnsi="Cambria"/>
          <w:color w:val="000000"/>
          <w:sz w:val="22"/>
          <w:szCs w:val="22"/>
          <w:lang w:eastAsia="fr-FR"/>
        </w:rPr>
        <w:t>s</w:t>
      </w:r>
      <w:r w:rsidR="00A86293">
        <w:rPr>
          <w:rFonts w:ascii="Cambria" w:eastAsia="Times New Roman" w:hAnsi="Cambria"/>
          <w:color w:val="000000"/>
          <w:sz w:val="22"/>
          <w:szCs w:val="22"/>
          <w:lang w:eastAsia="fr-FR"/>
        </w:rPr>
        <w:t xml:space="preserve"> des matériaux S4, </w:t>
      </w:r>
      <w:r w:rsidR="00A86293">
        <w:rPr>
          <w:rFonts w:ascii="Cambria" w:hAnsi="Cambria"/>
          <w:b/>
          <w:bCs/>
          <w:i/>
          <w:sz w:val="22"/>
          <w:szCs w:val="22"/>
        </w:rPr>
        <w:t>Notions sur la  Cristallographie</w:t>
      </w:r>
    </w:p>
    <w:p w:rsidR="007E782C" w:rsidRDefault="007E782C" w:rsidP="007E782C">
      <w:pPr>
        <w:jc w:val="both"/>
        <w:rPr>
          <w:rFonts w:ascii="Cambria" w:hAnsi="Cambria" w:cs="Calibri"/>
          <w:b/>
          <w:u w:val="thick" w:color="F79646"/>
        </w:rPr>
      </w:pPr>
    </w:p>
    <w:p w:rsidR="007E782C" w:rsidRPr="00106A1B" w:rsidRDefault="007E782C" w:rsidP="007E782C">
      <w:pPr>
        <w:spacing w:after="120" w:line="276" w:lineRule="auto"/>
        <w:jc w:val="both"/>
        <w:rPr>
          <w:rFonts w:ascii="Cambria" w:hAnsi="Cambria" w:cs="Calibri"/>
          <w:b/>
          <w:u w:val="thick" w:color="F79646"/>
        </w:rPr>
      </w:pPr>
      <w:r w:rsidRPr="00106A1B">
        <w:rPr>
          <w:rFonts w:ascii="Cambria" w:hAnsi="Cambria" w:cs="Calibri"/>
          <w:b/>
          <w:u w:val="thick" w:color="F79646"/>
        </w:rPr>
        <w:t>Contenu de la matière:</w:t>
      </w:r>
    </w:p>
    <w:p w:rsidR="007E782C" w:rsidRPr="00956187" w:rsidRDefault="007E782C" w:rsidP="007E782C">
      <w:pPr>
        <w:tabs>
          <w:tab w:val="right" w:pos="9638"/>
        </w:tabs>
        <w:jc w:val="both"/>
        <w:rPr>
          <w:rFonts w:asciiTheme="majorHAnsi" w:hAnsiTheme="majorHAnsi"/>
          <w:b/>
          <w:bCs/>
          <w:sz w:val="20"/>
          <w:szCs w:val="20"/>
        </w:rPr>
      </w:pPr>
      <w:r w:rsidRPr="00AE27CC">
        <w:rPr>
          <w:rFonts w:asciiTheme="majorHAnsi" w:hAnsiTheme="majorHAnsi"/>
          <w:b/>
          <w:bCs/>
          <w:sz w:val="22"/>
          <w:szCs w:val="22"/>
        </w:rPr>
        <w:t>Chapitre 1. Structure des céramiques</w:t>
      </w:r>
      <w:r w:rsidRPr="00AE27CC">
        <w:rPr>
          <w:rFonts w:asciiTheme="majorHAnsi" w:hAnsiTheme="majorHAnsi"/>
          <w:b/>
          <w:bCs/>
          <w:sz w:val="22"/>
          <w:szCs w:val="22"/>
        </w:rPr>
        <w:tab/>
      </w:r>
      <w:r>
        <w:rPr>
          <w:rFonts w:asciiTheme="majorHAnsi" w:hAnsiTheme="majorHAnsi"/>
          <w:b/>
          <w:bCs/>
          <w:sz w:val="20"/>
          <w:szCs w:val="20"/>
        </w:rPr>
        <w:t>(</w:t>
      </w:r>
      <w:r w:rsidRPr="00956187">
        <w:rPr>
          <w:rFonts w:asciiTheme="majorHAnsi" w:hAnsiTheme="majorHAnsi"/>
          <w:b/>
          <w:bCs/>
          <w:sz w:val="20"/>
          <w:szCs w:val="20"/>
        </w:rPr>
        <w:t>2 Semaines)</w:t>
      </w:r>
    </w:p>
    <w:p w:rsidR="007E782C" w:rsidRDefault="007E782C" w:rsidP="007E782C">
      <w:pPr>
        <w:jc w:val="both"/>
        <w:rPr>
          <w:rFonts w:asciiTheme="majorHAnsi" w:hAnsiTheme="majorHAnsi"/>
          <w:sz w:val="22"/>
          <w:szCs w:val="22"/>
        </w:rPr>
      </w:pPr>
      <w:r w:rsidRPr="008A3B88">
        <w:rPr>
          <w:rFonts w:asciiTheme="majorHAnsi" w:hAnsiTheme="majorHAnsi"/>
          <w:b/>
          <w:bCs/>
          <w:sz w:val="22"/>
          <w:szCs w:val="22"/>
        </w:rPr>
        <w:t>Les céramiques ioniques</w:t>
      </w:r>
      <w:r w:rsidRPr="00AE27CC">
        <w:rPr>
          <w:rFonts w:asciiTheme="majorHAnsi" w:hAnsiTheme="majorHAnsi"/>
          <w:sz w:val="22"/>
          <w:szCs w:val="22"/>
        </w:rPr>
        <w:t>; Structure et l’empilement</w:t>
      </w:r>
      <w:r>
        <w:rPr>
          <w:rFonts w:asciiTheme="majorHAnsi" w:hAnsiTheme="majorHAnsi"/>
          <w:sz w:val="22"/>
          <w:szCs w:val="22"/>
        </w:rPr>
        <w:t xml:space="preserve"> de type</w:t>
      </w:r>
      <w:r w:rsidRPr="00AE27CC">
        <w:rPr>
          <w:rFonts w:asciiTheme="majorHAnsi" w:hAnsiTheme="majorHAnsi"/>
          <w:sz w:val="22"/>
          <w:szCs w:val="22"/>
        </w:rPr>
        <w:t>:Les céramiques ioniques</w:t>
      </w:r>
      <w:r>
        <w:rPr>
          <w:rFonts w:asciiTheme="majorHAnsi" w:hAnsiTheme="majorHAnsi"/>
          <w:sz w:val="22"/>
          <w:szCs w:val="22"/>
        </w:rPr>
        <w:t xml:space="preserve"> simples de type AB</w:t>
      </w:r>
      <w:r w:rsidRPr="00AE27CC">
        <w:rPr>
          <w:rFonts w:asciiTheme="majorHAnsi" w:hAnsiTheme="majorHAnsi"/>
          <w:sz w:val="22"/>
          <w:szCs w:val="22"/>
        </w:rPr>
        <w:t>: NaCl et MgO</w:t>
      </w:r>
      <w:r>
        <w:rPr>
          <w:rFonts w:asciiTheme="majorHAnsi" w:hAnsiTheme="majorHAnsi"/>
          <w:sz w:val="22"/>
          <w:szCs w:val="22"/>
        </w:rPr>
        <w:t xml:space="preserve">; </w:t>
      </w:r>
      <w:r w:rsidRPr="00AE27CC">
        <w:rPr>
          <w:rFonts w:asciiTheme="majorHAnsi" w:hAnsiTheme="majorHAnsi"/>
          <w:sz w:val="22"/>
          <w:szCs w:val="22"/>
        </w:rPr>
        <w:t>Les céramiques ioniques simples de type ZrO</w:t>
      </w:r>
      <w:r w:rsidRPr="00AE27CC">
        <w:rPr>
          <w:rFonts w:asciiTheme="majorHAnsi" w:hAnsiTheme="majorHAnsi"/>
          <w:sz w:val="22"/>
          <w:szCs w:val="22"/>
          <w:vertAlign w:val="subscript"/>
        </w:rPr>
        <w:t>2</w:t>
      </w:r>
      <w:r>
        <w:rPr>
          <w:rFonts w:asciiTheme="majorHAnsi" w:hAnsiTheme="majorHAnsi"/>
          <w:sz w:val="22"/>
          <w:szCs w:val="22"/>
          <w:vertAlign w:val="subscript"/>
        </w:rPr>
        <w:t>,</w:t>
      </w:r>
      <w:r w:rsidRPr="00AE27CC">
        <w:rPr>
          <w:rFonts w:asciiTheme="majorHAnsi" w:hAnsiTheme="majorHAnsi"/>
          <w:sz w:val="22"/>
          <w:szCs w:val="22"/>
        </w:rPr>
        <w:t xml:space="preserve"> Les céramiques ioniques simples de type Al</w:t>
      </w:r>
      <w:r w:rsidRPr="00AE27CC">
        <w:rPr>
          <w:rFonts w:asciiTheme="majorHAnsi" w:hAnsiTheme="majorHAnsi"/>
          <w:sz w:val="22"/>
          <w:szCs w:val="22"/>
          <w:vertAlign w:val="subscript"/>
        </w:rPr>
        <w:t>2</w:t>
      </w:r>
      <w:r w:rsidRPr="00AE27CC">
        <w:rPr>
          <w:rFonts w:asciiTheme="majorHAnsi" w:hAnsiTheme="majorHAnsi"/>
          <w:sz w:val="22"/>
          <w:szCs w:val="22"/>
        </w:rPr>
        <w:t>O</w:t>
      </w:r>
      <w:r w:rsidRPr="00AE27CC">
        <w:rPr>
          <w:rFonts w:asciiTheme="majorHAnsi" w:hAnsiTheme="majorHAnsi"/>
          <w:sz w:val="22"/>
          <w:szCs w:val="22"/>
          <w:vertAlign w:val="subscript"/>
        </w:rPr>
        <w:t>3</w:t>
      </w:r>
      <w:r>
        <w:rPr>
          <w:rFonts w:asciiTheme="majorHAnsi" w:hAnsiTheme="majorHAnsi"/>
          <w:sz w:val="22"/>
          <w:szCs w:val="22"/>
          <w:vertAlign w:val="subscript"/>
        </w:rPr>
        <w:t xml:space="preserve">. </w:t>
      </w:r>
    </w:p>
    <w:p w:rsidR="007E782C" w:rsidRDefault="007E782C" w:rsidP="007E782C">
      <w:pPr>
        <w:jc w:val="both"/>
        <w:rPr>
          <w:rFonts w:asciiTheme="majorHAnsi" w:hAnsiTheme="majorHAnsi"/>
          <w:sz w:val="22"/>
          <w:szCs w:val="22"/>
          <w:vertAlign w:val="subscript"/>
        </w:rPr>
      </w:pPr>
      <w:r w:rsidRPr="00A06390">
        <w:rPr>
          <w:rFonts w:asciiTheme="majorHAnsi" w:hAnsiTheme="majorHAnsi"/>
          <w:b/>
          <w:bCs/>
          <w:sz w:val="22"/>
          <w:szCs w:val="22"/>
        </w:rPr>
        <w:t>Les céramiques covalentes</w:t>
      </w:r>
      <w:r>
        <w:rPr>
          <w:rFonts w:asciiTheme="majorHAnsi" w:hAnsiTheme="majorHAnsi"/>
          <w:sz w:val="22"/>
          <w:szCs w:val="22"/>
        </w:rPr>
        <w:t xml:space="preserve"> (deux éléments non </w:t>
      </w:r>
      <w:r w:rsidRPr="00AE27CC">
        <w:rPr>
          <w:rFonts w:asciiTheme="majorHAnsi" w:hAnsiTheme="majorHAnsi"/>
          <w:sz w:val="22"/>
          <w:szCs w:val="22"/>
        </w:rPr>
        <w:t>métallique</w:t>
      </w:r>
      <w:r>
        <w:rPr>
          <w:rFonts w:asciiTheme="majorHAnsi" w:hAnsiTheme="majorHAnsi"/>
          <w:sz w:val="22"/>
          <w:szCs w:val="22"/>
        </w:rPr>
        <w:t>s)</w:t>
      </w:r>
      <w:r w:rsidRPr="00AE27CC">
        <w:rPr>
          <w:rFonts w:asciiTheme="majorHAnsi" w:hAnsiTheme="majorHAnsi"/>
          <w:sz w:val="22"/>
          <w:szCs w:val="22"/>
        </w:rPr>
        <w:t>; Structure et e</w:t>
      </w:r>
      <w:r>
        <w:rPr>
          <w:rFonts w:asciiTheme="majorHAnsi" w:hAnsiTheme="majorHAnsi"/>
          <w:sz w:val="22"/>
          <w:szCs w:val="22"/>
        </w:rPr>
        <w:t>mpilement ;</w:t>
      </w:r>
      <w:r w:rsidRPr="00AE27CC">
        <w:rPr>
          <w:rFonts w:asciiTheme="majorHAnsi" w:hAnsiTheme="majorHAnsi"/>
          <w:sz w:val="22"/>
          <w:szCs w:val="22"/>
        </w:rPr>
        <w:t xml:space="preserve"> La structure (en chaines, </w:t>
      </w:r>
      <w:r>
        <w:rPr>
          <w:rFonts w:asciiTheme="majorHAnsi" w:hAnsiTheme="majorHAnsi"/>
          <w:sz w:val="22"/>
          <w:szCs w:val="22"/>
        </w:rPr>
        <w:t xml:space="preserve">en </w:t>
      </w:r>
      <w:r w:rsidRPr="00AE27CC">
        <w:rPr>
          <w:rFonts w:asciiTheme="majorHAnsi" w:hAnsiTheme="majorHAnsi"/>
          <w:sz w:val="22"/>
          <w:szCs w:val="22"/>
        </w:rPr>
        <w:t xml:space="preserve">feuillets </w:t>
      </w:r>
      <w:r>
        <w:rPr>
          <w:rFonts w:asciiTheme="majorHAnsi" w:hAnsiTheme="majorHAnsi"/>
          <w:sz w:val="22"/>
          <w:szCs w:val="22"/>
        </w:rPr>
        <w:t>et en</w:t>
      </w:r>
      <w:r w:rsidRPr="00AE27CC">
        <w:rPr>
          <w:rFonts w:asciiTheme="majorHAnsi" w:hAnsiTheme="majorHAnsi"/>
          <w:sz w:val="22"/>
          <w:szCs w:val="22"/>
        </w:rPr>
        <w:t xml:space="preserve"> réseaux tridimensionnels)</w:t>
      </w:r>
      <w:r>
        <w:rPr>
          <w:rFonts w:asciiTheme="majorHAnsi" w:hAnsiTheme="majorHAnsi"/>
          <w:sz w:val="22"/>
          <w:szCs w:val="22"/>
        </w:rPr>
        <w:t xml:space="preserve">; </w:t>
      </w:r>
      <w:r w:rsidRPr="00AE27CC">
        <w:rPr>
          <w:rFonts w:asciiTheme="majorHAnsi" w:hAnsiTheme="majorHAnsi"/>
          <w:sz w:val="22"/>
          <w:szCs w:val="22"/>
        </w:rPr>
        <w:t>Les structures fondamentales de type : Structure du diamant</w:t>
      </w:r>
      <w:r>
        <w:rPr>
          <w:rFonts w:asciiTheme="majorHAnsi" w:hAnsiTheme="majorHAnsi"/>
          <w:sz w:val="22"/>
          <w:szCs w:val="22"/>
        </w:rPr>
        <w:t xml:space="preserve">; </w:t>
      </w:r>
      <w:r w:rsidRPr="00AE27CC">
        <w:rPr>
          <w:rFonts w:asciiTheme="majorHAnsi" w:hAnsiTheme="majorHAnsi"/>
          <w:sz w:val="22"/>
          <w:szCs w:val="22"/>
        </w:rPr>
        <w:t>Structure du SiC</w:t>
      </w:r>
      <w:r>
        <w:rPr>
          <w:rFonts w:asciiTheme="majorHAnsi" w:hAnsiTheme="majorHAnsi"/>
          <w:sz w:val="22"/>
          <w:szCs w:val="22"/>
        </w:rPr>
        <w:t xml:space="preserve"> ; </w:t>
      </w:r>
      <w:r w:rsidRPr="00AE27CC">
        <w:rPr>
          <w:rFonts w:asciiTheme="majorHAnsi" w:hAnsiTheme="majorHAnsi"/>
          <w:sz w:val="22"/>
          <w:szCs w:val="22"/>
        </w:rPr>
        <w:t>Structure du Si</w:t>
      </w:r>
      <w:r w:rsidRPr="00AE27CC">
        <w:rPr>
          <w:rFonts w:asciiTheme="majorHAnsi" w:hAnsiTheme="majorHAnsi"/>
          <w:sz w:val="22"/>
          <w:szCs w:val="22"/>
          <w:vertAlign w:val="subscript"/>
        </w:rPr>
        <w:t>3</w:t>
      </w:r>
      <w:r w:rsidRPr="00AE27CC">
        <w:rPr>
          <w:rFonts w:asciiTheme="majorHAnsi" w:hAnsiTheme="majorHAnsi"/>
          <w:sz w:val="22"/>
          <w:szCs w:val="22"/>
        </w:rPr>
        <w:t>N</w:t>
      </w:r>
      <w:r w:rsidRPr="00AE27CC">
        <w:rPr>
          <w:rFonts w:asciiTheme="majorHAnsi" w:hAnsiTheme="majorHAnsi"/>
          <w:sz w:val="22"/>
          <w:szCs w:val="22"/>
          <w:vertAlign w:val="subscript"/>
        </w:rPr>
        <w:t>4</w:t>
      </w:r>
      <w:r w:rsidRPr="00BD7673">
        <w:rPr>
          <w:rFonts w:asciiTheme="majorHAnsi" w:hAnsiTheme="majorHAnsi"/>
          <w:sz w:val="22"/>
          <w:szCs w:val="22"/>
        </w:rPr>
        <w:t>;</w:t>
      </w:r>
    </w:p>
    <w:p w:rsidR="007E782C" w:rsidRPr="00AE27CC" w:rsidRDefault="007E782C" w:rsidP="007E782C">
      <w:pPr>
        <w:jc w:val="both"/>
        <w:rPr>
          <w:rFonts w:asciiTheme="majorHAnsi" w:hAnsiTheme="majorHAnsi"/>
          <w:sz w:val="22"/>
          <w:szCs w:val="22"/>
        </w:rPr>
      </w:pPr>
      <w:r w:rsidRPr="00AE27CC">
        <w:rPr>
          <w:rFonts w:asciiTheme="majorHAnsi" w:hAnsiTheme="majorHAnsi"/>
          <w:sz w:val="22"/>
          <w:szCs w:val="22"/>
        </w:rPr>
        <w:t>Tableaux donnant les propriétés des verres et des céramiques tel</w:t>
      </w:r>
      <w:r>
        <w:rPr>
          <w:rFonts w:asciiTheme="majorHAnsi" w:hAnsiTheme="majorHAnsi"/>
          <w:sz w:val="22"/>
          <w:szCs w:val="22"/>
        </w:rPr>
        <w:t>les</w:t>
      </w:r>
      <w:r w:rsidRPr="00AE27CC">
        <w:rPr>
          <w:rFonts w:asciiTheme="majorHAnsi" w:hAnsiTheme="majorHAnsi"/>
          <w:sz w:val="22"/>
          <w:szCs w:val="22"/>
        </w:rPr>
        <w:t xml:space="preserve"> que (masse volumique, module d’Young, résistance à la compression, Module de rupture, ténacité, facteur d’intensité de contrainte, résistance aux chocs thermique</w:t>
      </w:r>
      <w:r>
        <w:rPr>
          <w:rFonts w:asciiTheme="majorHAnsi" w:hAnsiTheme="majorHAnsi"/>
          <w:sz w:val="22"/>
          <w:szCs w:val="22"/>
        </w:rPr>
        <w:t>,</w:t>
      </w:r>
      <w:r w:rsidRPr="00AE27CC">
        <w:rPr>
          <w:rFonts w:asciiTheme="majorHAnsi" w:hAnsiTheme="majorHAnsi"/>
          <w:sz w:val="22"/>
          <w:szCs w:val="22"/>
        </w:rPr>
        <w:t xml:space="preserve"> …)</w:t>
      </w:r>
      <w:r>
        <w:rPr>
          <w:rFonts w:asciiTheme="majorHAnsi" w:hAnsiTheme="majorHAnsi"/>
          <w:sz w:val="22"/>
          <w:szCs w:val="22"/>
        </w:rPr>
        <w:t>.</w:t>
      </w:r>
    </w:p>
    <w:p w:rsidR="007E782C" w:rsidRDefault="007E782C" w:rsidP="007E782C">
      <w:pPr>
        <w:jc w:val="both"/>
        <w:rPr>
          <w:rFonts w:asciiTheme="majorHAnsi" w:hAnsiTheme="majorHAnsi"/>
          <w:b/>
          <w:bCs/>
          <w:sz w:val="22"/>
          <w:szCs w:val="22"/>
        </w:rPr>
      </w:pPr>
    </w:p>
    <w:p w:rsidR="007E782C" w:rsidRPr="00956187" w:rsidRDefault="007E782C" w:rsidP="007E782C">
      <w:pPr>
        <w:tabs>
          <w:tab w:val="right" w:pos="9638"/>
        </w:tabs>
        <w:jc w:val="both"/>
        <w:rPr>
          <w:rFonts w:asciiTheme="majorHAnsi" w:hAnsiTheme="majorHAnsi"/>
          <w:b/>
          <w:bCs/>
          <w:sz w:val="20"/>
          <w:szCs w:val="20"/>
        </w:rPr>
      </w:pPr>
      <w:r w:rsidRPr="00AE27CC">
        <w:rPr>
          <w:rFonts w:asciiTheme="majorHAnsi" w:hAnsiTheme="majorHAnsi"/>
          <w:b/>
          <w:bCs/>
          <w:sz w:val="22"/>
          <w:szCs w:val="22"/>
        </w:rPr>
        <w:t>Chapitre 2 Les verres</w:t>
      </w:r>
      <w:r w:rsidRPr="00AE27CC">
        <w:rPr>
          <w:rFonts w:asciiTheme="majorHAnsi" w:hAnsiTheme="majorHAnsi"/>
          <w:b/>
          <w:bCs/>
          <w:sz w:val="22"/>
          <w:szCs w:val="22"/>
        </w:rPr>
        <w:tab/>
      </w:r>
      <w:r>
        <w:rPr>
          <w:rFonts w:asciiTheme="majorHAnsi" w:hAnsiTheme="majorHAnsi"/>
          <w:b/>
          <w:bCs/>
          <w:sz w:val="20"/>
          <w:szCs w:val="20"/>
        </w:rPr>
        <w:t>(</w:t>
      </w:r>
      <w:r w:rsidRPr="00956187">
        <w:rPr>
          <w:rFonts w:asciiTheme="majorHAnsi" w:hAnsiTheme="majorHAnsi"/>
          <w:b/>
          <w:bCs/>
          <w:sz w:val="20"/>
          <w:szCs w:val="20"/>
        </w:rPr>
        <w:t>2 Semaines)</w:t>
      </w:r>
    </w:p>
    <w:p w:rsidR="007E782C" w:rsidRPr="00AE27CC" w:rsidRDefault="007E782C" w:rsidP="007E782C">
      <w:pPr>
        <w:jc w:val="both"/>
        <w:rPr>
          <w:rFonts w:asciiTheme="majorHAnsi" w:hAnsiTheme="majorHAnsi"/>
          <w:sz w:val="22"/>
          <w:szCs w:val="22"/>
        </w:rPr>
      </w:pPr>
      <w:r w:rsidRPr="00AE27CC">
        <w:rPr>
          <w:rFonts w:asciiTheme="majorHAnsi" w:hAnsiTheme="majorHAnsi"/>
          <w:sz w:val="22"/>
          <w:szCs w:val="22"/>
        </w:rPr>
        <w:t>Co</w:t>
      </w:r>
      <w:r>
        <w:rPr>
          <w:rFonts w:asciiTheme="majorHAnsi" w:hAnsiTheme="majorHAnsi"/>
          <w:sz w:val="22"/>
          <w:szCs w:val="22"/>
        </w:rPr>
        <w:t>mposition et structure du verre</w:t>
      </w:r>
      <w:r w:rsidRPr="00AE27CC">
        <w:rPr>
          <w:rFonts w:asciiTheme="majorHAnsi" w:hAnsiTheme="majorHAnsi"/>
          <w:sz w:val="22"/>
          <w:szCs w:val="22"/>
        </w:rPr>
        <w:t>; Le monomère silice SiO</w:t>
      </w:r>
      <w:r w:rsidRPr="00AE27CC">
        <w:rPr>
          <w:rFonts w:asciiTheme="majorHAnsi" w:hAnsiTheme="majorHAnsi"/>
          <w:sz w:val="22"/>
          <w:szCs w:val="22"/>
          <w:vertAlign w:val="subscript"/>
        </w:rPr>
        <w:t>4</w:t>
      </w:r>
      <w:r w:rsidRPr="00AE27CC">
        <w:rPr>
          <w:rFonts w:asciiTheme="majorHAnsi" w:hAnsiTheme="majorHAnsi"/>
          <w:sz w:val="22"/>
          <w:szCs w:val="22"/>
        </w:rPr>
        <w:t xml:space="preserve"> et le dimère Si</w:t>
      </w:r>
      <w:r w:rsidRPr="00AE27CC">
        <w:rPr>
          <w:rFonts w:asciiTheme="majorHAnsi" w:hAnsiTheme="majorHAnsi"/>
          <w:sz w:val="22"/>
          <w:szCs w:val="22"/>
          <w:vertAlign w:val="subscript"/>
        </w:rPr>
        <w:t>2</w:t>
      </w:r>
      <w:r w:rsidRPr="00AE27CC">
        <w:rPr>
          <w:rFonts w:asciiTheme="majorHAnsi" w:hAnsiTheme="majorHAnsi"/>
          <w:sz w:val="22"/>
          <w:szCs w:val="22"/>
        </w:rPr>
        <w:t>0</w:t>
      </w:r>
      <w:r w:rsidRPr="00AE27CC">
        <w:rPr>
          <w:rFonts w:asciiTheme="majorHAnsi" w:hAnsiTheme="majorHAnsi"/>
          <w:sz w:val="22"/>
          <w:szCs w:val="22"/>
          <w:vertAlign w:val="subscript"/>
        </w:rPr>
        <w:t>7</w:t>
      </w:r>
      <w:r w:rsidRPr="00AE27CC">
        <w:rPr>
          <w:rFonts w:asciiTheme="majorHAnsi" w:hAnsiTheme="majorHAnsi"/>
          <w:sz w:val="22"/>
          <w:szCs w:val="22"/>
        </w:rPr>
        <w:t>. Effet des oxydes métalliques sur la structure des silicates. Structure de la silice pure</w:t>
      </w:r>
      <w:r>
        <w:rPr>
          <w:rFonts w:asciiTheme="majorHAnsi" w:hAnsiTheme="majorHAnsi"/>
          <w:sz w:val="22"/>
          <w:szCs w:val="22"/>
        </w:rPr>
        <w:t xml:space="preserve">; </w:t>
      </w:r>
      <w:r w:rsidRPr="00AE27CC">
        <w:rPr>
          <w:rFonts w:asciiTheme="majorHAnsi" w:hAnsiTheme="majorHAnsi"/>
          <w:sz w:val="22"/>
          <w:szCs w:val="22"/>
        </w:rPr>
        <w:t>Composition des verres sodo-calcique et des verres borosilicatés</w:t>
      </w:r>
      <w:r>
        <w:rPr>
          <w:rFonts w:asciiTheme="majorHAnsi" w:hAnsiTheme="majorHAnsi"/>
          <w:sz w:val="22"/>
          <w:szCs w:val="22"/>
        </w:rPr>
        <w:t xml:space="preserve">; </w:t>
      </w:r>
      <w:r w:rsidRPr="00AE27CC">
        <w:rPr>
          <w:rFonts w:asciiTheme="majorHAnsi" w:hAnsiTheme="majorHAnsi"/>
          <w:sz w:val="22"/>
          <w:szCs w:val="22"/>
        </w:rPr>
        <w:t>Structure amorphe du verre. Graphique illustrant le comportement des verres en fonction de la tempér</w:t>
      </w:r>
      <w:r>
        <w:rPr>
          <w:rFonts w:asciiTheme="majorHAnsi" w:hAnsiTheme="majorHAnsi"/>
          <w:sz w:val="22"/>
          <w:szCs w:val="22"/>
        </w:rPr>
        <w:t xml:space="preserve">ature; </w:t>
      </w:r>
      <w:r w:rsidRPr="00AE27CC">
        <w:rPr>
          <w:rFonts w:asciiTheme="majorHAnsi" w:hAnsiTheme="majorHAnsi"/>
          <w:sz w:val="22"/>
          <w:szCs w:val="22"/>
        </w:rPr>
        <w:t>L’action des agents modificateurs sur la viscosité de la silice et sur sa transition vitreuse. (Verres à vitres, le pyrex).</w:t>
      </w:r>
    </w:p>
    <w:p w:rsidR="007E782C" w:rsidRDefault="007E782C" w:rsidP="007E782C">
      <w:pPr>
        <w:tabs>
          <w:tab w:val="right" w:pos="9638"/>
        </w:tabs>
        <w:jc w:val="both"/>
        <w:rPr>
          <w:rFonts w:asciiTheme="majorHAnsi" w:hAnsiTheme="majorHAnsi"/>
          <w:b/>
          <w:bCs/>
          <w:sz w:val="22"/>
          <w:szCs w:val="22"/>
        </w:rPr>
      </w:pPr>
    </w:p>
    <w:p w:rsidR="007E782C" w:rsidRPr="00956187" w:rsidRDefault="007E782C" w:rsidP="007E782C">
      <w:pPr>
        <w:tabs>
          <w:tab w:val="right" w:pos="9638"/>
        </w:tabs>
        <w:jc w:val="both"/>
        <w:rPr>
          <w:rFonts w:asciiTheme="majorHAnsi" w:hAnsiTheme="majorHAnsi"/>
          <w:b/>
          <w:bCs/>
          <w:sz w:val="20"/>
          <w:szCs w:val="20"/>
        </w:rPr>
      </w:pPr>
      <w:r w:rsidRPr="00AE27CC">
        <w:rPr>
          <w:rFonts w:asciiTheme="majorHAnsi" w:hAnsiTheme="majorHAnsi"/>
          <w:b/>
          <w:bCs/>
          <w:sz w:val="22"/>
          <w:szCs w:val="22"/>
        </w:rPr>
        <w:t>Chapitre 3. Production et mise en forme du verre</w:t>
      </w:r>
      <w:r w:rsidRPr="00AE27CC">
        <w:rPr>
          <w:rFonts w:asciiTheme="majorHAnsi" w:hAnsiTheme="majorHAnsi"/>
          <w:b/>
          <w:bCs/>
          <w:sz w:val="22"/>
          <w:szCs w:val="22"/>
        </w:rPr>
        <w:tab/>
      </w:r>
      <w:r>
        <w:rPr>
          <w:rFonts w:asciiTheme="majorHAnsi" w:hAnsiTheme="majorHAnsi"/>
          <w:b/>
          <w:bCs/>
          <w:sz w:val="20"/>
          <w:szCs w:val="20"/>
        </w:rPr>
        <w:t>(</w:t>
      </w:r>
      <w:r w:rsidRPr="00956187">
        <w:rPr>
          <w:rFonts w:asciiTheme="majorHAnsi" w:hAnsiTheme="majorHAnsi"/>
          <w:b/>
          <w:bCs/>
          <w:sz w:val="20"/>
          <w:szCs w:val="20"/>
        </w:rPr>
        <w:t>2 Semaines)</w:t>
      </w:r>
    </w:p>
    <w:p w:rsidR="007E782C" w:rsidRDefault="007E782C" w:rsidP="007E782C">
      <w:pPr>
        <w:jc w:val="both"/>
        <w:rPr>
          <w:rFonts w:asciiTheme="majorHAnsi" w:hAnsiTheme="majorHAnsi"/>
          <w:sz w:val="22"/>
          <w:szCs w:val="22"/>
        </w:rPr>
      </w:pPr>
      <w:r w:rsidRPr="00AE27CC">
        <w:rPr>
          <w:rFonts w:asciiTheme="majorHAnsi" w:hAnsiTheme="majorHAnsi"/>
          <w:sz w:val="22"/>
          <w:szCs w:val="22"/>
        </w:rPr>
        <w:t>Disposition d’un viscosimètre rotatif. Évolution de la viscosité avec la température pour différents verres (Verre au plomb, Verre à bouteille, Pyrex, Silice pure</w:t>
      </w:r>
      <w:r>
        <w:rPr>
          <w:rFonts w:asciiTheme="majorHAnsi" w:hAnsiTheme="majorHAnsi"/>
          <w:sz w:val="22"/>
          <w:szCs w:val="22"/>
        </w:rPr>
        <w:t>); L</w:t>
      </w:r>
      <w:r w:rsidRPr="00AE27CC">
        <w:rPr>
          <w:rFonts w:asciiTheme="majorHAnsi" w:hAnsiTheme="majorHAnsi"/>
          <w:sz w:val="22"/>
          <w:szCs w:val="22"/>
        </w:rPr>
        <w:t>oi d’Arrhénius de la viscosité</w:t>
      </w:r>
      <w:r>
        <w:rPr>
          <w:rFonts w:asciiTheme="majorHAnsi" w:hAnsiTheme="majorHAnsi"/>
          <w:sz w:val="22"/>
          <w:szCs w:val="22"/>
        </w:rPr>
        <w:t xml:space="preserve">; </w:t>
      </w:r>
      <w:r w:rsidRPr="00AE27CC">
        <w:rPr>
          <w:rFonts w:asciiTheme="majorHAnsi" w:hAnsiTheme="majorHAnsi"/>
          <w:sz w:val="22"/>
          <w:szCs w:val="22"/>
        </w:rPr>
        <w:t>Gamme des viscosités pour la mise en forme des verres</w:t>
      </w:r>
      <w:r>
        <w:rPr>
          <w:rFonts w:asciiTheme="majorHAnsi" w:hAnsiTheme="majorHAnsi"/>
          <w:sz w:val="22"/>
          <w:szCs w:val="22"/>
        </w:rPr>
        <w:t>;</w:t>
      </w:r>
      <w:r w:rsidRPr="00AE27CC">
        <w:rPr>
          <w:rFonts w:asciiTheme="majorHAnsi" w:hAnsiTheme="majorHAnsi"/>
          <w:sz w:val="22"/>
          <w:szCs w:val="22"/>
        </w:rPr>
        <w:t xml:space="preserve"> Températures de mise en œuvre, température de</w:t>
      </w:r>
      <w:r>
        <w:rPr>
          <w:rFonts w:asciiTheme="majorHAnsi" w:hAnsiTheme="majorHAnsi"/>
          <w:sz w:val="22"/>
          <w:szCs w:val="22"/>
        </w:rPr>
        <w:t xml:space="preserve"> tension, température de recuit; </w:t>
      </w:r>
      <w:r w:rsidRPr="00AE27CC">
        <w:rPr>
          <w:rFonts w:asciiTheme="majorHAnsi" w:hAnsiTheme="majorHAnsi"/>
          <w:sz w:val="22"/>
          <w:szCs w:val="22"/>
        </w:rPr>
        <w:t>Techniques de mi</w:t>
      </w:r>
      <w:r>
        <w:rPr>
          <w:rFonts w:asciiTheme="majorHAnsi" w:hAnsiTheme="majorHAnsi"/>
          <w:sz w:val="22"/>
          <w:szCs w:val="22"/>
        </w:rPr>
        <w:t>se en forme et leurs conditions</w:t>
      </w:r>
      <w:r w:rsidRPr="00AE27CC">
        <w:rPr>
          <w:rFonts w:asciiTheme="majorHAnsi" w:hAnsiTheme="majorHAnsi"/>
          <w:sz w:val="22"/>
          <w:szCs w:val="22"/>
        </w:rPr>
        <w:t xml:space="preserve">: </w:t>
      </w:r>
      <w:r>
        <w:rPr>
          <w:rFonts w:asciiTheme="majorHAnsi" w:hAnsiTheme="majorHAnsi"/>
          <w:sz w:val="22"/>
          <w:szCs w:val="22"/>
        </w:rPr>
        <w:t xml:space="preserve">Le pressage à chaud; </w:t>
      </w:r>
      <w:r w:rsidRPr="00E449DD">
        <w:rPr>
          <w:rFonts w:asciiTheme="majorHAnsi" w:hAnsiTheme="majorHAnsi"/>
          <w:sz w:val="22"/>
          <w:szCs w:val="22"/>
        </w:rPr>
        <w:lastRenderedPageBreak/>
        <w:t>Le laminage; La flottation; Le soufflage; Les contraintes résiduelles dans le verre; Le verre trempé et ces avantages.</w:t>
      </w:r>
    </w:p>
    <w:p w:rsidR="007E782C" w:rsidRPr="00E449DD" w:rsidRDefault="007E782C" w:rsidP="007E782C">
      <w:pPr>
        <w:jc w:val="both"/>
        <w:rPr>
          <w:rFonts w:asciiTheme="majorHAnsi" w:hAnsiTheme="majorHAnsi"/>
          <w:sz w:val="22"/>
          <w:szCs w:val="22"/>
        </w:rPr>
      </w:pPr>
    </w:p>
    <w:p w:rsidR="007E782C" w:rsidRPr="00C5645A" w:rsidRDefault="007E782C" w:rsidP="007E782C">
      <w:pPr>
        <w:jc w:val="both"/>
        <w:rPr>
          <w:rFonts w:asciiTheme="majorHAnsi" w:hAnsiTheme="majorHAnsi"/>
          <w:b/>
          <w:bCs/>
          <w:sz w:val="22"/>
          <w:szCs w:val="22"/>
        </w:rPr>
      </w:pPr>
      <w:r w:rsidRPr="00C5645A">
        <w:rPr>
          <w:rFonts w:asciiTheme="majorHAnsi" w:hAnsiTheme="majorHAnsi"/>
          <w:b/>
          <w:bCs/>
          <w:sz w:val="22"/>
          <w:szCs w:val="22"/>
        </w:rPr>
        <w:t>Chapitre 4. Les céramiques vérifiées</w:t>
      </w:r>
      <w:r w:rsidRPr="00C5645A">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0"/>
          <w:szCs w:val="20"/>
        </w:rPr>
        <w:t>(</w:t>
      </w:r>
      <w:r w:rsidRPr="00C5645A">
        <w:rPr>
          <w:rFonts w:asciiTheme="majorHAnsi" w:hAnsiTheme="majorHAnsi"/>
          <w:b/>
          <w:bCs/>
          <w:sz w:val="20"/>
          <w:szCs w:val="20"/>
        </w:rPr>
        <w:t>2 Semaines)</w:t>
      </w:r>
    </w:p>
    <w:p w:rsidR="007E782C" w:rsidRPr="00E449DD" w:rsidRDefault="007E782C" w:rsidP="007E782C">
      <w:pPr>
        <w:jc w:val="both"/>
        <w:rPr>
          <w:rFonts w:asciiTheme="majorHAnsi" w:hAnsiTheme="majorHAnsi"/>
          <w:sz w:val="22"/>
          <w:szCs w:val="22"/>
        </w:rPr>
      </w:pPr>
      <w:r w:rsidRPr="00E449DD">
        <w:rPr>
          <w:rFonts w:asciiTheme="majorHAnsi" w:hAnsiTheme="majorHAnsi"/>
          <w:sz w:val="22"/>
          <w:szCs w:val="22"/>
        </w:rPr>
        <w:t xml:space="preserve">Domaine d’utilisation; porcelaine, tuiles, brique; Composition et morphologie des argiles (silicates en feuillet). Interaction des argiles avec l’eau. Exemple: Le Kaolin Al2Si205(OH); Préparation (humidification, séchage et cuisson); La structure des céramiques vérifiées. Glaçage par émail de verre des céramiques vérifiées; Production et mise en forme des terres cuites: Les étapes de mise en forme; mouillage, mise en forme, séchage, cuisant et émaillage;Argile pâteuse; Moulage; Extrusion; Tournage </w:t>
      </w:r>
    </w:p>
    <w:p w:rsidR="007E782C" w:rsidRPr="00E449DD" w:rsidRDefault="007E782C" w:rsidP="007E782C">
      <w:pPr>
        <w:jc w:val="both"/>
        <w:rPr>
          <w:rFonts w:asciiTheme="majorHAnsi" w:hAnsiTheme="majorHAnsi"/>
          <w:sz w:val="22"/>
          <w:szCs w:val="22"/>
        </w:rPr>
      </w:pPr>
      <w:r w:rsidRPr="00E449DD">
        <w:rPr>
          <w:rFonts w:asciiTheme="majorHAnsi" w:hAnsiTheme="majorHAnsi"/>
          <w:sz w:val="22"/>
          <w:szCs w:val="22"/>
        </w:rPr>
        <w:t xml:space="preserve">Modelage; Boue très fluide; Coulage en barbotine pour les formes complexes; Processus de cuisant: les températures de cuisant. La phase fondante dans la cuisant. Effet des additifs et de la charge en sable sur la céramique. Microstructure après cuisant; Émaillage; conditions et rôle. </w:t>
      </w:r>
    </w:p>
    <w:p w:rsidR="007E782C" w:rsidRDefault="007E782C" w:rsidP="007E782C">
      <w:pPr>
        <w:tabs>
          <w:tab w:val="right" w:pos="9638"/>
        </w:tabs>
        <w:jc w:val="both"/>
        <w:rPr>
          <w:rFonts w:asciiTheme="majorHAnsi" w:hAnsiTheme="majorHAnsi"/>
          <w:b/>
          <w:bCs/>
          <w:sz w:val="22"/>
          <w:szCs w:val="22"/>
        </w:rPr>
      </w:pPr>
    </w:p>
    <w:p w:rsidR="007E782C" w:rsidRPr="007D24E4" w:rsidRDefault="007E782C" w:rsidP="007E782C">
      <w:pPr>
        <w:tabs>
          <w:tab w:val="right" w:pos="9638"/>
        </w:tabs>
        <w:jc w:val="both"/>
        <w:rPr>
          <w:rFonts w:asciiTheme="majorHAnsi" w:hAnsiTheme="majorHAnsi"/>
          <w:b/>
          <w:bCs/>
          <w:sz w:val="20"/>
          <w:szCs w:val="20"/>
        </w:rPr>
      </w:pPr>
      <w:r w:rsidRPr="007D24E4">
        <w:rPr>
          <w:rFonts w:asciiTheme="majorHAnsi" w:hAnsiTheme="majorHAnsi"/>
          <w:b/>
          <w:bCs/>
          <w:sz w:val="22"/>
          <w:szCs w:val="22"/>
        </w:rPr>
        <w:t>Chapitre 5. Les céramiques techniques</w:t>
      </w:r>
      <w:r w:rsidRPr="007D24E4">
        <w:rPr>
          <w:rFonts w:asciiTheme="majorHAnsi" w:hAnsiTheme="majorHAnsi"/>
          <w:b/>
          <w:bCs/>
          <w:sz w:val="22"/>
          <w:szCs w:val="22"/>
        </w:rPr>
        <w:tab/>
        <w:t>(</w:t>
      </w:r>
      <w:r w:rsidRPr="007D24E4">
        <w:rPr>
          <w:rFonts w:asciiTheme="majorHAnsi" w:hAnsiTheme="majorHAnsi"/>
          <w:b/>
          <w:bCs/>
          <w:sz w:val="20"/>
          <w:szCs w:val="20"/>
        </w:rPr>
        <w:t>3 Semaines)</w:t>
      </w:r>
    </w:p>
    <w:p w:rsidR="007E782C" w:rsidRPr="00DF0E29" w:rsidRDefault="007E782C" w:rsidP="007E782C">
      <w:pPr>
        <w:jc w:val="both"/>
        <w:rPr>
          <w:rFonts w:asciiTheme="majorHAnsi" w:hAnsiTheme="majorHAnsi"/>
          <w:sz w:val="22"/>
          <w:szCs w:val="22"/>
        </w:rPr>
      </w:pPr>
      <w:r w:rsidRPr="00DF0E29">
        <w:rPr>
          <w:rFonts w:asciiTheme="majorHAnsi" w:hAnsiTheme="majorHAnsi"/>
          <w:sz w:val="22"/>
          <w:szCs w:val="22"/>
        </w:rPr>
        <w:t xml:space="preserve">Classes des céramiques techniques; Les céramiques typiques (Alumine dense, Nitrure de carbure de silicium, Sialons, Zircone cubique). Mode d’obtention; Les alliages céramiques: diagramme silice-alumine. But d’élaboration des alliages céramiques; Production et mise en forme; Le frittage: Principe du frittage. Surface spécifique des poudres de céramiques et Énergie de surface. Conditions de frittage. Processus de frittage; Le rôle de la diffusion dans le processus de frittage, La loi de la vitesse de densification de la poudre de céramique; Différents types de frittage:Frittage sous presse avec chauffage; Frittage avec pression isostatique (HIPping); Frittage avec phase liquide; Frittage réactionnel. </w:t>
      </w:r>
    </w:p>
    <w:p w:rsidR="007E782C" w:rsidRDefault="007E782C" w:rsidP="007E782C">
      <w:pPr>
        <w:tabs>
          <w:tab w:val="right" w:pos="9638"/>
        </w:tabs>
        <w:jc w:val="both"/>
        <w:rPr>
          <w:rFonts w:asciiTheme="majorHAnsi" w:hAnsiTheme="majorHAnsi"/>
          <w:b/>
          <w:bCs/>
          <w:sz w:val="22"/>
          <w:szCs w:val="22"/>
        </w:rPr>
      </w:pPr>
    </w:p>
    <w:p w:rsidR="007E782C" w:rsidRPr="00DF0E29" w:rsidRDefault="007E782C" w:rsidP="007E782C">
      <w:pPr>
        <w:tabs>
          <w:tab w:val="right" w:pos="9638"/>
        </w:tabs>
        <w:jc w:val="both"/>
        <w:rPr>
          <w:rFonts w:asciiTheme="majorHAnsi" w:hAnsiTheme="majorHAnsi"/>
          <w:b/>
          <w:bCs/>
          <w:sz w:val="20"/>
          <w:szCs w:val="20"/>
        </w:rPr>
      </w:pPr>
      <w:r w:rsidRPr="00DF0E29">
        <w:rPr>
          <w:rFonts w:asciiTheme="majorHAnsi" w:hAnsiTheme="majorHAnsi"/>
          <w:b/>
          <w:bCs/>
          <w:sz w:val="22"/>
          <w:szCs w:val="22"/>
        </w:rPr>
        <w:t>Chapitre 6. Propriétés et comportement des céramiques</w:t>
      </w:r>
      <w:r w:rsidRPr="00DF0E29">
        <w:rPr>
          <w:rFonts w:asciiTheme="majorHAnsi" w:hAnsiTheme="majorHAnsi"/>
          <w:b/>
          <w:bCs/>
          <w:sz w:val="22"/>
          <w:szCs w:val="22"/>
        </w:rPr>
        <w:tab/>
      </w:r>
      <w:r>
        <w:rPr>
          <w:rFonts w:asciiTheme="majorHAnsi" w:hAnsiTheme="majorHAnsi"/>
          <w:b/>
          <w:bCs/>
          <w:sz w:val="20"/>
          <w:szCs w:val="20"/>
        </w:rPr>
        <w:t>(</w:t>
      </w:r>
      <w:r w:rsidRPr="00DF0E29">
        <w:rPr>
          <w:rFonts w:asciiTheme="majorHAnsi" w:hAnsiTheme="majorHAnsi"/>
          <w:b/>
          <w:bCs/>
          <w:sz w:val="20"/>
          <w:szCs w:val="20"/>
        </w:rPr>
        <w:t>3 Semaines)</w:t>
      </w:r>
    </w:p>
    <w:p w:rsidR="007E782C" w:rsidRPr="0099077D" w:rsidRDefault="007E782C" w:rsidP="007E782C">
      <w:pPr>
        <w:jc w:val="both"/>
        <w:rPr>
          <w:rFonts w:asciiTheme="majorHAnsi" w:hAnsiTheme="majorHAnsi"/>
          <w:sz w:val="22"/>
          <w:szCs w:val="22"/>
        </w:rPr>
      </w:pPr>
      <w:r w:rsidRPr="00DF0E29">
        <w:rPr>
          <w:rFonts w:asciiTheme="majorHAnsi" w:hAnsiTheme="majorHAnsi"/>
          <w:sz w:val="22"/>
          <w:szCs w:val="22"/>
        </w:rPr>
        <w:t>Propriétés et comportement des céramiques à liaisons covalentes et des céramiques à liaisons ioniques;Limite élastique comparatives entre les céramiques et les métaux et alliages; Caractéristiques mécaniques spécifiques comparatives (E/ρ, H/E) entre les céramiques et les métaux et alliages; Interprétation de ces valeurs par rapport aux types de liaisons et d</w:t>
      </w:r>
      <w:r>
        <w:rPr>
          <w:rFonts w:asciiTheme="majorHAnsi" w:hAnsiTheme="majorHAnsi"/>
          <w:sz w:val="22"/>
          <w:szCs w:val="22"/>
        </w:rPr>
        <w:t>e la microstructure respectives</w:t>
      </w:r>
      <w:r w:rsidRPr="00DF0E29">
        <w:rPr>
          <w:rFonts w:asciiTheme="majorHAnsi" w:hAnsiTheme="majorHAnsi"/>
          <w:sz w:val="22"/>
          <w:szCs w:val="22"/>
        </w:rPr>
        <w:t>;La résistance à la rupture des céramiques:La microstructure des céramiques et porosités; Origine des porosités dans les céramiques (lors de l’élaboration par frittages ou vitrifications;Les contraintes thermiques, la corrosion ou l’abrasion, lors de la mise en charge); La fragilité des céramiques et leurs mode de rupture; Ténacité. Facteur d’intensité de contrainte; L’effet des microfissures et de porosité sur la résistance des céramiques. Relation de la résistance en fonction de la taille de fissure; Statistique de la résistance des céramiques. Relation de Weibull; Variation de la résistance avec le temps des céramiques oxydes (la rupture différée); Essais mécaniques de mesure de la résistance (traction, flexion, compression) et interprétation des différences dans les valeurs obtenues; Fluage des céramiques ; Courbe type de fluage. La loi de fluage; Résistance aux chocs thermiques:Cause du choc thermique dans les céramiques. Relation de la résistance aux chocs thermiques.</w:t>
      </w:r>
    </w:p>
    <w:p w:rsidR="007E782C" w:rsidRPr="00DF0E29" w:rsidRDefault="007E782C" w:rsidP="007E782C">
      <w:pPr>
        <w:tabs>
          <w:tab w:val="right" w:pos="9638"/>
        </w:tabs>
        <w:jc w:val="both"/>
        <w:rPr>
          <w:rFonts w:asciiTheme="majorHAnsi" w:hAnsiTheme="majorHAnsi"/>
          <w:b/>
          <w:bCs/>
          <w:sz w:val="22"/>
          <w:szCs w:val="22"/>
        </w:rPr>
      </w:pPr>
      <w:r w:rsidRPr="00DF0E29">
        <w:rPr>
          <w:rFonts w:asciiTheme="majorHAnsi" w:hAnsiTheme="majorHAnsi"/>
          <w:b/>
          <w:bCs/>
          <w:sz w:val="22"/>
          <w:szCs w:val="22"/>
        </w:rPr>
        <w:t>Chapitre 7. Les autres céramiques</w:t>
      </w:r>
      <w:r w:rsidRPr="00DF0E29">
        <w:rPr>
          <w:rFonts w:asciiTheme="majorHAnsi" w:hAnsiTheme="majorHAnsi"/>
          <w:b/>
          <w:bCs/>
          <w:sz w:val="22"/>
          <w:szCs w:val="22"/>
        </w:rPr>
        <w:tab/>
      </w:r>
      <w:r>
        <w:rPr>
          <w:rFonts w:asciiTheme="majorHAnsi" w:hAnsiTheme="majorHAnsi"/>
          <w:b/>
          <w:bCs/>
          <w:sz w:val="20"/>
          <w:szCs w:val="20"/>
        </w:rPr>
        <w:t>(</w:t>
      </w:r>
      <w:r w:rsidRPr="00DF0E29">
        <w:rPr>
          <w:rFonts w:asciiTheme="majorHAnsi" w:hAnsiTheme="majorHAnsi"/>
          <w:b/>
          <w:bCs/>
          <w:sz w:val="20"/>
          <w:szCs w:val="20"/>
        </w:rPr>
        <w:t>1 Semaine)</w:t>
      </w:r>
    </w:p>
    <w:p w:rsidR="007E782C" w:rsidRPr="00DF0E29" w:rsidRDefault="007E782C" w:rsidP="007E782C">
      <w:pPr>
        <w:jc w:val="both"/>
        <w:rPr>
          <w:rFonts w:asciiTheme="majorHAnsi" w:hAnsiTheme="majorHAnsi"/>
          <w:sz w:val="22"/>
          <w:szCs w:val="22"/>
        </w:rPr>
      </w:pPr>
      <w:r w:rsidRPr="00DF0E29">
        <w:rPr>
          <w:rFonts w:asciiTheme="majorHAnsi" w:hAnsiTheme="majorHAnsi"/>
          <w:sz w:val="22"/>
          <w:szCs w:val="22"/>
        </w:rPr>
        <w:t>Les ciments et les bétons; La composition de ciment (CaO, SiO, Al2O3). Ciment Portland</w:t>
      </w:r>
      <w:r>
        <w:rPr>
          <w:rFonts w:asciiTheme="majorHAnsi" w:hAnsiTheme="majorHAnsi"/>
          <w:sz w:val="22"/>
          <w:szCs w:val="22"/>
        </w:rPr>
        <w:t xml:space="preserve">; </w:t>
      </w:r>
      <w:r w:rsidRPr="00DF0E29">
        <w:rPr>
          <w:rFonts w:asciiTheme="majorHAnsi" w:hAnsiTheme="majorHAnsi"/>
          <w:sz w:val="22"/>
          <w:szCs w:val="22"/>
        </w:rPr>
        <w:t>La composition du béton; Les roches et les minéraux (céramiques naturelles); Les céramiques naturelles typiques (Calcaire et marbre, Grès, Granit), composition et utilisation typiques; Composition et microstructure des roches sédimentaires (grès); Composition et microstructure des roches ignées (granites).</w:t>
      </w:r>
    </w:p>
    <w:p w:rsidR="007E782C" w:rsidRPr="00DF0E29" w:rsidRDefault="007E782C" w:rsidP="007E782C">
      <w:pPr>
        <w:spacing w:line="360" w:lineRule="auto"/>
        <w:jc w:val="both"/>
        <w:rPr>
          <w:rFonts w:ascii="Cambria" w:hAnsi="Cambria" w:cs="Calibri"/>
          <w:bCs/>
          <w:u w:val="thick" w:color="F79646"/>
        </w:rPr>
      </w:pPr>
      <w:r w:rsidRPr="00DF0E29">
        <w:rPr>
          <w:rFonts w:ascii="Cambria" w:hAnsi="Cambria" w:cs="Calibri"/>
          <w:b/>
          <w:u w:val="thick" w:color="F79646"/>
        </w:rPr>
        <w:t>Mode d’évaluation:</w:t>
      </w:r>
    </w:p>
    <w:p w:rsidR="007E782C" w:rsidRPr="00DF0E29" w:rsidRDefault="007E782C" w:rsidP="007E782C">
      <w:pPr>
        <w:spacing w:line="360" w:lineRule="auto"/>
        <w:jc w:val="both"/>
        <w:rPr>
          <w:rFonts w:ascii="Cambria" w:hAnsi="Cambria"/>
          <w:b/>
          <w:sz w:val="22"/>
          <w:szCs w:val="22"/>
        </w:rPr>
      </w:pPr>
      <w:r w:rsidRPr="00DF0E29">
        <w:rPr>
          <w:rFonts w:ascii="Cambria" w:hAnsi="Cambria"/>
          <w:sz w:val="22"/>
          <w:szCs w:val="22"/>
        </w:rPr>
        <w:t>Contrôle continu</w:t>
      </w:r>
      <w:r w:rsidRPr="00DF0E29">
        <w:rPr>
          <w:rFonts w:ascii="Cambria" w:hAnsi="Cambria"/>
          <w:color w:val="000000"/>
          <w:sz w:val="22"/>
          <w:szCs w:val="22"/>
          <w:lang w:eastAsia="en-US"/>
        </w:rPr>
        <w:t>40% ; Examen 60%</w:t>
      </w:r>
      <w:r>
        <w:rPr>
          <w:rFonts w:ascii="Cambria" w:hAnsi="Cambria"/>
          <w:color w:val="000000"/>
          <w:sz w:val="22"/>
          <w:szCs w:val="22"/>
          <w:lang w:eastAsia="en-US"/>
        </w:rPr>
        <w:t>.</w:t>
      </w:r>
    </w:p>
    <w:p w:rsidR="007E782C" w:rsidRPr="00DF0E29" w:rsidRDefault="007E782C" w:rsidP="007E782C">
      <w:pPr>
        <w:spacing w:after="120" w:line="276" w:lineRule="auto"/>
        <w:jc w:val="both"/>
        <w:rPr>
          <w:rFonts w:ascii="Cambria" w:hAnsi="Cambria" w:cs="Calibri"/>
          <w:u w:val="thick" w:color="F79646"/>
        </w:rPr>
      </w:pPr>
      <w:r w:rsidRPr="00DF0E29">
        <w:rPr>
          <w:rFonts w:ascii="Cambria" w:hAnsi="Cambria" w:cs="Calibri"/>
          <w:b/>
          <w:u w:val="thick" w:color="F79646"/>
        </w:rPr>
        <w:t>Références bibliographiques:</w:t>
      </w:r>
    </w:p>
    <w:p w:rsidR="007E782C" w:rsidRPr="00DF0E29" w:rsidRDefault="007E782C" w:rsidP="00E15F79">
      <w:pPr>
        <w:numPr>
          <w:ilvl w:val="0"/>
          <w:numId w:val="15"/>
        </w:numPr>
        <w:ind w:left="714" w:hanging="357"/>
        <w:rPr>
          <w:bCs/>
          <w:color w:val="000000"/>
          <w:sz w:val="20"/>
          <w:szCs w:val="20"/>
        </w:rPr>
      </w:pPr>
      <w:r w:rsidRPr="00DF0E29">
        <w:rPr>
          <w:bCs/>
          <w:color w:val="000000"/>
          <w:sz w:val="20"/>
          <w:szCs w:val="20"/>
        </w:rPr>
        <w:t xml:space="preserve">M.F. Ashby, D.R.H. Jones, </w:t>
      </w:r>
      <w:r>
        <w:rPr>
          <w:bCs/>
          <w:color w:val="000000"/>
          <w:sz w:val="20"/>
          <w:szCs w:val="20"/>
        </w:rPr>
        <w:t>"</w:t>
      </w:r>
      <w:r w:rsidRPr="00DF0E29">
        <w:rPr>
          <w:bCs/>
          <w:color w:val="000000"/>
          <w:sz w:val="20"/>
          <w:szCs w:val="20"/>
        </w:rPr>
        <w:t>Matériaux 2, Microstructure et mise en œuvre</w:t>
      </w:r>
      <w:r>
        <w:rPr>
          <w:bCs/>
          <w:color w:val="000000"/>
          <w:sz w:val="20"/>
          <w:szCs w:val="20"/>
        </w:rPr>
        <w:t>"</w:t>
      </w:r>
      <w:r w:rsidRPr="00DF0E29">
        <w:rPr>
          <w:bCs/>
          <w:i/>
          <w:iCs/>
          <w:color w:val="000000"/>
          <w:sz w:val="20"/>
          <w:szCs w:val="20"/>
        </w:rPr>
        <w:t xml:space="preserve">, </w:t>
      </w:r>
      <w:r w:rsidRPr="00DF0E29">
        <w:rPr>
          <w:bCs/>
          <w:color w:val="000000"/>
          <w:sz w:val="20"/>
          <w:szCs w:val="20"/>
        </w:rPr>
        <w:t>Dunod, Paris.</w:t>
      </w:r>
    </w:p>
    <w:p w:rsidR="007E782C" w:rsidRPr="00DF0E29" w:rsidRDefault="007E782C" w:rsidP="00E15F79">
      <w:pPr>
        <w:numPr>
          <w:ilvl w:val="0"/>
          <w:numId w:val="15"/>
        </w:numPr>
        <w:ind w:left="714" w:hanging="357"/>
        <w:rPr>
          <w:bCs/>
          <w:color w:val="000000"/>
          <w:sz w:val="20"/>
          <w:szCs w:val="20"/>
          <w:lang w:val="en-US"/>
        </w:rPr>
      </w:pPr>
      <w:r>
        <w:rPr>
          <w:bCs/>
          <w:color w:val="000000"/>
          <w:sz w:val="20"/>
          <w:szCs w:val="20"/>
          <w:lang w:val="en-US"/>
        </w:rPr>
        <w:t>W.D. Kingery, H.F. Bowen, D</w:t>
      </w:r>
      <w:r w:rsidRPr="00DF0E29">
        <w:rPr>
          <w:bCs/>
          <w:color w:val="000000"/>
          <w:sz w:val="20"/>
          <w:szCs w:val="20"/>
          <w:lang w:val="en-US"/>
        </w:rPr>
        <w:t xml:space="preserve">.R. Uhlman. </w:t>
      </w:r>
      <w:r>
        <w:rPr>
          <w:bCs/>
          <w:color w:val="000000"/>
          <w:sz w:val="20"/>
          <w:szCs w:val="20"/>
          <w:lang w:val="en-US"/>
        </w:rPr>
        <w:t>"</w:t>
      </w:r>
      <w:r w:rsidRPr="00DF0E29">
        <w:rPr>
          <w:bCs/>
          <w:color w:val="000000"/>
          <w:sz w:val="20"/>
          <w:szCs w:val="20"/>
          <w:lang w:val="en-US"/>
        </w:rPr>
        <w:t>Introduction to ceramics</w:t>
      </w:r>
      <w:r>
        <w:rPr>
          <w:bCs/>
          <w:color w:val="000000"/>
          <w:sz w:val="20"/>
          <w:szCs w:val="20"/>
          <w:lang w:val="en-US"/>
        </w:rPr>
        <w:t>"</w:t>
      </w:r>
      <w:r w:rsidRPr="00DF0E29">
        <w:rPr>
          <w:bCs/>
          <w:color w:val="000000"/>
          <w:sz w:val="20"/>
          <w:szCs w:val="20"/>
          <w:lang w:val="en-US"/>
        </w:rPr>
        <w:t>. Wiley.</w:t>
      </w:r>
    </w:p>
    <w:p w:rsidR="007E782C" w:rsidRPr="00DF0E29" w:rsidRDefault="007E782C" w:rsidP="00E15F79">
      <w:pPr>
        <w:numPr>
          <w:ilvl w:val="0"/>
          <w:numId w:val="15"/>
        </w:numPr>
        <w:ind w:left="714" w:hanging="357"/>
        <w:rPr>
          <w:bCs/>
          <w:color w:val="000000"/>
          <w:sz w:val="20"/>
          <w:szCs w:val="20"/>
        </w:rPr>
      </w:pPr>
      <w:r w:rsidRPr="00DF0E29">
        <w:rPr>
          <w:bCs/>
          <w:color w:val="000000"/>
          <w:sz w:val="20"/>
          <w:szCs w:val="20"/>
        </w:rPr>
        <w:t xml:space="preserve">J. Zarsyczi, </w:t>
      </w:r>
      <w:r>
        <w:rPr>
          <w:bCs/>
          <w:color w:val="000000"/>
          <w:sz w:val="20"/>
          <w:szCs w:val="20"/>
        </w:rPr>
        <w:t>"</w:t>
      </w:r>
      <w:r w:rsidRPr="00DF0E29">
        <w:rPr>
          <w:bCs/>
          <w:color w:val="000000"/>
          <w:sz w:val="20"/>
          <w:szCs w:val="20"/>
        </w:rPr>
        <w:t>Les verres et l’état vitreux</w:t>
      </w:r>
      <w:r>
        <w:rPr>
          <w:bCs/>
          <w:color w:val="000000"/>
          <w:sz w:val="20"/>
          <w:szCs w:val="20"/>
        </w:rPr>
        <w:t>"</w:t>
      </w:r>
      <w:r w:rsidRPr="00DF0E29">
        <w:rPr>
          <w:bCs/>
          <w:color w:val="000000"/>
          <w:sz w:val="20"/>
          <w:szCs w:val="20"/>
        </w:rPr>
        <w:t>. M</w:t>
      </w:r>
      <w:r>
        <w:rPr>
          <w:bCs/>
          <w:color w:val="000000"/>
          <w:sz w:val="20"/>
          <w:szCs w:val="20"/>
        </w:rPr>
        <w:t>a</w:t>
      </w:r>
      <w:r w:rsidRPr="00DF0E29">
        <w:rPr>
          <w:bCs/>
          <w:color w:val="000000"/>
          <w:sz w:val="20"/>
          <w:szCs w:val="20"/>
        </w:rPr>
        <w:t>sson.</w:t>
      </w:r>
    </w:p>
    <w:p w:rsidR="007E782C" w:rsidRPr="00DF0E29" w:rsidRDefault="007E782C" w:rsidP="00E15F79">
      <w:pPr>
        <w:numPr>
          <w:ilvl w:val="0"/>
          <w:numId w:val="15"/>
        </w:numPr>
        <w:ind w:left="714" w:hanging="357"/>
        <w:rPr>
          <w:bCs/>
          <w:color w:val="000000"/>
          <w:sz w:val="20"/>
          <w:szCs w:val="20"/>
        </w:rPr>
      </w:pPr>
      <w:r w:rsidRPr="00DF0E29">
        <w:rPr>
          <w:bCs/>
          <w:color w:val="000000"/>
          <w:sz w:val="20"/>
          <w:szCs w:val="20"/>
        </w:rPr>
        <w:t>J.L. Chermant</w:t>
      </w:r>
      <w:r>
        <w:rPr>
          <w:bCs/>
          <w:color w:val="000000"/>
          <w:sz w:val="20"/>
          <w:szCs w:val="20"/>
        </w:rPr>
        <w:t>,"</w:t>
      </w:r>
      <w:r w:rsidRPr="00DF0E29">
        <w:rPr>
          <w:bCs/>
          <w:color w:val="000000"/>
          <w:sz w:val="20"/>
          <w:szCs w:val="20"/>
        </w:rPr>
        <w:t>Les céramiques thermomécaniques</w:t>
      </w:r>
      <w:r>
        <w:rPr>
          <w:bCs/>
          <w:color w:val="000000"/>
          <w:sz w:val="20"/>
          <w:szCs w:val="20"/>
        </w:rPr>
        <w:t>",</w:t>
      </w:r>
      <w:r w:rsidRPr="00DF0E29">
        <w:rPr>
          <w:bCs/>
          <w:color w:val="000000"/>
          <w:sz w:val="20"/>
          <w:szCs w:val="20"/>
        </w:rPr>
        <w:t xml:space="preserve"> Presses du CNRS</w:t>
      </w:r>
    </w:p>
    <w:p w:rsidR="007E782C" w:rsidRDefault="007E782C" w:rsidP="00E15F79">
      <w:pPr>
        <w:numPr>
          <w:ilvl w:val="0"/>
          <w:numId w:val="15"/>
        </w:numPr>
        <w:ind w:left="714" w:hanging="357"/>
        <w:rPr>
          <w:bCs/>
          <w:color w:val="000000"/>
          <w:sz w:val="20"/>
          <w:szCs w:val="20"/>
          <w:lang w:val="en-US"/>
        </w:rPr>
      </w:pPr>
      <w:r w:rsidRPr="00DF0E29">
        <w:rPr>
          <w:bCs/>
          <w:color w:val="000000"/>
          <w:sz w:val="20"/>
          <w:szCs w:val="20"/>
          <w:lang w:val="en-US"/>
        </w:rPr>
        <w:t>I.J. McColm</w:t>
      </w:r>
      <w:r>
        <w:rPr>
          <w:bCs/>
          <w:color w:val="000000"/>
          <w:sz w:val="20"/>
          <w:szCs w:val="20"/>
          <w:lang w:val="en-US"/>
        </w:rPr>
        <w:t>, "</w:t>
      </w:r>
      <w:r w:rsidRPr="00DF0E29">
        <w:rPr>
          <w:bCs/>
          <w:color w:val="000000"/>
          <w:sz w:val="20"/>
          <w:szCs w:val="20"/>
          <w:lang w:val="en-US"/>
        </w:rPr>
        <w:t>Ceramic Science for Materials Technologists</w:t>
      </w:r>
      <w:r>
        <w:rPr>
          <w:bCs/>
          <w:color w:val="000000"/>
          <w:sz w:val="20"/>
          <w:szCs w:val="20"/>
          <w:lang w:val="en-US"/>
        </w:rPr>
        <w:t>"</w:t>
      </w:r>
      <w:r w:rsidRPr="00DF0E29">
        <w:rPr>
          <w:bCs/>
          <w:color w:val="000000"/>
          <w:sz w:val="20"/>
          <w:szCs w:val="20"/>
          <w:lang w:val="en-US"/>
        </w:rPr>
        <w:t>. Chapman and Hall.</w:t>
      </w:r>
    </w:p>
    <w:p w:rsidR="007E782C" w:rsidRPr="008D44C8" w:rsidRDefault="007E782C" w:rsidP="00E15F79">
      <w:pPr>
        <w:numPr>
          <w:ilvl w:val="0"/>
          <w:numId w:val="15"/>
        </w:numPr>
        <w:rPr>
          <w:bCs/>
          <w:color w:val="000000"/>
          <w:sz w:val="20"/>
          <w:szCs w:val="20"/>
          <w:lang w:val="en-US"/>
        </w:rPr>
        <w:sectPr w:rsidR="007E782C" w:rsidRPr="008D44C8"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8D44C8">
        <w:rPr>
          <w:bCs/>
          <w:color w:val="000000"/>
          <w:sz w:val="20"/>
          <w:szCs w:val="20"/>
          <w:lang w:val="en-US"/>
        </w:rPr>
        <w:t>Jürgen G. Heinrich, Cynthia M. Gomes, "Introduction to ceramics processing", TU Clausthal.</w:t>
      </w:r>
      <w:r>
        <w:rPr>
          <w:bCs/>
          <w:color w:val="000000"/>
          <w:sz w:val="20"/>
          <w:szCs w:val="20"/>
          <w:lang w:val="en-US"/>
        </w:rPr>
        <w:t>(open access with videoclips)</w:t>
      </w:r>
    </w:p>
    <w:p w:rsidR="007E782C" w:rsidRPr="007D24E4"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lastRenderedPageBreak/>
        <w:t>Semestre: 5</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Unité d’enseig</w:t>
      </w:r>
      <w:r>
        <w:rPr>
          <w:rFonts w:ascii="Cambria" w:hAnsi="Cambria" w:cs="Calibri"/>
          <w:b/>
        </w:rPr>
        <w:t>nement</w:t>
      </w:r>
      <w:r w:rsidRPr="00B40748">
        <w:rPr>
          <w:rFonts w:ascii="Cambria" w:hAnsi="Cambria" w:cs="Calibri"/>
          <w:b/>
        </w:rPr>
        <w:t>: UEF 3.1.2</w:t>
      </w:r>
    </w:p>
    <w:p w:rsidR="007E782C" w:rsidRPr="00B40748" w:rsidRDefault="007E782C" w:rsidP="007A61A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 xml:space="preserve">Matière </w:t>
      </w:r>
      <w:r w:rsidR="007A61AF">
        <w:rPr>
          <w:rFonts w:ascii="Cambria" w:hAnsi="Cambria" w:cs="Calibri"/>
          <w:b/>
        </w:rPr>
        <w:t>3</w:t>
      </w:r>
      <w:r w:rsidRPr="00B40748">
        <w:rPr>
          <w:rFonts w:ascii="Cambria" w:hAnsi="Cambria" w:cs="Calibri"/>
          <w:b/>
        </w:rPr>
        <w:t>: Liants et bétons</w:t>
      </w:r>
    </w:p>
    <w:p w:rsidR="007E782C" w:rsidRPr="00B40748" w:rsidRDefault="009C1CAE" w:rsidP="009C1CA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VHS: 22h00 (cours: 1h30</w:t>
      </w:r>
      <w:r w:rsidR="007E782C" w:rsidRPr="00B40748">
        <w:rPr>
          <w:rFonts w:ascii="Cambria" w:hAnsi="Cambria" w:cs="Calibri"/>
          <w:b/>
        </w:rPr>
        <w:t>)</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Crédits</w:t>
      </w:r>
      <w:r w:rsidRPr="00B40748">
        <w:rPr>
          <w:rFonts w:ascii="Cambria" w:hAnsi="Cambria" w:cs="Calibri"/>
          <w:b/>
        </w:rPr>
        <w:t>: 2</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Coefficient</w:t>
      </w:r>
      <w:r w:rsidRPr="00B40748">
        <w:rPr>
          <w:rFonts w:ascii="Cambria" w:hAnsi="Cambria" w:cs="Calibri"/>
          <w:b/>
        </w:rPr>
        <w:t>: 1</w:t>
      </w:r>
    </w:p>
    <w:p w:rsidR="007E782C" w:rsidRPr="008B179F" w:rsidRDefault="007E782C" w:rsidP="007E782C">
      <w:pPr>
        <w:spacing w:line="276" w:lineRule="auto"/>
        <w:jc w:val="both"/>
        <w:rPr>
          <w:rFonts w:ascii="Cambria" w:hAnsi="Cambria" w:cs="Calibri"/>
          <w:b/>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Objectifs de l’enseignement:</w:t>
      </w:r>
    </w:p>
    <w:p w:rsidR="007E782C" w:rsidRPr="00B40748" w:rsidRDefault="007E782C" w:rsidP="007E782C">
      <w:pPr>
        <w:jc w:val="both"/>
        <w:rPr>
          <w:rFonts w:ascii="Cambria" w:eastAsia="Times New Roman" w:hAnsi="Cambria"/>
          <w:color w:val="000000"/>
          <w:sz w:val="22"/>
          <w:szCs w:val="22"/>
          <w:lang w:eastAsia="fr-FR"/>
        </w:rPr>
      </w:pPr>
      <w:r w:rsidRPr="00B40748">
        <w:rPr>
          <w:rFonts w:ascii="Cambria" w:eastAsia="Times New Roman" w:hAnsi="Cambria"/>
          <w:color w:val="000000"/>
          <w:sz w:val="22"/>
          <w:szCs w:val="22"/>
          <w:lang w:eastAsia="fr-FR"/>
        </w:rPr>
        <w:t>Cette matière présente une classe de matériaux qui sont les liants et les bétons. C</w:t>
      </w:r>
      <w:r>
        <w:rPr>
          <w:rFonts w:ascii="Cambria" w:eastAsia="Times New Roman" w:hAnsi="Cambria"/>
          <w:color w:val="000000"/>
          <w:sz w:val="22"/>
          <w:szCs w:val="22"/>
          <w:lang w:eastAsia="fr-FR"/>
        </w:rPr>
        <w:t>e son</w:t>
      </w:r>
      <w:r w:rsidRPr="00B40748">
        <w:rPr>
          <w:rFonts w:ascii="Cambria" w:eastAsia="Times New Roman" w:hAnsi="Cambria"/>
          <w:color w:val="000000"/>
          <w:sz w:val="22"/>
          <w:szCs w:val="22"/>
          <w:lang w:eastAsia="fr-FR"/>
        </w:rPr>
        <w:t>t des matériaux de construction utilisés en quantités gigantesques à l’échelle du globe.</w:t>
      </w:r>
    </w:p>
    <w:p w:rsidR="007E782C" w:rsidRPr="00B40748" w:rsidRDefault="007E782C" w:rsidP="007E782C">
      <w:pPr>
        <w:jc w:val="both"/>
        <w:rPr>
          <w:rFonts w:ascii="Cambria" w:eastAsia="Times New Roman" w:hAnsi="Cambria"/>
          <w:color w:val="000000"/>
          <w:sz w:val="22"/>
          <w:szCs w:val="22"/>
          <w:lang w:eastAsia="fr-FR"/>
        </w:rPr>
      </w:pPr>
      <w:r w:rsidRPr="00B40748">
        <w:rPr>
          <w:rFonts w:ascii="Cambria" w:eastAsia="Times New Roman" w:hAnsi="Cambria"/>
          <w:color w:val="000000"/>
          <w:sz w:val="22"/>
          <w:szCs w:val="22"/>
          <w:lang w:eastAsia="fr-FR"/>
        </w:rPr>
        <w:t xml:space="preserve">L’enseignement </w:t>
      </w:r>
      <w:r>
        <w:rPr>
          <w:rFonts w:ascii="Cambria" w:eastAsia="Times New Roman" w:hAnsi="Cambria"/>
          <w:color w:val="000000"/>
          <w:sz w:val="22"/>
          <w:szCs w:val="22"/>
          <w:lang w:eastAsia="fr-FR"/>
        </w:rPr>
        <w:t>commence</w:t>
      </w:r>
      <w:r w:rsidRPr="00B40748">
        <w:rPr>
          <w:rFonts w:ascii="Cambria" w:eastAsia="Times New Roman" w:hAnsi="Cambria"/>
          <w:color w:val="000000"/>
          <w:sz w:val="22"/>
          <w:szCs w:val="22"/>
          <w:lang w:eastAsia="fr-FR"/>
        </w:rPr>
        <w:t xml:space="preserve"> par les liants aériens </w:t>
      </w:r>
      <w:r>
        <w:rPr>
          <w:rFonts w:ascii="Cambria" w:eastAsia="Times New Roman" w:hAnsi="Cambria"/>
          <w:color w:val="000000"/>
          <w:sz w:val="22"/>
          <w:szCs w:val="22"/>
          <w:lang w:eastAsia="fr-FR"/>
        </w:rPr>
        <w:t xml:space="preserve">qui sont le plâtre et la chaux qui sont suivis par </w:t>
      </w:r>
      <w:r w:rsidRPr="00B40748">
        <w:rPr>
          <w:rFonts w:ascii="Cambria" w:eastAsia="Times New Roman" w:hAnsi="Cambria"/>
          <w:color w:val="000000"/>
          <w:sz w:val="22"/>
          <w:szCs w:val="22"/>
          <w:lang w:eastAsia="fr-FR"/>
        </w:rPr>
        <w:t>les ciments</w:t>
      </w:r>
      <w:r>
        <w:rPr>
          <w:rFonts w:ascii="Cambria" w:eastAsia="Times New Roman" w:hAnsi="Cambria"/>
          <w:color w:val="000000"/>
          <w:sz w:val="22"/>
          <w:szCs w:val="22"/>
          <w:lang w:eastAsia="fr-FR"/>
        </w:rPr>
        <w:t xml:space="preserve"> et pour terminer les bétons</w:t>
      </w:r>
      <w:r w:rsidRPr="00B40748">
        <w:rPr>
          <w:rFonts w:ascii="Cambria" w:eastAsia="Times New Roman" w:hAnsi="Cambria"/>
          <w:color w:val="000000"/>
          <w:sz w:val="22"/>
          <w:szCs w:val="22"/>
          <w:lang w:eastAsia="fr-FR"/>
        </w:rPr>
        <w:t xml:space="preserve">. La matière donne la chimie de ces matériaux </w:t>
      </w:r>
      <w:r>
        <w:rPr>
          <w:rFonts w:ascii="Cambria" w:eastAsia="Times New Roman" w:hAnsi="Cambria"/>
          <w:color w:val="000000"/>
          <w:sz w:val="22"/>
          <w:szCs w:val="22"/>
          <w:lang w:eastAsia="fr-FR"/>
        </w:rPr>
        <w:t xml:space="preserve">qui permet la compréhension de </w:t>
      </w:r>
      <w:r w:rsidRPr="00B40748">
        <w:rPr>
          <w:rFonts w:ascii="Cambria" w:eastAsia="Times New Roman" w:hAnsi="Cambria"/>
          <w:color w:val="000000"/>
          <w:sz w:val="22"/>
          <w:szCs w:val="22"/>
          <w:lang w:eastAsia="fr-FR"/>
        </w:rPr>
        <w:t xml:space="preserve">leurs structures. </w:t>
      </w:r>
    </w:p>
    <w:p w:rsidR="007E782C" w:rsidRDefault="007E782C" w:rsidP="007E782C">
      <w:pPr>
        <w:spacing w:line="360" w:lineRule="auto"/>
        <w:jc w:val="both"/>
        <w:rPr>
          <w:rFonts w:ascii="Cambria" w:hAnsi="Cambria"/>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 xml:space="preserve">Connaissances préalables recommandées: </w:t>
      </w:r>
    </w:p>
    <w:p w:rsidR="007E782C" w:rsidRDefault="007E782C" w:rsidP="007E782C">
      <w:pPr>
        <w:spacing w:line="360" w:lineRule="auto"/>
        <w:jc w:val="both"/>
        <w:rPr>
          <w:rFonts w:ascii="Cambria" w:eastAsia="Times New Roman" w:hAnsi="Cambria"/>
          <w:color w:val="000000"/>
          <w:sz w:val="22"/>
          <w:szCs w:val="22"/>
          <w:lang w:eastAsia="fr-FR"/>
        </w:rPr>
      </w:pPr>
      <w:r w:rsidRPr="00B40748">
        <w:rPr>
          <w:rFonts w:ascii="Cambria" w:eastAsia="Times New Roman" w:hAnsi="Cambria"/>
          <w:color w:val="000000"/>
          <w:sz w:val="22"/>
          <w:szCs w:val="22"/>
          <w:lang w:eastAsia="fr-FR"/>
        </w:rPr>
        <w:t>Structure de la matière L1.</w:t>
      </w:r>
    </w:p>
    <w:p w:rsidR="007E782C" w:rsidRPr="00B40748" w:rsidRDefault="007E782C" w:rsidP="007E782C">
      <w:pPr>
        <w:spacing w:line="360" w:lineRule="auto"/>
        <w:jc w:val="both"/>
        <w:rPr>
          <w:rFonts w:ascii="Cambria" w:eastAsia="Times New Roman" w:hAnsi="Cambria"/>
          <w:color w:val="000000"/>
          <w:sz w:val="22"/>
          <w:szCs w:val="22"/>
          <w:lang w:eastAsia="fr-FR"/>
        </w:rPr>
      </w:pPr>
    </w:p>
    <w:p w:rsidR="007E782C" w:rsidRPr="00106A1B"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A507A1" w:rsidRDefault="007E782C" w:rsidP="007E782C">
      <w:pPr>
        <w:tabs>
          <w:tab w:val="left" w:pos="1843"/>
          <w:tab w:val="right" w:pos="9638"/>
        </w:tabs>
        <w:rPr>
          <w:rFonts w:ascii="Cambria" w:hAnsi="Cambria"/>
          <w:b/>
          <w:bCs/>
          <w:sz w:val="20"/>
          <w:szCs w:val="20"/>
        </w:rPr>
      </w:pPr>
      <w:r w:rsidRPr="007D24E4">
        <w:rPr>
          <w:rFonts w:ascii="Cambria" w:hAnsi="Cambria"/>
          <w:b/>
          <w:bCs/>
          <w:sz w:val="22"/>
          <w:szCs w:val="22"/>
        </w:rPr>
        <w:t>Chapitre 1</w:t>
      </w:r>
      <w:r>
        <w:rPr>
          <w:rFonts w:ascii="Cambria" w:hAnsi="Cambria"/>
          <w:b/>
          <w:bCs/>
          <w:sz w:val="22"/>
          <w:szCs w:val="22"/>
        </w:rPr>
        <w:t>. L</w:t>
      </w:r>
      <w:r w:rsidRPr="007D24E4">
        <w:rPr>
          <w:rFonts w:ascii="Cambria" w:hAnsi="Cambria"/>
          <w:b/>
          <w:bCs/>
          <w:sz w:val="22"/>
          <w:szCs w:val="22"/>
        </w:rPr>
        <w:t>es liants aériens</w:t>
      </w:r>
      <w:r>
        <w:rPr>
          <w:rFonts w:ascii="Cambria" w:hAnsi="Cambria"/>
          <w:b/>
          <w:bCs/>
          <w:sz w:val="22"/>
          <w:szCs w:val="22"/>
        </w:rPr>
        <w:tab/>
      </w:r>
      <w:r>
        <w:rPr>
          <w:rFonts w:ascii="Cambria" w:hAnsi="Cambria"/>
          <w:b/>
          <w:bCs/>
          <w:sz w:val="20"/>
          <w:szCs w:val="20"/>
        </w:rPr>
        <w:t>(</w:t>
      </w:r>
      <w:r w:rsidRPr="00A507A1">
        <w:rPr>
          <w:rFonts w:ascii="Cambria" w:hAnsi="Cambria"/>
          <w:b/>
          <w:bCs/>
          <w:sz w:val="20"/>
          <w:szCs w:val="20"/>
        </w:rPr>
        <w:t>6</w:t>
      </w:r>
      <w:r>
        <w:rPr>
          <w:rFonts w:ascii="Cambria" w:hAnsi="Cambria"/>
          <w:b/>
          <w:bCs/>
          <w:sz w:val="20"/>
          <w:szCs w:val="20"/>
        </w:rPr>
        <w:t xml:space="preserve"> S</w:t>
      </w:r>
      <w:r w:rsidRPr="00A507A1">
        <w:rPr>
          <w:rFonts w:ascii="Cambria" w:hAnsi="Cambria"/>
          <w:b/>
          <w:bCs/>
          <w:sz w:val="20"/>
          <w:szCs w:val="20"/>
        </w:rPr>
        <w:t>emaines)</w:t>
      </w:r>
    </w:p>
    <w:p w:rsidR="007E782C" w:rsidRPr="00B93E34" w:rsidRDefault="007E782C" w:rsidP="007E782C">
      <w:pPr>
        <w:jc w:val="both"/>
        <w:rPr>
          <w:rFonts w:ascii="Cambria" w:hAnsi="Cambria" w:cs="Arial"/>
          <w:sz w:val="22"/>
          <w:szCs w:val="22"/>
        </w:rPr>
      </w:pPr>
      <w:r w:rsidRPr="00000D20">
        <w:rPr>
          <w:rFonts w:ascii="Cambria" w:hAnsi="Cambria"/>
          <w:b/>
          <w:bCs/>
          <w:sz w:val="22"/>
          <w:szCs w:val="22"/>
        </w:rPr>
        <w:t>Le plâtre</w:t>
      </w:r>
      <w:r>
        <w:rPr>
          <w:rFonts w:ascii="Cambria" w:hAnsi="Cambria"/>
          <w:sz w:val="22"/>
          <w:szCs w:val="22"/>
        </w:rPr>
        <w:t xml:space="preserve">; </w:t>
      </w:r>
      <w:r w:rsidRPr="007D24E4">
        <w:rPr>
          <w:rFonts w:ascii="Cambria" w:hAnsi="Cambria"/>
          <w:sz w:val="22"/>
          <w:szCs w:val="22"/>
        </w:rPr>
        <w:t xml:space="preserve">Structures et compositions de gypse dans les roches </w:t>
      </w:r>
      <w:r>
        <w:rPr>
          <w:rFonts w:ascii="Cambria" w:hAnsi="Cambria"/>
          <w:sz w:val="22"/>
          <w:szCs w:val="22"/>
        </w:rPr>
        <w:t xml:space="preserve">et celles d’anhydrite naturelle; </w:t>
      </w:r>
      <w:r w:rsidRPr="007D24E4">
        <w:rPr>
          <w:rFonts w:ascii="Cambria" w:hAnsi="Cambria"/>
          <w:sz w:val="22"/>
          <w:szCs w:val="22"/>
        </w:rPr>
        <w:t>Schéma de transformation thermique du gypse naturel. Propriétés des phases de plâtre</w:t>
      </w:r>
      <w:r>
        <w:rPr>
          <w:rFonts w:ascii="Cambria" w:hAnsi="Cambria"/>
          <w:sz w:val="22"/>
          <w:szCs w:val="22"/>
        </w:rPr>
        <w:t xml:space="preserve">; </w:t>
      </w:r>
      <w:r w:rsidRPr="007D24E4">
        <w:rPr>
          <w:rFonts w:ascii="Cambria" w:hAnsi="Cambria" w:cs="Arial"/>
          <w:sz w:val="22"/>
          <w:szCs w:val="22"/>
        </w:rPr>
        <w:t xml:space="preserve">Technologie de </w:t>
      </w:r>
      <w:r>
        <w:rPr>
          <w:rFonts w:ascii="Cambria" w:hAnsi="Cambria" w:cs="Arial"/>
          <w:sz w:val="22"/>
          <w:szCs w:val="22"/>
        </w:rPr>
        <w:t>f</w:t>
      </w:r>
      <w:r w:rsidRPr="007D24E4">
        <w:rPr>
          <w:rFonts w:ascii="Cambria" w:hAnsi="Cambria" w:cs="Arial"/>
          <w:sz w:val="22"/>
          <w:szCs w:val="22"/>
        </w:rPr>
        <w:t>abrication du plâtre de construction. Schéma technologique et étapes principales</w:t>
      </w:r>
      <w:r>
        <w:rPr>
          <w:rFonts w:ascii="Cambria" w:hAnsi="Cambria"/>
          <w:sz w:val="22"/>
          <w:szCs w:val="22"/>
        </w:rPr>
        <w:t xml:space="preserve">; </w:t>
      </w:r>
      <w:r w:rsidRPr="007D24E4">
        <w:rPr>
          <w:rFonts w:ascii="Cambria" w:hAnsi="Cambria" w:cs="Arial"/>
          <w:sz w:val="22"/>
          <w:szCs w:val="22"/>
        </w:rPr>
        <w:t>Appareils d</w:t>
      </w:r>
      <w:r>
        <w:rPr>
          <w:rFonts w:ascii="Cambria" w:hAnsi="Cambria" w:cs="Arial"/>
          <w:sz w:val="22"/>
          <w:szCs w:val="22"/>
        </w:rPr>
        <w:t>e cuisson à chauffage indirects</w:t>
      </w:r>
      <w:r>
        <w:rPr>
          <w:rFonts w:ascii="Cambria" w:hAnsi="Cambria"/>
          <w:sz w:val="22"/>
          <w:szCs w:val="22"/>
        </w:rPr>
        <w:t xml:space="preserve">; </w:t>
      </w:r>
      <w:r w:rsidRPr="007D24E4">
        <w:rPr>
          <w:rFonts w:ascii="Cambria" w:hAnsi="Cambria" w:cs="Arial"/>
          <w:sz w:val="22"/>
          <w:szCs w:val="22"/>
        </w:rPr>
        <w:t>Fabrication du plâtre de haute résistance</w:t>
      </w:r>
      <w:r>
        <w:rPr>
          <w:rFonts w:ascii="Cambria" w:hAnsi="Cambria"/>
          <w:sz w:val="22"/>
          <w:szCs w:val="22"/>
        </w:rPr>
        <w:t xml:space="preserve">; </w:t>
      </w:r>
      <w:r w:rsidRPr="007D24E4">
        <w:rPr>
          <w:rFonts w:ascii="Cambria" w:hAnsi="Cambria" w:cs="Arial"/>
          <w:sz w:val="22"/>
          <w:szCs w:val="22"/>
        </w:rPr>
        <w:t xml:space="preserve">Obtention du plâtre par </w:t>
      </w:r>
      <w:r>
        <w:rPr>
          <w:rFonts w:ascii="Cambria" w:hAnsi="Cambria" w:cs="Arial"/>
          <w:sz w:val="22"/>
          <w:szCs w:val="22"/>
        </w:rPr>
        <w:t>c</w:t>
      </w:r>
      <w:r w:rsidRPr="007D24E4">
        <w:rPr>
          <w:rFonts w:ascii="Cambria" w:hAnsi="Cambria" w:cs="Arial"/>
          <w:sz w:val="22"/>
          <w:szCs w:val="22"/>
        </w:rPr>
        <w:t>uisson dans les milieux liquides. Fabrication du plâtre à partir du phosphogypse</w:t>
      </w:r>
      <w:r>
        <w:rPr>
          <w:rFonts w:ascii="Cambria" w:hAnsi="Cambria"/>
          <w:sz w:val="22"/>
          <w:szCs w:val="22"/>
        </w:rPr>
        <w:t xml:space="preserve">; </w:t>
      </w:r>
      <w:r w:rsidRPr="007D24E4">
        <w:rPr>
          <w:rFonts w:ascii="Cambria" w:hAnsi="Cambria" w:cs="Arial"/>
          <w:sz w:val="22"/>
          <w:szCs w:val="22"/>
        </w:rPr>
        <w:t>Durciss</w:t>
      </w:r>
      <w:r>
        <w:rPr>
          <w:rFonts w:ascii="Cambria" w:hAnsi="Cambria" w:cs="Arial"/>
          <w:sz w:val="22"/>
          <w:szCs w:val="22"/>
        </w:rPr>
        <w:t>ement du plâtre de construction</w:t>
      </w:r>
      <w:r>
        <w:rPr>
          <w:rFonts w:ascii="Cambria" w:hAnsi="Cambria"/>
          <w:sz w:val="22"/>
          <w:szCs w:val="22"/>
        </w:rPr>
        <w:t xml:space="preserve">; </w:t>
      </w:r>
      <w:r w:rsidRPr="007D24E4">
        <w:rPr>
          <w:rFonts w:ascii="Cambria" w:hAnsi="Cambria" w:cs="Arial"/>
          <w:sz w:val="22"/>
          <w:szCs w:val="22"/>
        </w:rPr>
        <w:t>Ajouts chimiques pour la régularisation de la prise et du durcissement</w:t>
      </w:r>
      <w:r>
        <w:rPr>
          <w:rFonts w:ascii="Cambria" w:hAnsi="Cambria" w:cs="Arial"/>
          <w:sz w:val="22"/>
          <w:szCs w:val="22"/>
        </w:rPr>
        <w:t>.</w:t>
      </w:r>
    </w:p>
    <w:p w:rsidR="007E782C" w:rsidRPr="00B93E34" w:rsidRDefault="007E782C" w:rsidP="007E782C">
      <w:pPr>
        <w:jc w:val="both"/>
        <w:rPr>
          <w:rFonts w:ascii="Cambria" w:hAnsi="Cambria"/>
          <w:sz w:val="22"/>
          <w:szCs w:val="22"/>
        </w:rPr>
      </w:pPr>
      <w:r w:rsidRPr="00000D20">
        <w:rPr>
          <w:rFonts w:ascii="Cambria" w:hAnsi="Cambria"/>
          <w:b/>
          <w:bCs/>
          <w:sz w:val="22"/>
          <w:szCs w:val="22"/>
        </w:rPr>
        <w:t>La chaux</w:t>
      </w:r>
      <w:r>
        <w:rPr>
          <w:rFonts w:ascii="Cambria" w:hAnsi="Cambria"/>
          <w:sz w:val="22"/>
          <w:szCs w:val="22"/>
        </w:rPr>
        <w:t>; M</w:t>
      </w:r>
      <w:r w:rsidRPr="007D24E4">
        <w:rPr>
          <w:rFonts w:ascii="Cambria" w:hAnsi="Cambria"/>
          <w:sz w:val="22"/>
          <w:szCs w:val="22"/>
        </w:rPr>
        <w:t>atières premières. La chaux aérienne. La chaux vive broyée, la chaux éteinte hydratée, classifications des c</w:t>
      </w:r>
      <w:r>
        <w:rPr>
          <w:rFonts w:ascii="Cambria" w:hAnsi="Cambria"/>
          <w:sz w:val="22"/>
          <w:szCs w:val="22"/>
        </w:rPr>
        <w:t xml:space="preserve">haux; </w:t>
      </w:r>
      <w:r w:rsidRPr="007D24E4">
        <w:rPr>
          <w:rFonts w:ascii="Cambria" w:hAnsi="Cambria"/>
          <w:sz w:val="22"/>
          <w:szCs w:val="22"/>
        </w:rPr>
        <w:t>Dissociation thermique des carbonates. Mécanisme de la dissociation. Produits de la dissociation thermique des carbonates</w:t>
      </w:r>
      <w:r>
        <w:rPr>
          <w:rFonts w:ascii="Cambria" w:hAnsi="Cambria"/>
          <w:sz w:val="22"/>
          <w:szCs w:val="22"/>
        </w:rPr>
        <w:t xml:space="preserve">; </w:t>
      </w:r>
      <w:r w:rsidRPr="007D24E4">
        <w:rPr>
          <w:rFonts w:ascii="Cambria" w:hAnsi="Cambria"/>
          <w:sz w:val="22"/>
          <w:szCs w:val="22"/>
        </w:rPr>
        <w:t>Processus physique</w:t>
      </w:r>
      <w:r>
        <w:rPr>
          <w:rFonts w:ascii="Cambria" w:hAnsi="Cambria"/>
          <w:sz w:val="22"/>
          <w:szCs w:val="22"/>
        </w:rPr>
        <w:t>s</w:t>
      </w:r>
      <w:r w:rsidRPr="007D24E4">
        <w:rPr>
          <w:rFonts w:ascii="Cambria" w:hAnsi="Cambria"/>
          <w:sz w:val="22"/>
          <w:szCs w:val="22"/>
        </w:rPr>
        <w:t xml:space="preserve"> chimiques se déroulant lors de la</w:t>
      </w:r>
      <w:r>
        <w:rPr>
          <w:rFonts w:ascii="Cambria" w:hAnsi="Cambria"/>
          <w:sz w:val="22"/>
          <w:szCs w:val="22"/>
        </w:rPr>
        <w:t xml:space="preserve"> cuisson des matières premières; </w:t>
      </w:r>
      <w:r w:rsidRPr="00B93E34">
        <w:rPr>
          <w:rFonts w:ascii="Cambria" w:hAnsi="Cambria"/>
          <w:sz w:val="22"/>
          <w:szCs w:val="22"/>
        </w:rPr>
        <w:t>procédés de fabrication de la chaux vive</w:t>
      </w:r>
      <w:r>
        <w:rPr>
          <w:rFonts w:ascii="Cambria" w:hAnsi="Cambria"/>
          <w:sz w:val="22"/>
          <w:szCs w:val="22"/>
        </w:rPr>
        <w:t xml:space="preserve">; </w:t>
      </w:r>
      <w:r w:rsidRPr="00B93E34">
        <w:rPr>
          <w:rFonts w:ascii="Cambria" w:hAnsi="Cambria"/>
          <w:sz w:val="22"/>
          <w:szCs w:val="22"/>
        </w:rPr>
        <w:t>Fabrication de la chaux dans les fours rotatifs</w:t>
      </w:r>
      <w:r>
        <w:rPr>
          <w:rFonts w:ascii="Cambria" w:hAnsi="Cambria"/>
          <w:sz w:val="22"/>
          <w:szCs w:val="22"/>
        </w:rPr>
        <w:t xml:space="preserve">; </w:t>
      </w:r>
      <w:r w:rsidRPr="00B93E34">
        <w:rPr>
          <w:rFonts w:ascii="Cambria" w:hAnsi="Cambria"/>
          <w:sz w:val="22"/>
          <w:szCs w:val="22"/>
        </w:rPr>
        <w:t>Calcul du rendement</w:t>
      </w:r>
      <w:r>
        <w:rPr>
          <w:rFonts w:ascii="Cambria" w:hAnsi="Cambria"/>
          <w:sz w:val="22"/>
          <w:szCs w:val="22"/>
        </w:rPr>
        <w:t xml:space="preserve"> de la chaux et de son activité; Extinction de la chaux; </w:t>
      </w:r>
      <w:r w:rsidRPr="00B93E34">
        <w:rPr>
          <w:rFonts w:ascii="Cambria" w:hAnsi="Cambria"/>
          <w:sz w:val="22"/>
          <w:szCs w:val="22"/>
        </w:rPr>
        <w:t>Durcissement de la chaux</w:t>
      </w:r>
      <w:r>
        <w:rPr>
          <w:rFonts w:ascii="Cambria" w:hAnsi="Cambria"/>
          <w:sz w:val="22"/>
          <w:szCs w:val="22"/>
        </w:rPr>
        <w:t xml:space="preserve">; </w:t>
      </w:r>
      <w:r w:rsidRPr="00B93E34">
        <w:rPr>
          <w:rFonts w:ascii="Cambria" w:hAnsi="Cambria"/>
          <w:sz w:val="22"/>
          <w:szCs w:val="22"/>
        </w:rPr>
        <w:t>Fabrication de la chaux hydraulique naturelle</w:t>
      </w:r>
      <w:r>
        <w:rPr>
          <w:rFonts w:ascii="Cambria" w:hAnsi="Cambria"/>
          <w:sz w:val="22"/>
          <w:szCs w:val="22"/>
        </w:rPr>
        <w:t xml:space="preserve">; </w:t>
      </w:r>
      <w:r w:rsidRPr="00B93E34">
        <w:rPr>
          <w:rFonts w:ascii="Cambria" w:hAnsi="Cambria"/>
          <w:sz w:val="22"/>
          <w:szCs w:val="22"/>
        </w:rPr>
        <w:t>Propriétés et domaines d’utilisation des chaux</w:t>
      </w:r>
      <w:r>
        <w:rPr>
          <w:rFonts w:ascii="Cambria" w:hAnsi="Cambria"/>
          <w:sz w:val="22"/>
          <w:szCs w:val="22"/>
        </w:rPr>
        <w:t>.</w:t>
      </w:r>
    </w:p>
    <w:p w:rsidR="007E782C" w:rsidRPr="007D24E4" w:rsidRDefault="007E782C" w:rsidP="007E782C">
      <w:pPr>
        <w:rPr>
          <w:rFonts w:ascii="Cambria" w:hAnsi="Cambria"/>
          <w:sz w:val="22"/>
          <w:szCs w:val="22"/>
        </w:rPr>
      </w:pPr>
    </w:p>
    <w:p w:rsidR="007E782C" w:rsidRPr="00A507A1" w:rsidRDefault="007E782C" w:rsidP="007E782C">
      <w:pPr>
        <w:tabs>
          <w:tab w:val="left" w:pos="1843"/>
          <w:tab w:val="right" w:pos="9638"/>
        </w:tabs>
        <w:rPr>
          <w:rFonts w:ascii="Cambria" w:hAnsi="Cambria"/>
          <w:b/>
          <w:bCs/>
          <w:sz w:val="20"/>
          <w:szCs w:val="20"/>
        </w:rPr>
      </w:pPr>
      <w:r>
        <w:rPr>
          <w:rFonts w:ascii="Cambria" w:hAnsi="Cambria"/>
          <w:b/>
          <w:bCs/>
          <w:sz w:val="22"/>
          <w:szCs w:val="22"/>
        </w:rPr>
        <w:t xml:space="preserve">Chapitre 2. </w:t>
      </w:r>
      <w:r w:rsidRPr="007D24E4">
        <w:rPr>
          <w:rFonts w:ascii="Cambria" w:hAnsi="Cambria"/>
          <w:b/>
          <w:bCs/>
          <w:sz w:val="22"/>
          <w:szCs w:val="22"/>
        </w:rPr>
        <w:t>La chimie des ciments</w:t>
      </w:r>
      <w:r w:rsidRPr="007D24E4">
        <w:rPr>
          <w:rFonts w:ascii="Cambria" w:hAnsi="Cambria"/>
          <w:b/>
          <w:bCs/>
          <w:sz w:val="22"/>
          <w:szCs w:val="22"/>
        </w:rPr>
        <w:tab/>
      </w:r>
      <w:r>
        <w:rPr>
          <w:rFonts w:ascii="Cambria" w:hAnsi="Cambria"/>
          <w:b/>
          <w:bCs/>
          <w:sz w:val="20"/>
          <w:szCs w:val="20"/>
        </w:rPr>
        <w:t>(</w:t>
      </w:r>
      <w:r w:rsidRPr="00A507A1">
        <w:rPr>
          <w:rFonts w:ascii="Cambria" w:hAnsi="Cambria"/>
          <w:b/>
          <w:bCs/>
          <w:sz w:val="20"/>
          <w:szCs w:val="20"/>
        </w:rPr>
        <w:t xml:space="preserve">6 </w:t>
      </w:r>
      <w:r>
        <w:rPr>
          <w:rFonts w:ascii="Cambria" w:hAnsi="Cambria"/>
          <w:b/>
          <w:bCs/>
          <w:sz w:val="20"/>
          <w:szCs w:val="20"/>
        </w:rPr>
        <w:t>S</w:t>
      </w:r>
      <w:r w:rsidRPr="00A507A1">
        <w:rPr>
          <w:rFonts w:ascii="Cambria" w:hAnsi="Cambria"/>
          <w:b/>
          <w:bCs/>
          <w:sz w:val="20"/>
          <w:szCs w:val="20"/>
        </w:rPr>
        <w:t>emaines)</w:t>
      </w:r>
    </w:p>
    <w:p w:rsidR="007E782C" w:rsidRDefault="007E782C" w:rsidP="007E782C">
      <w:pPr>
        <w:jc w:val="both"/>
        <w:rPr>
          <w:rFonts w:ascii="Cambria" w:hAnsi="Cambria"/>
          <w:sz w:val="22"/>
          <w:szCs w:val="22"/>
        </w:rPr>
      </w:pPr>
      <w:r w:rsidRPr="007D24E4">
        <w:rPr>
          <w:rFonts w:ascii="Cambria" w:hAnsi="Cambria"/>
          <w:sz w:val="22"/>
          <w:szCs w:val="22"/>
        </w:rPr>
        <w:t>Les constituants essentiels des liants (chaux, alumine, silice et eau)</w:t>
      </w:r>
      <w:r>
        <w:rPr>
          <w:rFonts w:ascii="Cambria" w:hAnsi="Cambria"/>
          <w:sz w:val="22"/>
          <w:szCs w:val="22"/>
        </w:rPr>
        <w:t>.</w:t>
      </w:r>
    </w:p>
    <w:p w:rsidR="007E782C" w:rsidRDefault="007E782C" w:rsidP="007E782C">
      <w:pPr>
        <w:jc w:val="both"/>
        <w:rPr>
          <w:rFonts w:ascii="Cambria" w:hAnsi="Cambria"/>
          <w:sz w:val="22"/>
          <w:szCs w:val="22"/>
        </w:rPr>
      </w:pPr>
      <w:r w:rsidRPr="00546EB3">
        <w:rPr>
          <w:rFonts w:ascii="Cambria" w:hAnsi="Cambria"/>
          <w:b/>
          <w:bCs/>
          <w:sz w:val="22"/>
          <w:szCs w:val="22"/>
        </w:rPr>
        <w:t>Ciment de pouzzoles</w:t>
      </w:r>
      <w:r w:rsidRPr="007D24E4">
        <w:rPr>
          <w:rFonts w:ascii="Cambria" w:hAnsi="Cambria"/>
          <w:sz w:val="22"/>
          <w:szCs w:val="22"/>
        </w:rPr>
        <w:t>; Constituants et élaboration</w:t>
      </w:r>
      <w:r>
        <w:rPr>
          <w:rFonts w:ascii="Cambria" w:hAnsi="Cambria"/>
          <w:sz w:val="22"/>
          <w:szCs w:val="22"/>
        </w:rPr>
        <w:t>;</w:t>
      </w:r>
      <w:r w:rsidRPr="007D24E4">
        <w:rPr>
          <w:rFonts w:ascii="Cambria" w:hAnsi="Cambria"/>
          <w:sz w:val="22"/>
          <w:szCs w:val="22"/>
        </w:rPr>
        <w:t xml:space="preserve"> Les réactions chimiques du ciment pouzzoles (réaction dans la masse et réaction à la surface active)</w:t>
      </w:r>
      <w:r>
        <w:rPr>
          <w:rFonts w:ascii="Cambria" w:hAnsi="Cambria"/>
          <w:sz w:val="22"/>
          <w:szCs w:val="22"/>
        </w:rPr>
        <w:t>;</w:t>
      </w:r>
      <w:r w:rsidRPr="007D24E4">
        <w:rPr>
          <w:rFonts w:ascii="Cambria" w:hAnsi="Cambria"/>
          <w:sz w:val="22"/>
          <w:szCs w:val="22"/>
        </w:rPr>
        <w:t xml:space="preserve"> Le gel de tobomorite (tri-</w:t>
      </w:r>
      <w:r>
        <w:rPr>
          <w:rFonts w:ascii="Cambria" w:hAnsi="Cambria"/>
          <w:sz w:val="22"/>
          <w:szCs w:val="22"/>
        </w:rPr>
        <w:t>hydrate de silice tricalcique).</w:t>
      </w:r>
      <w:r w:rsidRPr="007D24E4">
        <w:rPr>
          <w:rFonts w:ascii="Cambria" w:hAnsi="Cambria"/>
          <w:sz w:val="22"/>
          <w:szCs w:val="22"/>
        </w:rPr>
        <w:t xml:space="preserve"> Pré</w:t>
      </w:r>
      <w:r>
        <w:rPr>
          <w:rFonts w:ascii="Cambria" w:hAnsi="Cambria"/>
          <w:sz w:val="22"/>
          <w:szCs w:val="22"/>
        </w:rPr>
        <w:t>sentation du processus de prise.</w:t>
      </w:r>
    </w:p>
    <w:p w:rsidR="007E782C" w:rsidRPr="007D24E4" w:rsidRDefault="007E782C" w:rsidP="007E782C">
      <w:pPr>
        <w:jc w:val="both"/>
        <w:rPr>
          <w:rFonts w:ascii="Cambria" w:hAnsi="Cambria"/>
          <w:sz w:val="22"/>
          <w:szCs w:val="22"/>
        </w:rPr>
      </w:pPr>
      <w:r w:rsidRPr="00546EB3">
        <w:rPr>
          <w:rFonts w:ascii="Cambria" w:hAnsi="Cambria"/>
          <w:b/>
          <w:bCs/>
          <w:sz w:val="22"/>
          <w:szCs w:val="22"/>
        </w:rPr>
        <w:t>Ciment de portland</w:t>
      </w:r>
      <w:r w:rsidRPr="007D24E4">
        <w:rPr>
          <w:rFonts w:ascii="Cambria" w:hAnsi="Cambria"/>
          <w:sz w:val="22"/>
          <w:szCs w:val="22"/>
        </w:rPr>
        <w:t>; Constituants et élaboration</w:t>
      </w:r>
      <w:r>
        <w:rPr>
          <w:rFonts w:ascii="Cambria" w:hAnsi="Cambria"/>
          <w:sz w:val="22"/>
          <w:szCs w:val="22"/>
        </w:rPr>
        <w:t>; Période d’hydratation du ciment</w:t>
      </w:r>
      <w:r w:rsidRPr="007D24E4">
        <w:rPr>
          <w:rFonts w:ascii="Cambria" w:hAnsi="Cambria"/>
          <w:sz w:val="22"/>
          <w:szCs w:val="22"/>
        </w:rPr>
        <w:t>; réaction d’hydratation. enveloppe gélatineuse d’hydrate (CaO)</w:t>
      </w:r>
      <w:r w:rsidRPr="007D24E4">
        <w:rPr>
          <w:rFonts w:ascii="Cambria" w:hAnsi="Cambria"/>
          <w:sz w:val="22"/>
          <w:szCs w:val="22"/>
          <w:vertAlign w:val="subscript"/>
        </w:rPr>
        <w:t>3</w:t>
      </w:r>
      <w:r w:rsidRPr="007D24E4">
        <w:rPr>
          <w:rFonts w:ascii="Cambria" w:hAnsi="Cambria"/>
          <w:sz w:val="22"/>
          <w:szCs w:val="22"/>
        </w:rPr>
        <w:t>Al</w:t>
      </w:r>
      <w:r w:rsidRPr="007D24E4">
        <w:rPr>
          <w:rFonts w:ascii="Cambria" w:hAnsi="Cambria"/>
          <w:sz w:val="22"/>
          <w:szCs w:val="22"/>
          <w:vertAlign w:val="subscript"/>
        </w:rPr>
        <w:t>2</w:t>
      </w:r>
      <w:r w:rsidRPr="007D24E4">
        <w:rPr>
          <w:rFonts w:ascii="Cambria" w:hAnsi="Cambria"/>
          <w:sz w:val="22"/>
          <w:szCs w:val="22"/>
        </w:rPr>
        <w:t>O</w:t>
      </w:r>
      <w:r w:rsidRPr="007D24E4">
        <w:rPr>
          <w:rFonts w:ascii="Cambria" w:hAnsi="Cambria"/>
          <w:sz w:val="22"/>
          <w:szCs w:val="22"/>
          <w:vertAlign w:val="subscript"/>
        </w:rPr>
        <w:t>3</w:t>
      </w:r>
      <w:r w:rsidRPr="007D24E4">
        <w:rPr>
          <w:rFonts w:ascii="Cambria" w:hAnsi="Cambria"/>
          <w:sz w:val="22"/>
          <w:szCs w:val="22"/>
        </w:rPr>
        <w:t>(H</w:t>
      </w:r>
      <w:r w:rsidRPr="007D24E4">
        <w:rPr>
          <w:rFonts w:ascii="Cambria" w:hAnsi="Cambria"/>
          <w:sz w:val="22"/>
          <w:szCs w:val="22"/>
          <w:vertAlign w:val="subscript"/>
        </w:rPr>
        <w:t>2</w:t>
      </w:r>
      <w:r w:rsidRPr="007D24E4">
        <w:rPr>
          <w:rFonts w:ascii="Cambria" w:hAnsi="Cambria"/>
          <w:sz w:val="22"/>
          <w:szCs w:val="22"/>
        </w:rPr>
        <w:t>O)</w:t>
      </w:r>
      <w:r w:rsidRPr="007D24E4">
        <w:rPr>
          <w:rFonts w:ascii="Cambria" w:hAnsi="Cambria"/>
          <w:sz w:val="22"/>
          <w:szCs w:val="22"/>
          <w:vertAlign w:val="subscript"/>
        </w:rPr>
        <w:t>6</w:t>
      </w:r>
      <w:r>
        <w:rPr>
          <w:rFonts w:ascii="Cambria" w:hAnsi="Cambria"/>
          <w:sz w:val="22"/>
          <w:szCs w:val="22"/>
        </w:rPr>
        <w:t xml:space="preserve">; </w:t>
      </w:r>
      <w:r w:rsidRPr="007D24E4">
        <w:rPr>
          <w:rFonts w:ascii="Cambria" w:hAnsi="Cambria"/>
          <w:sz w:val="22"/>
          <w:szCs w:val="22"/>
        </w:rPr>
        <w:t>Réaction et processus de durcissement hydraulique du ciment de portland. Transformation du gel en texture épineuse [(CaO)</w:t>
      </w:r>
      <w:r w:rsidRPr="007D24E4">
        <w:rPr>
          <w:rFonts w:ascii="Cambria" w:hAnsi="Cambria"/>
          <w:sz w:val="22"/>
          <w:szCs w:val="22"/>
          <w:vertAlign w:val="subscript"/>
        </w:rPr>
        <w:t>3</w:t>
      </w:r>
      <w:r w:rsidRPr="007D24E4">
        <w:rPr>
          <w:rFonts w:ascii="Cambria" w:hAnsi="Cambria"/>
          <w:sz w:val="22"/>
          <w:szCs w:val="22"/>
        </w:rPr>
        <w:t>SiO</w:t>
      </w:r>
      <w:r w:rsidRPr="007D24E4">
        <w:rPr>
          <w:rFonts w:ascii="Cambria" w:hAnsi="Cambria"/>
          <w:sz w:val="22"/>
          <w:szCs w:val="22"/>
          <w:vertAlign w:val="subscript"/>
        </w:rPr>
        <w:t>2</w:t>
      </w:r>
      <w:r w:rsidRPr="007D24E4">
        <w:rPr>
          <w:rFonts w:ascii="Cambria" w:hAnsi="Cambria"/>
          <w:sz w:val="22"/>
          <w:szCs w:val="22"/>
        </w:rPr>
        <w:t>(H</w:t>
      </w:r>
      <w:r w:rsidRPr="007D24E4">
        <w:rPr>
          <w:rFonts w:ascii="Cambria" w:hAnsi="Cambria"/>
          <w:sz w:val="22"/>
          <w:szCs w:val="22"/>
          <w:vertAlign w:val="subscript"/>
        </w:rPr>
        <w:t>2</w:t>
      </w:r>
      <w:r w:rsidRPr="007D24E4">
        <w:rPr>
          <w:rFonts w:ascii="Cambria" w:hAnsi="Cambria"/>
          <w:sz w:val="22"/>
          <w:szCs w:val="22"/>
        </w:rPr>
        <w:t>O)</w:t>
      </w:r>
      <w:r w:rsidRPr="007D24E4">
        <w:rPr>
          <w:rFonts w:ascii="Cambria" w:hAnsi="Cambria"/>
          <w:sz w:val="22"/>
          <w:szCs w:val="22"/>
          <w:vertAlign w:val="subscript"/>
        </w:rPr>
        <w:t>3</w:t>
      </w:r>
      <w:r>
        <w:rPr>
          <w:rFonts w:ascii="Cambria" w:hAnsi="Cambria"/>
          <w:sz w:val="22"/>
          <w:szCs w:val="22"/>
        </w:rPr>
        <w:t xml:space="preserve">] </w:t>
      </w:r>
      <w:r w:rsidRPr="007D24E4">
        <w:rPr>
          <w:rFonts w:ascii="Cambria" w:hAnsi="Cambria"/>
          <w:sz w:val="22"/>
          <w:szCs w:val="22"/>
        </w:rPr>
        <w:t>sur le particule de ciment</w:t>
      </w:r>
      <w:r>
        <w:rPr>
          <w:rFonts w:ascii="Cambria" w:hAnsi="Cambria"/>
          <w:sz w:val="22"/>
          <w:szCs w:val="22"/>
        </w:rPr>
        <w:t xml:space="preserve">; </w:t>
      </w:r>
      <w:r w:rsidRPr="007D24E4">
        <w:rPr>
          <w:rFonts w:ascii="Cambria" w:hAnsi="Cambria"/>
          <w:sz w:val="22"/>
          <w:szCs w:val="22"/>
        </w:rPr>
        <w:t>Illustration schématique des phases de transformation du gel en structure épineuse et développement de la structure du ciment. Illustration du mécanisme de formation du [(CaO)</w:t>
      </w:r>
      <w:r w:rsidRPr="007D24E4">
        <w:rPr>
          <w:rFonts w:ascii="Cambria" w:hAnsi="Cambria"/>
          <w:sz w:val="22"/>
          <w:szCs w:val="22"/>
          <w:vertAlign w:val="subscript"/>
        </w:rPr>
        <w:t>3</w:t>
      </w:r>
      <w:r w:rsidRPr="007D24E4">
        <w:rPr>
          <w:rFonts w:ascii="Cambria" w:hAnsi="Cambria"/>
          <w:sz w:val="22"/>
          <w:szCs w:val="22"/>
        </w:rPr>
        <w:t>SiO</w:t>
      </w:r>
      <w:r w:rsidRPr="007D24E4">
        <w:rPr>
          <w:rFonts w:ascii="Cambria" w:hAnsi="Cambria"/>
          <w:sz w:val="22"/>
          <w:szCs w:val="22"/>
          <w:vertAlign w:val="subscript"/>
        </w:rPr>
        <w:t>2</w:t>
      </w:r>
      <w:r w:rsidRPr="007D24E4">
        <w:rPr>
          <w:rFonts w:ascii="Cambria" w:hAnsi="Cambria"/>
          <w:sz w:val="22"/>
          <w:szCs w:val="22"/>
        </w:rPr>
        <w:t>(H</w:t>
      </w:r>
      <w:r w:rsidRPr="007D24E4">
        <w:rPr>
          <w:rFonts w:ascii="Cambria" w:hAnsi="Cambria"/>
          <w:sz w:val="22"/>
          <w:szCs w:val="22"/>
          <w:vertAlign w:val="subscript"/>
        </w:rPr>
        <w:t>2</w:t>
      </w:r>
      <w:r w:rsidRPr="007D24E4">
        <w:rPr>
          <w:rFonts w:ascii="Cambria" w:hAnsi="Cambria"/>
          <w:sz w:val="22"/>
          <w:szCs w:val="22"/>
        </w:rPr>
        <w:t>O)</w:t>
      </w:r>
      <w:r w:rsidRPr="007D24E4">
        <w:rPr>
          <w:rFonts w:ascii="Cambria" w:hAnsi="Cambria"/>
          <w:sz w:val="22"/>
          <w:szCs w:val="22"/>
          <w:vertAlign w:val="subscript"/>
        </w:rPr>
        <w:t>3</w:t>
      </w:r>
      <w:r>
        <w:rPr>
          <w:rFonts w:ascii="Cambria" w:hAnsi="Cambria"/>
          <w:sz w:val="22"/>
          <w:szCs w:val="22"/>
        </w:rPr>
        <w:t>]</w:t>
      </w:r>
      <w:r w:rsidRPr="007D24E4">
        <w:rPr>
          <w:rFonts w:ascii="Cambria" w:hAnsi="Cambria"/>
          <w:sz w:val="22"/>
          <w:szCs w:val="22"/>
        </w:rPr>
        <w:t xml:space="preserve"> à partir du grain ciment</w:t>
      </w:r>
      <w:r>
        <w:rPr>
          <w:rFonts w:ascii="Cambria" w:hAnsi="Cambria"/>
          <w:sz w:val="22"/>
          <w:szCs w:val="22"/>
        </w:rPr>
        <w:t xml:space="preserve">; </w:t>
      </w:r>
      <w:r w:rsidRPr="007D24E4">
        <w:rPr>
          <w:rFonts w:ascii="Cambria" w:hAnsi="Cambria"/>
          <w:sz w:val="22"/>
          <w:szCs w:val="22"/>
        </w:rPr>
        <w:t>Illustration de l’évolution dans le temps de la résistance du ciment de portland lors du durcissement</w:t>
      </w:r>
      <w:r>
        <w:rPr>
          <w:rFonts w:ascii="Cambria" w:hAnsi="Cambria"/>
          <w:sz w:val="22"/>
          <w:szCs w:val="22"/>
        </w:rPr>
        <w:t>;</w:t>
      </w:r>
      <w:r w:rsidRPr="007D24E4">
        <w:rPr>
          <w:rFonts w:ascii="Cambria" w:hAnsi="Cambria"/>
          <w:sz w:val="22"/>
          <w:szCs w:val="22"/>
        </w:rPr>
        <w:t xml:space="preserve"> Illustration du dégagement de chaleur lors du durcissement</w:t>
      </w:r>
      <w:r>
        <w:rPr>
          <w:rFonts w:ascii="Cambria" w:hAnsi="Cambria"/>
          <w:sz w:val="22"/>
          <w:szCs w:val="22"/>
        </w:rPr>
        <w:t>;</w:t>
      </w:r>
      <w:r w:rsidRPr="007D24E4">
        <w:rPr>
          <w:rFonts w:ascii="Cambria" w:hAnsi="Cambria"/>
          <w:sz w:val="22"/>
          <w:szCs w:val="22"/>
        </w:rPr>
        <w:t xml:space="preserve"> Période d’induction</w:t>
      </w:r>
      <w:r>
        <w:rPr>
          <w:rFonts w:ascii="Cambria" w:hAnsi="Cambria"/>
          <w:sz w:val="22"/>
          <w:szCs w:val="22"/>
        </w:rPr>
        <w:t xml:space="preserve">; </w:t>
      </w:r>
      <w:r w:rsidRPr="007D24E4">
        <w:rPr>
          <w:rFonts w:ascii="Cambria" w:hAnsi="Cambria"/>
          <w:sz w:val="22"/>
          <w:szCs w:val="22"/>
        </w:rPr>
        <w:t>Structure du ciment Portland:Différence entre ciment de pouzzoles et portland</w:t>
      </w:r>
      <w:r>
        <w:rPr>
          <w:rFonts w:ascii="Cambria" w:hAnsi="Cambria"/>
          <w:sz w:val="22"/>
          <w:szCs w:val="22"/>
        </w:rPr>
        <w:t xml:space="preserve">; </w:t>
      </w:r>
      <w:r w:rsidRPr="007D24E4">
        <w:rPr>
          <w:rFonts w:ascii="Cambria" w:hAnsi="Cambria"/>
          <w:sz w:val="22"/>
          <w:szCs w:val="22"/>
        </w:rPr>
        <w:t>Le ciment à haute teneur en alumine. Composition et caractéristique</w:t>
      </w:r>
      <w:r>
        <w:rPr>
          <w:rFonts w:ascii="Cambria" w:hAnsi="Cambria"/>
          <w:sz w:val="22"/>
          <w:szCs w:val="22"/>
        </w:rPr>
        <w:t xml:space="preserve">; </w:t>
      </w:r>
      <w:r w:rsidRPr="007D24E4">
        <w:rPr>
          <w:rFonts w:ascii="Cambria" w:hAnsi="Cambria"/>
          <w:sz w:val="22"/>
          <w:szCs w:val="22"/>
        </w:rPr>
        <w:t xml:space="preserve">Réaction de durcissement du ciment à haute teneur en alumine. Inconvénient et limite. Cause et conséquence de sa détérioration. </w:t>
      </w:r>
    </w:p>
    <w:p w:rsidR="007E782C" w:rsidRDefault="007E782C" w:rsidP="007E782C">
      <w:pPr>
        <w:tabs>
          <w:tab w:val="left" w:pos="1843"/>
          <w:tab w:val="right" w:pos="9638"/>
        </w:tabs>
        <w:rPr>
          <w:rFonts w:ascii="Cambria" w:hAnsi="Cambria"/>
          <w:b/>
          <w:bCs/>
          <w:sz w:val="22"/>
          <w:szCs w:val="22"/>
        </w:rPr>
      </w:pPr>
    </w:p>
    <w:p w:rsidR="007E782C" w:rsidRDefault="007E782C" w:rsidP="007E782C">
      <w:pPr>
        <w:tabs>
          <w:tab w:val="left" w:pos="1843"/>
          <w:tab w:val="right" w:pos="9638"/>
        </w:tabs>
        <w:rPr>
          <w:rFonts w:ascii="Cambria" w:hAnsi="Cambria"/>
          <w:b/>
          <w:bCs/>
          <w:sz w:val="22"/>
          <w:szCs w:val="22"/>
        </w:rPr>
      </w:pPr>
    </w:p>
    <w:p w:rsidR="007E782C" w:rsidRPr="00A507A1" w:rsidRDefault="007E782C" w:rsidP="007E782C">
      <w:pPr>
        <w:tabs>
          <w:tab w:val="left" w:pos="1843"/>
          <w:tab w:val="right" w:pos="9638"/>
        </w:tabs>
        <w:rPr>
          <w:rFonts w:ascii="Cambria" w:hAnsi="Cambria"/>
          <w:b/>
          <w:bCs/>
          <w:sz w:val="20"/>
          <w:szCs w:val="20"/>
        </w:rPr>
      </w:pPr>
      <w:r w:rsidRPr="007D24E4">
        <w:rPr>
          <w:rFonts w:ascii="Cambria" w:hAnsi="Cambria"/>
          <w:b/>
          <w:bCs/>
          <w:sz w:val="22"/>
          <w:szCs w:val="22"/>
        </w:rPr>
        <w:lastRenderedPageBreak/>
        <w:t xml:space="preserve">Chapitre </w:t>
      </w:r>
      <w:r>
        <w:rPr>
          <w:rFonts w:ascii="Cambria" w:hAnsi="Cambria"/>
          <w:b/>
          <w:bCs/>
          <w:sz w:val="22"/>
          <w:szCs w:val="22"/>
        </w:rPr>
        <w:t>3.</w:t>
      </w:r>
      <w:r w:rsidRPr="007D24E4">
        <w:rPr>
          <w:rFonts w:ascii="Cambria" w:hAnsi="Cambria"/>
          <w:b/>
          <w:bCs/>
          <w:sz w:val="22"/>
          <w:szCs w:val="22"/>
        </w:rPr>
        <w:t xml:space="preserve"> Le béton</w:t>
      </w:r>
      <w:r w:rsidRPr="007D24E4">
        <w:rPr>
          <w:rFonts w:ascii="Cambria" w:hAnsi="Cambria"/>
          <w:b/>
          <w:bCs/>
          <w:sz w:val="22"/>
          <w:szCs w:val="22"/>
        </w:rPr>
        <w:tab/>
      </w:r>
      <w:r>
        <w:rPr>
          <w:rFonts w:ascii="Cambria" w:hAnsi="Cambria"/>
          <w:b/>
          <w:bCs/>
          <w:sz w:val="20"/>
          <w:szCs w:val="20"/>
        </w:rPr>
        <w:t>(</w:t>
      </w:r>
      <w:r w:rsidRPr="00A507A1">
        <w:rPr>
          <w:rFonts w:ascii="Cambria" w:hAnsi="Cambria"/>
          <w:b/>
          <w:bCs/>
          <w:sz w:val="20"/>
          <w:szCs w:val="20"/>
        </w:rPr>
        <w:t xml:space="preserve">3 </w:t>
      </w:r>
      <w:r>
        <w:rPr>
          <w:rFonts w:ascii="Cambria" w:hAnsi="Cambria"/>
          <w:b/>
          <w:bCs/>
          <w:sz w:val="20"/>
          <w:szCs w:val="20"/>
        </w:rPr>
        <w:t>S</w:t>
      </w:r>
      <w:r w:rsidRPr="00A507A1">
        <w:rPr>
          <w:rFonts w:ascii="Cambria" w:hAnsi="Cambria"/>
          <w:b/>
          <w:bCs/>
          <w:sz w:val="20"/>
          <w:szCs w:val="20"/>
        </w:rPr>
        <w:t>emaines)</w:t>
      </w:r>
    </w:p>
    <w:p w:rsidR="007E782C" w:rsidRDefault="007E782C" w:rsidP="007E782C">
      <w:pPr>
        <w:jc w:val="both"/>
        <w:rPr>
          <w:rFonts w:ascii="Cambria" w:hAnsi="Cambria"/>
          <w:sz w:val="22"/>
          <w:szCs w:val="22"/>
        </w:rPr>
      </w:pPr>
      <w:r w:rsidRPr="007D24E4">
        <w:rPr>
          <w:rFonts w:ascii="Cambria" w:hAnsi="Cambria"/>
          <w:sz w:val="22"/>
          <w:szCs w:val="22"/>
        </w:rPr>
        <w:t>Constituants du béton</w:t>
      </w:r>
      <w:r>
        <w:rPr>
          <w:rFonts w:ascii="Cambria" w:hAnsi="Cambria"/>
          <w:sz w:val="22"/>
          <w:szCs w:val="22"/>
        </w:rPr>
        <w:t>,</w:t>
      </w:r>
      <w:r w:rsidRPr="007D24E4">
        <w:rPr>
          <w:rFonts w:ascii="Cambria" w:hAnsi="Cambria"/>
          <w:sz w:val="22"/>
          <w:szCs w:val="22"/>
        </w:rPr>
        <w:t xml:space="preserve"> leurs proportions et rôles. Choix de la granulométrie de l’agrégat</w:t>
      </w:r>
      <w:r>
        <w:rPr>
          <w:rFonts w:ascii="Cambria" w:hAnsi="Cambria"/>
          <w:sz w:val="22"/>
          <w:szCs w:val="22"/>
        </w:rPr>
        <w:t xml:space="preserve">; </w:t>
      </w:r>
      <w:r w:rsidRPr="007D24E4">
        <w:rPr>
          <w:rFonts w:ascii="Cambria" w:hAnsi="Cambria"/>
          <w:sz w:val="22"/>
          <w:szCs w:val="22"/>
        </w:rPr>
        <w:t>Comportement du béton en compression. Résistance moyenne du béton</w:t>
      </w:r>
      <w:r>
        <w:rPr>
          <w:rFonts w:ascii="Cambria" w:hAnsi="Cambria"/>
          <w:sz w:val="22"/>
          <w:szCs w:val="22"/>
        </w:rPr>
        <w:t>;</w:t>
      </w:r>
      <w:r w:rsidRPr="007D24E4">
        <w:rPr>
          <w:rFonts w:ascii="Cambria" w:hAnsi="Cambria"/>
          <w:sz w:val="22"/>
          <w:szCs w:val="22"/>
        </w:rPr>
        <w:t xml:space="preserve"> La phase principale gouvernant la résistance du béton</w:t>
      </w:r>
      <w:r>
        <w:rPr>
          <w:rFonts w:ascii="Cambria" w:hAnsi="Cambria"/>
          <w:sz w:val="22"/>
          <w:szCs w:val="22"/>
        </w:rPr>
        <w:t>;</w:t>
      </w:r>
      <w:r w:rsidRPr="007D24E4">
        <w:rPr>
          <w:rFonts w:ascii="Cambria" w:hAnsi="Cambria"/>
          <w:sz w:val="22"/>
          <w:szCs w:val="22"/>
        </w:rPr>
        <w:t xml:space="preserve"> Moyens d’amélioration des caractéristiques du ciment (finesse de la poudre de ciment, rapport eau/ciment</w:t>
      </w:r>
      <w:r>
        <w:rPr>
          <w:rFonts w:ascii="Cambria" w:hAnsi="Cambria"/>
          <w:sz w:val="22"/>
          <w:szCs w:val="22"/>
        </w:rPr>
        <w:t>;</w:t>
      </w:r>
      <w:r w:rsidRPr="007D24E4">
        <w:rPr>
          <w:rFonts w:ascii="Cambria" w:hAnsi="Cambria"/>
          <w:sz w:val="22"/>
          <w:szCs w:val="22"/>
        </w:rPr>
        <w:t xml:space="preserve"> Ajout de lubrifiants polymères</w:t>
      </w:r>
      <w:r>
        <w:rPr>
          <w:rFonts w:ascii="Cambria" w:hAnsi="Cambria"/>
          <w:sz w:val="22"/>
          <w:szCs w:val="22"/>
        </w:rPr>
        <w:t>; A</w:t>
      </w:r>
      <w:r w:rsidRPr="007D24E4">
        <w:rPr>
          <w:rFonts w:ascii="Cambria" w:hAnsi="Cambria"/>
          <w:sz w:val="22"/>
          <w:szCs w:val="22"/>
        </w:rPr>
        <w:t>pplication de pression pendant le durcissement.</w:t>
      </w:r>
    </w:p>
    <w:p w:rsidR="007E782C" w:rsidRPr="007D24E4" w:rsidRDefault="007E782C" w:rsidP="007E782C">
      <w:pPr>
        <w:jc w:val="both"/>
        <w:rPr>
          <w:rFonts w:ascii="Cambria" w:hAnsi="Cambria"/>
          <w:sz w:val="22"/>
          <w:szCs w:val="22"/>
        </w:rPr>
      </w:pPr>
    </w:p>
    <w:p w:rsidR="007E782C" w:rsidRDefault="007E782C" w:rsidP="007E782C">
      <w:pPr>
        <w:spacing w:line="360" w:lineRule="auto"/>
        <w:jc w:val="both"/>
        <w:rPr>
          <w:rFonts w:ascii="Cambria" w:hAnsi="Cambria" w:cs="Calibri"/>
          <w:bCs/>
          <w:u w:val="thick" w:color="F79646"/>
        </w:rPr>
      </w:pPr>
      <w:r>
        <w:rPr>
          <w:rFonts w:ascii="Cambria" w:hAnsi="Cambria" w:cs="Calibri"/>
          <w:b/>
          <w:u w:val="thick" w:color="F79646"/>
        </w:rPr>
        <w:t>Mode d’évaluation</w:t>
      </w:r>
      <w:r w:rsidRPr="00C8209F">
        <w:rPr>
          <w:rFonts w:ascii="Cambria" w:hAnsi="Cambria" w:cs="Calibri"/>
          <w:b/>
          <w:u w:val="thick" w:color="F79646"/>
        </w:rPr>
        <w:t>:</w:t>
      </w:r>
    </w:p>
    <w:p w:rsidR="007E782C" w:rsidRPr="00652DC2" w:rsidRDefault="009C1CAE" w:rsidP="007E782C">
      <w:pPr>
        <w:spacing w:after="240" w:line="360" w:lineRule="auto"/>
        <w:jc w:val="both"/>
        <w:rPr>
          <w:rFonts w:ascii="Cambria" w:hAnsi="Cambria"/>
          <w:color w:val="000000"/>
          <w:sz w:val="22"/>
          <w:szCs w:val="22"/>
          <w:lang w:eastAsia="en-US"/>
        </w:rPr>
      </w:pPr>
      <w:r>
        <w:rPr>
          <w:rFonts w:ascii="Cambria" w:hAnsi="Cambria"/>
          <w:color w:val="000000"/>
          <w:sz w:val="22"/>
          <w:szCs w:val="22"/>
          <w:lang w:eastAsia="en-US"/>
        </w:rPr>
        <w:t>Examen 10</w:t>
      </w:r>
      <w:r w:rsidR="007E782C" w:rsidRPr="00652DC2">
        <w:rPr>
          <w:rFonts w:ascii="Cambria" w:hAnsi="Cambria"/>
          <w:color w:val="000000"/>
          <w:sz w:val="22"/>
          <w:szCs w:val="22"/>
          <w:lang w:eastAsia="en-US"/>
        </w:rPr>
        <w:t>0%.</w:t>
      </w:r>
    </w:p>
    <w:p w:rsidR="007E782C" w:rsidRDefault="007E782C" w:rsidP="007E782C">
      <w:pPr>
        <w:spacing w:line="360" w:lineRule="auto"/>
        <w:jc w:val="both"/>
        <w:rPr>
          <w:rFonts w:ascii="Cambria" w:hAnsi="Cambria" w:cs="Calibri"/>
          <w:u w:val="thick" w:color="F79646"/>
        </w:rPr>
      </w:pPr>
      <w:r w:rsidRPr="00C8209F">
        <w:rPr>
          <w:rFonts w:ascii="Cambria" w:hAnsi="Cambria" w:cs="Calibri"/>
          <w:b/>
          <w:u w:val="thick" w:color="F79646"/>
        </w:rPr>
        <w:t>Références bibliographiques:</w:t>
      </w:r>
    </w:p>
    <w:p w:rsidR="007E782C" w:rsidRPr="00652DC2" w:rsidRDefault="007E782C" w:rsidP="00E15F79">
      <w:pPr>
        <w:pStyle w:val="Paragraphedeliste"/>
        <w:numPr>
          <w:ilvl w:val="0"/>
          <w:numId w:val="16"/>
        </w:numPr>
        <w:ind w:left="714" w:hanging="357"/>
        <w:jc w:val="both"/>
        <w:rPr>
          <w:rStyle w:val="Accentuation"/>
          <w:rFonts w:asciiTheme="majorHAnsi" w:hAnsiTheme="majorHAnsi"/>
          <w:i w:val="0"/>
          <w:iCs w:val="0"/>
          <w:sz w:val="20"/>
          <w:szCs w:val="20"/>
          <w:lang w:val="en-US"/>
        </w:rPr>
      </w:pPr>
      <w:r w:rsidRPr="00652DC2">
        <w:rPr>
          <w:rStyle w:val="Accentuation"/>
          <w:rFonts w:asciiTheme="majorHAnsi" w:hAnsiTheme="majorHAnsi"/>
          <w:i w:val="0"/>
          <w:sz w:val="20"/>
          <w:szCs w:val="20"/>
          <w:lang w:val="en-US"/>
        </w:rPr>
        <w:t>J.M. Illston, J.M. Dinwoodie, A.A. Smith</w:t>
      </w:r>
      <w:r>
        <w:rPr>
          <w:rStyle w:val="Accentuation"/>
          <w:rFonts w:asciiTheme="majorHAnsi" w:hAnsiTheme="majorHAnsi"/>
          <w:i w:val="0"/>
          <w:sz w:val="20"/>
          <w:szCs w:val="20"/>
          <w:lang w:val="en-US"/>
        </w:rPr>
        <w:t>, "</w:t>
      </w:r>
      <w:r w:rsidRPr="00652DC2">
        <w:rPr>
          <w:rStyle w:val="Accentuation"/>
          <w:rFonts w:asciiTheme="majorHAnsi" w:hAnsiTheme="majorHAnsi"/>
          <w:i w:val="0"/>
          <w:sz w:val="20"/>
          <w:szCs w:val="20"/>
          <w:lang w:val="en-US"/>
        </w:rPr>
        <w:t>Concrete,Timber and Metals</w:t>
      </w:r>
      <w:r>
        <w:rPr>
          <w:rStyle w:val="Accentuation"/>
          <w:rFonts w:asciiTheme="majorHAnsi" w:hAnsiTheme="majorHAnsi"/>
          <w:i w:val="0"/>
          <w:sz w:val="20"/>
          <w:szCs w:val="20"/>
          <w:lang w:val="en-US"/>
        </w:rPr>
        <w:t>",</w:t>
      </w:r>
      <w:r w:rsidRPr="00652DC2">
        <w:rPr>
          <w:rStyle w:val="Accentuation"/>
          <w:rFonts w:asciiTheme="majorHAnsi" w:hAnsiTheme="majorHAnsi"/>
          <w:i w:val="0"/>
          <w:sz w:val="20"/>
          <w:szCs w:val="20"/>
          <w:lang w:val="en-US"/>
        </w:rPr>
        <w:t xml:space="preserve"> Van Nostrand.</w:t>
      </w:r>
    </w:p>
    <w:p w:rsidR="007E782C" w:rsidRPr="00652DC2" w:rsidRDefault="007E782C" w:rsidP="00E15F79">
      <w:pPr>
        <w:pStyle w:val="Paragraphedeliste"/>
        <w:numPr>
          <w:ilvl w:val="0"/>
          <w:numId w:val="16"/>
        </w:numPr>
        <w:ind w:left="714" w:hanging="357"/>
        <w:jc w:val="both"/>
        <w:rPr>
          <w:rStyle w:val="Accentuation"/>
          <w:rFonts w:asciiTheme="majorHAnsi" w:hAnsiTheme="majorHAnsi"/>
          <w:i w:val="0"/>
          <w:iCs w:val="0"/>
          <w:sz w:val="20"/>
          <w:szCs w:val="20"/>
          <w:lang w:val="en-US"/>
        </w:rPr>
      </w:pPr>
      <w:r w:rsidRPr="00652DC2">
        <w:rPr>
          <w:rStyle w:val="Accentuation"/>
          <w:rFonts w:asciiTheme="majorHAnsi" w:hAnsiTheme="majorHAnsi"/>
          <w:i w:val="0"/>
          <w:sz w:val="20"/>
          <w:szCs w:val="20"/>
          <w:lang w:val="en-US"/>
        </w:rPr>
        <w:t xml:space="preserve">D.D. Double, A. Hellawell, </w:t>
      </w:r>
      <w:r>
        <w:rPr>
          <w:rStyle w:val="Accentuation"/>
          <w:rFonts w:asciiTheme="majorHAnsi" w:hAnsiTheme="majorHAnsi"/>
          <w:i w:val="0"/>
          <w:sz w:val="20"/>
          <w:szCs w:val="20"/>
          <w:lang w:val="en-US"/>
        </w:rPr>
        <w:t>"</w:t>
      </w:r>
      <w:r w:rsidRPr="00652DC2">
        <w:rPr>
          <w:rStyle w:val="Accentuation"/>
          <w:rFonts w:asciiTheme="majorHAnsi" w:hAnsiTheme="majorHAnsi"/>
          <w:i w:val="0"/>
          <w:sz w:val="20"/>
          <w:szCs w:val="20"/>
          <w:lang w:val="en-US"/>
        </w:rPr>
        <w:t>The solidification of Portland Cement</w:t>
      </w:r>
      <w:r>
        <w:rPr>
          <w:rStyle w:val="Accentuation"/>
          <w:rFonts w:asciiTheme="majorHAnsi" w:hAnsiTheme="majorHAnsi"/>
          <w:i w:val="0"/>
          <w:sz w:val="20"/>
          <w:szCs w:val="20"/>
          <w:lang w:val="en-US"/>
        </w:rPr>
        <w:t>",</w:t>
      </w:r>
      <w:r w:rsidRPr="00652DC2">
        <w:rPr>
          <w:rStyle w:val="Accentuation"/>
          <w:rFonts w:asciiTheme="majorHAnsi" w:hAnsiTheme="majorHAnsi"/>
          <w:i w:val="0"/>
          <w:sz w:val="20"/>
          <w:szCs w:val="20"/>
          <w:lang w:val="en-US"/>
        </w:rPr>
        <w:t xml:space="preserve"> Scientific American. 273 (1), 82</w:t>
      </w:r>
      <w:r>
        <w:rPr>
          <w:rStyle w:val="Accentuation"/>
          <w:rFonts w:asciiTheme="majorHAnsi" w:hAnsiTheme="majorHAnsi"/>
          <w:i w:val="0"/>
          <w:sz w:val="20"/>
          <w:szCs w:val="20"/>
          <w:lang w:val="en-US"/>
        </w:rPr>
        <w:t>.</w:t>
      </w:r>
    </w:p>
    <w:p w:rsidR="007E782C" w:rsidRPr="00652DC2" w:rsidRDefault="007E782C" w:rsidP="00E15F79">
      <w:pPr>
        <w:pStyle w:val="Paragraphedeliste"/>
        <w:numPr>
          <w:ilvl w:val="0"/>
          <w:numId w:val="16"/>
        </w:numPr>
        <w:ind w:left="714" w:hanging="357"/>
        <w:jc w:val="both"/>
        <w:rPr>
          <w:rStyle w:val="Accentuation"/>
          <w:rFonts w:asciiTheme="majorHAnsi" w:hAnsiTheme="majorHAnsi"/>
          <w:i w:val="0"/>
          <w:iCs w:val="0"/>
          <w:sz w:val="20"/>
          <w:szCs w:val="20"/>
        </w:rPr>
      </w:pPr>
      <w:r>
        <w:rPr>
          <w:rFonts w:asciiTheme="majorHAnsi" w:hAnsiTheme="majorHAnsi"/>
          <w:sz w:val="20"/>
          <w:szCs w:val="20"/>
        </w:rPr>
        <w:t>"</w:t>
      </w:r>
      <w:r w:rsidRPr="00652DC2">
        <w:rPr>
          <w:rFonts w:asciiTheme="majorHAnsi" w:hAnsiTheme="majorHAnsi"/>
          <w:sz w:val="20"/>
          <w:szCs w:val="20"/>
        </w:rPr>
        <w:t>Ciments et chaux</w:t>
      </w:r>
      <w:r>
        <w:rPr>
          <w:rFonts w:asciiTheme="majorHAnsi" w:hAnsiTheme="majorHAnsi"/>
          <w:sz w:val="20"/>
          <w:szCs w:val="20"/>
        </w:rPr>
        <w:t>"</w:t>
      </w:r>
      <w:r w:rsidRPr="00652DC2">
        <w:rPr>
          <w:rFonts w:asciiTheme="majorHAnsi" w:hAnsiTheme="majorHAnsi"/>
          <w:sz w:val="20"/>
          <w:szCs w:val="20"/>
        </w:rPr>
        <w:t>. 3e éd. Saint-Denis-La Plaine, Afnor, 1990. - XI-217</w:t>
      </w:r>
      <w:r>
        <w:rPr>
          <w:rFonts w:asciiTheme="majorHAnsi" w:hAnsiTheme="majorHAnsi"/>
          <w:sz w:val="20"/>
          <w:szCs w:val="20"/>
        </w:rPr>
        <w:t>.</w:t>
      </w:r>
    </w:p>
    <w:p w:rsidR="007E782C" w:rsidRPr="00652DC2" w:rsidRDefault="007E782C" w:rsidP="00E15F79">
      <w:pPr>
        <w:pStyle w:val="Paragraphedeliste"/>
        <w:numPr>
          <w:ilvl w:val="0"/>
          <w:numId w:val="16"/>
        </w:numPr>
        <w:ind w:left="714" w:hanging="357"/>
        <w:jc w:val="both"/>
        <w:rPr>
          <w:rFonts w:asciiTheme="majorHAnsi" w:hAnsiTheme="majorHAnsi" w:cs="Calibri"/>
          <w:sz w:val="20"/>
          <w:szCs w:val="20"/>
          <w:u w:val="thick" w:color="F79646"/>
        </w:rPr>
      </w:pPr>
      <w:r>
        <w:rPr>
          <w:rFonts w:asciiTheme="majorHAnsi" w:hAnsiTheme="majorHAnsi"/>
          <w:sz w:val="20"/>
          <w:szCs w:val="20"/>
        </w:rPr>
        <w:t>Neville, Adam M, "</w:t>
      </w:r>
      <w:r w:rsidRPr="00652DC2">
        <w:rPr>
          <w:rFonts w:asciiTheme="majorHAnsi" w:hAnsiTheme="majorHAnsi"/>
          <w:sz w:val="20"/>
          <w:szCs w:val="20"/>
        </w:rPr>
        <w:t xml:space="preserve"> Propriétés des bétons</w:t>
      </w:r>
      <w:r>
        <w:rPr>
          <w:rFonts w:asciiTheme="majorHAnsi" w:hAnsiTheme="majorHAnsi"/>
          <w:sz w:val="20"/>
          <w:szCs w:val="20"/>
        </w:rPr>
        <w:t>"</w:t>
      </w:r>
      <w:r w:rsidRPr="00652DC2">
        <w:rPr>
          <w:rFonts w:asciiTheme="majorHAnsi" w:hAnsiTheme="majorHAnsi"/>
          <w:sz w:val="20"/>
          <w:szCs w:val="20"/>
        </w:rPr>
        <w:t>. - Paris : Eyrolles, 2000</w:t>
      </w:r>
      <w:r>
        <w:rPr>
          <w:rFonts w:asciiTheme="majorHAnsi" w:hAnsiTheme="majorHAnsi"/>
          <w:sz w:val="20"/>
          <w:szCs w:val="20"/>
        </w:rPr>
        <w:t>.</w:t>
      </w:r>
    </w:p>
    <w:p w:rsidR="007E782C" w:rsidRPr="00652DC2" w:rsidRDefault="007E782C" w:rsidP="00E15F79">
      <w:pPr>
        <w:pStyle w:val="Paragraphedeliste"/>
        <w:numPr>
          <w:ilvl w:val="0"/>
          <w:numId w:val="16"/>
        </w:numPr>
        <w:autoSpaceDE w:val="0"/>
        <w:autoSpaceDN w:val="0"/>
        <w:ind w:left="714" w:hanging="357"/>
        <w:jc w:val="both"/>
        <w:rPr>
          <w:rFonts w:asciiTheme="majorHAnsi" w:hAnsiTheme="majorHAnsi"/>
          <w:sz w:val="20"/>
          <w:szCs w:val="20"/>
        </w:rPr>
      </w:pPr>
      <w:r>
        <w:rPr>
          <w:rFonts w:asciiTheme="majorHAnsi" w:hAnsiTheme="majorHAnsi"/>
          <w:sz w:val="20"/>
          <w:szCs w:val="20"/>
        </w:rPr>
        <w:t>Y. Maille "</w:t>
      </w:r>
      <w:r w:rsidRPr="00652DC2">
        <w:rPr>
          <w:rFonts w:asciiTheme="majorHAnsi" w:hAnsiTheme="majorHAnsi"/>
          <w:sz w:val="20"/>
          <w:szCs w:val="20"/>
        </w:rPr>
        <w:t>Les Bétons à hautes performances</w:t>
      </w:r>
      <w:r>
        <w:rPr>
          <w:rFonts w:asciiTheme="majorHAnsi" w:hAnsiTheme="majorHAnsi"/>
          <w:sz w:val="20"/>
          <w:szCs w:val="20"/>
        </w:rPr>
        <w:t>",</w:t>
      </w:r>
      <w:r w:rsidRPr="00652DC2">
        <w:rPr>
          <w:rFonts w:asciiTheme="majorHAnsi" w:hAnsiTheme="majorHAnsi"/>
          <w:sz w:val="20"/>
          <w:szCs w:val="20"/>
        </w:rPr>
        <w:t xml:space="preserve"> Presse de l'École nationale des ponts et chaussées, 1992.</w:t>
      </w:r>
    </w:p>
    <w:p w:rsidR="007E782C" w:rsidRPr="00652DC2" w:rsidRDefault="007E782C" w:rsidP="007E782C">
      <w:pPr>
        <w:spacing w:line="360" w:lineRule="auto"/>
        <w:jc w:val="both"/>
        <w:rPr>
          <w:rFonts w:ascii="Cambria" w:hAnsi="Cambria" w:cs="Calibri"/>
          <w:u w:val="thick" w:color="F79646"/>
        </w:rPr>
        <w:sectPr w:rsidR="007E782C" w:rsidRPr="00652DC2"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lastRenderedPageBreak/>
        <w:t>Semestre</w:t>
      </w:r>
      <w:r w:rsidRPr="00A82FDD">
        <w:rPr>
          <w:rFonts w:ascii="Cambria" w:hAnsi="Cambria" w:cs="Calibri"/>
          <w:b/>
        </w:rPr>
        <w:t>: 5</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Unité d’enseignement</w:t>
      </w:r>
      <w:r w:rsidRPr="00B40748">
        <w:rPr>
          <w:rFonts w:ascii="Cambria" w:hAnsi="Cambria" w:cs="Calibri"/>
          <w:b/>
        </w:rPr>
        <w:t>: UEM 3.1</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Matière 1</w:t>
      </w:r>
      <w:r w:rsidRPr="00B40748">
        <w:rPr>
          <w:rFonts w:ascii="Cambria" w:hAnsi="Cambria" w:cs="Calibri"/>
          <w:b/>
        </w:rPr>
        <w:t>: TP Transfert de chaleur et de masse</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VHS: 22h30 (TP</w:t>
      </w:r>
      <w:r w:rsidRPr="00B40748">
        <w:rPr>
          <w:rFonts w:ascii="Cambria" w:hAnsi="Cambria" w:cs="Calibri"/>
          <w:b/>
        </w:rPr>
        <w:t>: 1h30)</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Crédits</w:t>
      </w:r>
      <w:r w:rsidRPr="00B40748">
        <w:rPr>
          <w:rFonts w:ascii="Cambria" w:hAnsi="Cambria" w:cs="Calibri"/>
          <w:b/>
        </w:rPr>
        <w:t>: 2</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Coefficient</w:t>
      </w:r>
      <w:r w:rsidRPr="00B40748">
        <w:rPr>
          <w:rFonts w:ascii="Cambria" w:hAnsi="Cambria" w:cs="Calibri"/>
          <w:b/>
        </w:rPr>
        <w:t>: 1</w:t>
      </w:r>
    </w:p>
    <w:p w:rsidR="007E782C" w:rsidRPr="008B179F" w:rsidRDefault="007E782C" w:rsidP="007E782C">
      <w:pPr>
        <w:spacing w:line="276" w:lineRule="auto"/>
        <w:jc w:val="both"/>
        <w:rPr>
          <w:rFonts w:ascii="Cambria" w:hAnsi="Cambria" w:cs="Calibri"/>
          <w:b/>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Objectifs de l’enseignement:</w:t>
      </w:r>
    </w:p>
    <w:p w:rsidR="007E782C" w:rsidRPr="00B40748" w:rsidRDefault="007E782C" w:rsidP="007E782C">
      <w:pPr>
        <w:jc w:val="both"/>
        <w:rPr>
          <w:rFonts w:ascii="Cambria" w:eastAsia="Times New Roman" w:hAnsi="Cambria"/>
          <w:color w:val="000000"/>
          <w:sz w:val="22"/>
          <w:szCs w:val="22"/>
          <w:lang w:eastAsia="fr-FR"/>
        </w:rPr>
      </w:pPr>
      <w:r w:rsidRPr="00B40748">
        <w:rPr>
          <w:rFonts w:ascii="Cambria" w:eastAsia="Times New Roman" w:hAnsi="Cambria"/>
          <w:color w:val="000000"/>
          <w:sz w:val="22"/>
          <w:szCs w:val="22"/>
          <w:lang w:eastAsia="fr-FR"/>
        </w:rPr>
        <w:t>Cet enseignement permet aux étudiants de mettre en exerc</w:t>
      </w:r>
      <w:r>
        <w:rPr>
          <w:rFonts w:ascii="Cambria" w:eastAsia="Times New Roman" w:hAnsi="Cambria"/>
          <w:color w:val="000000"/>
          <w:sz w:val="22"/>
          <w:szCs w:val="22"/>
          <w:lang w:eastAsia="fr-FR"/>
        </w:rPr>
        <w:t>ic</w:t>
      </w:r>
      <w:r w:rsidRPr="00B40748">
        <w:rPr>
          <w:rFonts w:ascii="Cambria" w:eastAsia="Times New Roman" w:hAnsi="Cambria"/>
          <w:color w:val="000000"/>
          <w:sz w:val="22"/>
          <w:szCs w:val="22"/>
          <w:lang w:eastAsia="fr-FR"/>
        </w:rPr>
        <w:t>e et de vérifier les connaissances acquis</w:t>
      </w:r>
      <w:r>
        <w:rPr>
          <w:rFonts w:ascii="Cambria" w:eastAsia="Times New Roman" w:hAnsi="Cambria"/>
          <w:color w:val="000000"/>
          <w:sz w:val="22"/>
          <w:szCs w:val="22"/>
          <w:lang w:eastAsia="fr-FR"/>
        </w:rPr>
        <w:t>es</w:t>
      </w:r>
      <w:r w:rsidRPr="00B40748">
        <w:rPr>
          <w:rFonts w:ascii="Cambria" w:eastAsia="Times New Roman" w:hAnsi="Cambria"/>
          <w:color w:val="000000"/>
          <w:sz w:val="22"/>
          <w:szCs w:val="22"/>
          <w:lang w:eastAsia="fr-FR"/>
        </w:rPr>
        <w:t xml:space="preserve"> dans la matière transfert de chaleur et de masse.</w:t>
      </w:r>
    </w:p>
    <w:p w:rsidR="007E782C" w:rsidRDefault="007E782C" w:rsidP="007E782C">
      <w:pPr>
        <w:spacing w:line="276" w:lineRule="auto"/>
        <w:jc w:val="both"/>
        <w:rPr>
          <w:rFonts w:ascii="Cambria" w:hAnsi="Cambria" w:cs="Calibri"/>
          <w:b/>
          <w:u w:val="thick" w:color="F79646"/>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 xml:space="preserve">Connaissances préalables recommandées: </w:t>
      </w:r>
    </w:p>
    <w:p w:rsidR="007E782C" w:rsidRPr="00B40748" w:rsidRDefault="007E782C" w:rsidP="007E782C">
      <w:pPr>
        <w:jc w:val="both"/>
        <w:rPr>
          <w:rFonts w:ascii="Cambria" w:eastAsia="Times New Roman" w:hAnsi="Cambria"/>
          <w:color w:val="000000"/>
          <w:sz w:val="22"/>
          <w:szCs w:val="22"/>
          <w:lang w:eastAsia="fr-FR"/>
        </w:rPr>
      </w:pPr>
      <w:r w:rsidRPr="00B40748">
        <w:rPr>
          <w:rFonts w:ascii="Cambria" w:eastAsia="Times New Roman" w:hAnsi="Cambria"/>
          <w:color w:val="000000"/>
          <w:sz w:val="22"/>
          <w:szCs w:val="22"/>
          <w:lang w:eastAsia="fr-FR"/>
        </w:rPr>
        <w:t>Mécanique de fluide S3, transfert de chaleur et de masse.</w:t>
      </w:r>
    </w:p>
    <w:p w:rsidR="007E782C" w:rsidRDefault="007E782C" w:rsidP="007E782C">
      <w:pPr>
        <w:spacing w:after="120" w:line="276" w:lineRule="auto"/>
        <w:jc w:val="both"/>
        <w:rPr>
          <w:rFonts w:ascii="Cambria" w:hAnsi="Cambria" w:cs="Calibri"/>
          <w:b/>
          <w:u w:val="thick" w:color="F79646"/>
        </w:rPr>
      </w:pPr>
    </w:p>
    <w:p w:rsidR="007E782C" w:rsidRPr="00322117"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543A5F" w:rsidRDefault="007E782C" w:rsidP="007E782C">
      <w:pPr>
        <w:jc w:val="both"/>
        <w:rPr>
          <w:rFonts w:ascii="Cambria" w:hAnsi="Cambria" w:cs="Calibri"/>
          <w:b/>
          <w:sz w:val="22"/>
          <w:szCs w:val="22"/>
          <w:u w:val="thick" w:color="F79646"/>
        </w:rPr>
      </w:pPr>
    </w:p>
    <w:p w:rsidR="007E782C" w:rsidRDefault="007E782C" w:rsidP="007E782C">
      <w:pPr>
        <w:jc w:val="both"/>
        <w:rPr>
          <w:rFonts w:ascii="Cambria" w:hAnsi="Cambria"/>
          <w:b/>
          <w:sz w:val="22"/>
          <w:szCs w:val="22"/>
        </w:rPr>
      </w:pPr>
      <w:r w:rsidRPr="00543A5F">
        <w:rPr>
          <w:rFonts w:ascii="Cambria" w:hAnsi="Cambria"/>
          <w:b/>
          <w:sz w:val="22"/>
          <w:szCs w:val="22"/>
        </w:rPr>
        <w:t>(Selon les moyens disponibles dans l’établissement)</w:t>
      </w:r>
    </w:p>
    <w:p w:rsidR="007E782C" w:rsidRPr="00543A5F" w:rsidRDefault="007E782C" w:rsidP="007E782C">
      <w:pPr>
        <w:jc w:val="both"/>
        <w:rPr>
          <w:rFonts w:ascii="Cambria" w:hAnsi="Cambria"/>
          <w:b/>
          <w:sz w:val="22"/>
          <w:szCs w:val="22"/>
        </w:rPr>
      </w:pPr>
    </w:p>
    <w:p w:rsidR="007E782C" w:rsidRPr="00543A5F" w:rsidRDefault="007E782C" w:rsidP="007E782C">
      <w:pPr>
        <w:rPr>
          <w:rFonts w:ascii="Cambria" w:hAnsi="Cambria"/>
          <w:sz w:val="22"/>
          <w:szCs w:val="22"/>
        </w:rPr>
      </w:pPr>
      <w:r w:rsidRPr="00A507A1">
        <w:rPr>
          <w:rFonts w:ascii="Cambria" w:hAnsi="Cambria"/>
          <w:b/>
          <w:sz w:val="22"/>
          <w:szCs w:val="22"/>
        </w:rPr>
        <w:t>TP1</w:t>
      </w:r>
      <w:r>
        <w:rPr>
          <w:rFonts w:ascii="Cambria" w:hAnsi="Cambria"/>
          <w:sz w:val="22"/>
          <w:szCs w:val="22"/>
        </w:rPr>
        <w:t>:</w:t>
      </w:r>
      <w:r w:rsidRPr="00543A5F">
        <w:rPr>
          <w:rFonts w:ascii="Cambria" w:hAnsi="Cambria"/>
          <w:sz w:val="22"/>
          <w:szCs w:val="22"/>
        </w:rPr>
        <w:t xml:space="preserve"> Conduction linéaire.</w:t>
      </w:r>
    </w:p>
    <w:p w:rsidR="007E782C" w:rsidRDefault="007E782C" w:rsidP="007E782C">
      <w:pPr>
        <w:rPr>
          <w:rFonts w:ascii="Cambria" w:hAnsi="Cambria"/>
          <w:b/>
          <w:sz w:val="22"/>
          <w:szCs w:val="22"/>
        </w:rPr>
      </w:pPr>
    </w:p>
    <w:p w:rsidR="007E782C" w:rsidRPr="00543A5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2</w:t>
      </w:r>
      <w:r>
        <w:rPr>
          <w:rFonts w:ascii="Cambria" w:hAnsi="Cambria"/>
          <w:sz w:val="22"/>
          <w:szCs w:val="22"/>
        </w:rPr>
        <w:t xml:space="preserve">: </w:t>
      </w:r>
      <w:r w:rsidRPr="00543A5F">
        <w:rPr>
          <w:rFonts w:ascii="Cambria" w:hAnsi="Cambria"/>
          <w:sz w:val="22"/>
          <w:szCs w:val="22"/>
        </w:rPr>
        <w:t>Conduction radiale.</w:t>
      </w:r>
    </w:p>
    <w:p w:rsidR="007E782C" w:rsidRDefault="007E782C" w:rsidP="007E782C">
      <w:pPr>
        <w:rPr>
          <w:rFonts w:ascii="Cambria" w:hAnsi="Cambria"/>
          <w:b/>
          <w:sz w:val="22"/>
          <w:szCs w:val="22"/>
        </w:rPr>
      </w:pPr>
    </w:p>
    <w:p w:rsidR="007E782C" w:rsidRPr="00543A5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3</w:t>
      </w:r>
      <w:r>
        <w:rPr>
          <w:rFonts w:ascii="Cambria" w:hAnsi="Cambria"/>
          <w:sz w:val="22"/>
          <w:szCs w:val="22"/>
        </w:rPr>
        <w:t xml:space="preserve">: </w:t>
      </w:r>
      <w:r w:rsidRPr="00543A5F">
        <w:rPr>
          <w:rFonts w:ascii="Cambria" w:hAnsi="Cambria"/>
          <w:sz w:val="22"/>
          <w:szCs w:val="22"/>
        </w:rPr>
        <w:t>Convection libre et forcé</w:t>
      </w:r>
      <w:r>
        <w:rPr>
          <w:rFonts w:ascii="Cambria" w:hAnsi="Cambria"/>
          <w:sz w:val="22"/>
          <w:szCs w:val="22"/>
        </w:rPr>
        <w:t>e</w:t>
      </w:r>
      <w:r w:rsidRPr="00543A5F">
        <w:rPr>
          <w:rFonts w:ascii="Cambria" w:hAnsi="Cambria"/>
          <w:sz w:val="22"/>
          <w:szCs w:val="22"/>
        </w:rPr>
        <w:t>.</w:t>
      </w:r>
    </w:p>
    <w:p w:rsidR="007E782C" w:rsidRDefault="007E782C" w:rsidP="007E782C">
      <w:pPr>
        <w:rPr>
          <w:rFonts w:ascii="Cambria" w:hAnsi="Cambria"/>
          <w:b/>
          <w:sz w:val="22"/>
          <w:szCs w:val="22"/>
        </w:rPr>
      </w:pPr>
    </w:p>
    <w:p w:rsidR="007E782C" w:rsidRPr="00543A5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4</w:t>
      </w:r>
      <w:r>
        <w:rPr>
          <w:rFonts w:ascii="Cambria" w:hAnsi="Cambria"/>
          <w:sz w:val="22"/>
          <w:szCs w:val="22"/>
        </w:rPr>
        <w:t xml:space="preserve">: </w:t>
      </w:r>
      <w:r w:rsidRPr="00543A5F">
        <w:rPr>
          <w:rFonts w:ascii="Cambria" w:hAnsi="Cambria"/>
          <w:sz w:val="22"/>
          <w:szCs w:val="22"/>
        </w:rPr>
        <w:t>Rayonnement.</w:t>
      </w:r>
    </w:p>
    <w:p w:rsidR="007E782C" w:rsidRDefault="007E782C" w:rsidP="007E782C">
      <w:pPr>
        <w:rPr>
          <w:rFonts w:ascii="Cambria" w:hAnsi="Cambria"/>
          <w:b/>
          <w:sz w:val="22"/>
          <w:szCs w:val="22"/>
        </w:rPr>
      </w:pPr>
    </w:p>
    <w:p w:rsidR="007E782C" w:rsidRPr="00543A5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5</w:t>
      </w:r>
      <w:r>
        <w:rPr>
          <w:rFonts w:ascii="Cambria" w:hAnsi="Cambria"/>
          <w:sz w:val="22"/>
          <w:szCs w:val="22"/>
        </w:rPr>
        <w:t>:</w:t>
      </w:r>
      <w:r w:rsidRPr="00543A5F">
        <w:rPr>
          <w:rFonts w:ascii="Cambria" w:hAnsi="Cambria"/>
          <w:sz w:val="22"/>
          <w:szCs w:val="22"/>
        </w:rPr>
        <w:t xml:space="preserve"> Simulation par logiciel sur les différents types de transfert.</w:t>
      </w:r>
    </w:p>
    <w:p w:rsidR="007E782C" w:rsidRDefault="007E782C" w:rsidP="007E782C">
      <w:pPr>
        <w:jc w:val="both"/>
        <w:rPr>
          <w:rFonts w:ascii="Cambria" w:hAnsi="Cambria"/>
          <w:b/>
          <w:sz w:val="22"/>
          <w:szCs w:val="22"/>
        </w:rPr>
      </w:pPr>
    </w:p>
    <w:p w:rsidR="007E782C" w:rsidRDefault="007E782C" w:rsidP="007E782C">
      <w:pPr>
        <w:jc w:val="both"/>
        <w:rPr>
          <w:rFonts w:ascii="Cambria" w:hAnsi="Cambria"/>
          <w:sz w:val="22"/>
          <w:szCs w:val="22"/>
        </w:rPr>
      </w:pPr>
      <w:r w:rsidRPr="00A507A1">
        <w:rPr>
          <w:rFonts w:ascii="Cambria" w:hAnsi="Cambria"/>
          <w:b/>
          <w:sz w:val="22"/>
          <w:szCs w:val="22"/>
        </w:rPr>
        <w:t>TP</w:t>
      </w:r>
      <w:r>
        <w:rPr>
          <w:rFonts w:ascii="Cambria" w:hAnsi="Cambria"/>
          <w:b/>
          <w:sz w:val="22"/>
          <w:szCs w:val="22"/>
        </w:rPr>
        <w:t>6</w:t>
      </w:r>
      <w:r>
        <w:rPr>
          <w:rFonts w:ascii="Cambria" w:hAnsi="Cambria"/>
          <w:sz w:val="22"/>
          <w:szCs w:val="22"/>
        </w:rPr>
        <w:t>:</w:t>
      </w:r>
      <w:r w:rsidRPr="00543A5F">
        <w:rPr>
          <w:rFonts w:ascii="Cambria" w:hAnsi="Cambria"/>
          <w:sz w:val="22"/>
          <w:szCs w:val="22"/>
        </w:rPr>
        <w:t xml:space="preserve"> Étude de la diffusion solide-solide (cémen</w:t>
      </w:r>
      <w:r>
        <w:rPr>
          <w:rFonts w:ascii="Cambria" w:hAnsi="Cambria"/>
          <w:sz w:val="22"/>
          <w:szCs w:val="22"/>
        </w:rPr>
        <w:t>tation en caisse)</w:t>
      </w:r>
      <w:r w:rsidRPr="00543A5F">
        <w:rPr>
          <w:rFonts w:ascii="Cambria" w:hAnsi="Cambria"/>
          <w:sz w:val="22"/>
          <w:szCs w:val="22"/>
        </w:rPr>
        <w:t>; observation de métal avant et après cémentation et mesure de la dureté.</w:t>
      </w:r>
    </w:p>
    <w:p w:rsidR="007E782C" w:rsidRPr="00A507A1" w:rsidRDefault="007E782C" w:rsidP="007E782C">
      <w:pPr>
        <w:jc w:val="both"/>
        <w:rPr>
          <w:rFonts w:ascii="Cambria" w:hAnsi="Cambria"/>
          <w:sz w:val="22"/>
          <w:szCs w:val="22"/>
        </w:rPr>
      </w:pPr>
    </w:p>
    <w:p w:rsidR="007E782C"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7</w:t>
      </w:r>
      <w:r>
        <w:rPr>
          <w:rFonts w:ascii="Cambria" w:hAnsi="Cambria"/>
          <w:sz w:val="22"/>
          <w:szCs w:val="22"/>
        </w:rPr>
        <w:t>:</w:t>
      </w:r>
      <w:r w:rsidRPr="00543A5F">
        <w:rPr>
          <w:rFonts w:ascii="Cambria" w:hAnsi="Cambria"/>
          <w:sz w:val="22"/>
          <w:szCs w:val="22"/>
        </w:rPr>
        <w:t xml:space="preserve"> Fri</w:t>
      </w:r>
      <w:r>
        <w:rPr>
          <w:rFonts w:ascii="Cambria" w:hAnsi="Cambria"/>
          <w:sz w:val="22"/>
          <w:szCs w:val="22"/>
        </w:rPr>
        <w:t>ttage de poudre de métal.</w:t>
      </w:r>
    </w:p>
    <w:p w:rsidR="007E782C" w:rsidRDefault="007E782C" w:rsidP="007E782C">
      <w:pPr>
        <w:rPr>
          <w:rFonts w:ascii="Cambria" w:hAnsi="Cambria"/>
          <w:sz w:val="22"/>
          <w:szCs w:val="22"/>
        </w:rPr>
      </w:pPr>
    </w:p>
    <w:p w:rsidR="007E782C"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8</w:t>
      </w:r>
      <w:r>
        <w:rPr>
          <w:rFonts w:ascii="Cambria" w:hAnsi="Cambria"/>
          <w:sz w:val="22"/>
          <w:szCs w:val="22"/>
        </w:rPr>
        <w:t xml:space="preserve">: </w:t>
      </w:r>
      <w:r w:rsidRPr="00546EB3">
        <w:rPr>
          <w:rFonts w:ascii="Cambria" w:hAnsi="Cambria"/>
          <w:sz w:val="22"/>
          <w:szCs w:val="22"/>
        </w:rPr>
        <w:t xml:space="preserve">Simulation </w:t>
      </w:r>
      <w:r>
        <w:rPr>
          <w:rFonts w:ascii="Cambria" w:hAnsi="Cambria"/>
          <w:sz w:val="22"/>
          <w:szCs w:val="22"/>
        </w:rPr>
        <w:t>sur</w:t>
      </w:r>
      <w:r w:rsidRPr="00546EB3">
        <w:rPr>
          <w:rFonts w:ascii="Cambria" w:hAnsi="Cambria"/>
          <w:sz w:val="22"/>
          <w:szCs w:val="22"/>
        </w:rPr>
        <w:t xml:space="preserve"> logiciel de la diffusion</w:t>
      </w:r>
      <w:r>
        <w:rPr>
          <w:rFonts w:ascii="Cambria" w:hAnsi="Cambria"/>
          <w:sz w:val="22"/>
          <w:szCs w:val="22"/>
        </w:rPr>
        <w:t>.</w:t>
      </w:r>
    </w:p>
    <w:p w:rsidR="007E782C" w:rsidRDefault="007E782C" w:rsidP="007E782C">
      <w:pPr>
        <w:rPr>
          <w:rFonts w:ascii="Cambria" w:hAnsi="Cambria"/>
          <w:sz w:val="22"/>
          <w:szCs w:val="22"/>
        </w:rPr>
      </w:pPr>
    </w:p>
    <w:p w:rsidR="007E782C" w:rsidRPr="004E2E48" w:rsidRDefault="007E782C" w:rsidP="007E782C">
      <w:pPr>
        <w:rPr>
          <w:rFonts w:ascii="Cambria" w:hAnsi="Cambria"/>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r w:rsidRPr="004E2E48">
        <w:rPr>
          <w:rFonts w:ascii="Cambria" w:hAnsi="Cambria" w:cs="Arial"/>
          <w:b/>
          <w:u w:val="thick" w:color="F79646"/>
        </w:rPr>
        <w:t>:</w:t>
      </w:r>
    </w:p>
    <w:p w:rsidR="007E782C" w:rsidRPr="00A507A1" w:rsidRDefault="007E782C" w:rsidP="007E782C">
      <w:pPr>
        <w:spacing w:line="276" w:lineRule="auto"/>
        <w:jc w:val="both"/>
        <w:rPr>
          <w:rFonts w:ascii="Cambria" w:hAnsi="Cambria" w:cs="Arial"/>
          <w:sz w:val="22"/>
          <w:szCs w:val="22"/>
        </w:rPr>
      </w:pPr>
      <w:r w:rsidRPr="00A507A1">
        <w:rPr>
          <w:rFonts w:ascii="Cambria" w:hAnsi="Cambria" w:cs="Arial"/>
          <w:sz w:val="22"/>
          <w:szCs w:val="22"/>
        </w:rPr>
        <w:t>Contrôle continu</w:t>
      </w:r>
      <w:r>
        <w:rPr>
          <w:rFonts w:ascii="Cambria" w:hAnsi="Cambria" w:cs="Arial"/>
          <w:sz w:val="22"/>
          <w:szCs w:val="22"/>
        </w:rPr>
        <w:t>: 100%</w:t>
      </w:r>
      <w:r w:rsidRPr="00A507A1">
        <w:rPr>
          <w:rFonts w:ascii="Cambria" w:hAnsi="Cambria" w:cs="Arial"/>
          <w:sz w:val="22"/>
          <w:szCs w:val="22"/>
        </w:rPr>
        <w:t>.</w:t>
      </w:r>
    </w:p>
    <w:p w:rsidR="007E782C" w:rsidRPr="00C5239C" w:rsidRDefault="007E782C" w:rsidP="007E782C">
      <w:pPr>
        <w:spacing w:line="276" w:lineRule="auto"/>
        <w:jc w:val="both"/>
        <w:rPr>
          <w:rFonts w:ascii="Cambria" w:hAnsi="Cambria" w:cs="Arial"/>
          <w:b/>
          <w:sz w:val="22"/>
          <w:szCs w:val="22"/>
        </w:rPr>
      </w:pPr>
    </w:p>
    <w:p w:rsidR="007E782C" w:rsidRPr="00106A1B" w:rsidRDefault="007E782C" w:rsidP="007E782C">
      <w:pPr>
        <w:spacing w:line="276" w:lineRule="auto"/>
        <w:jc w:val="both"/>
        <w:rPr>
          <w:rFonts w:ascii="Cambria" w:hAnsi="Cambria" w:cs="Arial"/>
          <w:iCs/>
          <w:sz w:val="22"/>
          <w:szCs w:val="22"/>
          <w:u w:val="thick" w:color="F79646"/>
        </w:rPr>
      </w:pPr>
      <w:r w:rsidRPr="00106A1B">
        <w:rPr>
          <w:rFonts w:ascii="Cambria" w:hAnsi="Cambria" w:cs="Arial"/>
          <w:b/>
          <w:sz w:val="22"/>
          <w:szCs w:val="22"/>
          <w:u w:val="thick" w:color="F79646"/>
        </w:rPr>
        <w:t>Références bibliographiques</w:t>
      </w:r>
      <w:r w:rsidRPr="00106A1B">
        <w:rPr>
          <w:rFonts w:ascii="Cambria" w:hAnsi="Cambria" w:cs="Arial"/>
          <w:iCs/>
          <w:sz w:val="22"/>
          <w:szCs w:val="22"/>
          <w:u w:val="thick" w:color="F79646"/>
        </w:rPr>
        <w:t>:</w:t>
      </w:r>
    </w:p>
    <w:p w:rsidR="007E782C" w:rsidRPr="00B30942" w:rsidRDefault="007E782C" w:rsidP="007E782C">
      <w:pPr>
        <w:spacing w:line="360" w:lineRule="auto"/>
        <w:jc w:val="both"/>
        <w:rPr>
          <w:rFonts w:ascii="Cambria" w:hAnsi="Cambria"/>
          <w:bCs/>
          <w:sz w:val="22"/>
          <w:szCs w:val="22"/>
        </w:rPr>
      </w:pPr>
      <w:r w:rsidRPr="00B30942">
        <w:rPr>
          <w:rFonts w:ascii="Cambria" w:hAnsi="Cambria"/>
          <w:bCs/>
          <w:sz w:val="22"/>
          <w:szCs w:val="22"/>
        </w:rPr>
        <w:t>Manuels de manipulation.</w:t>
      </w:r>
    </w:p>
    <w:p w:rsidR="007E782C" w:rsidRDefault="007E782C" w:rsidP="007E782C">
      <w:pPr>
        <w:spacing w:after="200" w:line="276" w:lineRule="auto"/>
        <w:rPr>
          <w:rFonts w:ascii="Cambria" w:hAnsi="Cambria"/>
          <w:bCs/>
          <w:sz w:val="20"/>
          <w:szCs w:val="20"/>
        </w:rPr>
      </w:pPr>
      <w:r>
        <w:rPr>
          <w:rFonts w:ascii="Cambria" w:hAnsi="Cambria"/>
          <w:bCs/>
          <w:sz w:val="20"/>
          <w:szCs w:val="20"/>
        </w:rPr>
        <w:br w:type="page"/>
      </w:r>
    </w:p>
    <w:p w:rsidR="007E782C" w:rsidRPr="00A416CE" w:rsidRDefault="007E782C" w:rsidP="007E782C">
      <w:pPr>
        <w:spacing w:line="360" w:lineRule="auto"/>
        <w:jc w:val="both"/>
        <w:rPr>
          <w:rFonts w:ascii="Cambria" w:hAnsi="Cambria" w:cs="Calibri"/>
          <w:b/>
        </w:rPr>
      </w:pPr>
      <w:r w:rsidRPr="00A416CE">
        <w:rPr>
          <w:rFonts w:ascii="Cambria" w:hAnsi="Cambria" w:cs="Calibri"/>
          <w:b/>
        </w:rPr>
        <w:t>Semestre: 5</w:t>
      </w:r>
    </w:p>
    <w:p w:rsidR="007E782C" w:rsidRPr="00A416CE"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A416CE">
        <w:rPr>
          <w:rFonts w:ascii="Cambria" w:hAnsi="Cambria" w:cs="Calibri"/>
          <w:b/>
        </w:rPr>
        <w:t>Unité d’enseignement: UEM 3.1</w:t>
      </w:r>
    </w:p>
    <w:p w:rsidR="007E782C" w:rsidRPr="00A416CE"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A416CE">
        <w:rPr>
          <w:rFonts w:ascii="Cambria" w:hAnsi="Cambria" w:cs="Calibri"/>
          <w:b/>
        </w:rPr>
        <w:t>Matière</w:t>
      </w:r>
      <w:r>
        <w:rPr>
          <w:rFonts w:ascii="Cambria" w:hAnsi="Cambria" w:cs="Calibri"/>
          <w:b/>
        </w:rPr>
        <w:t xml:space="preserve"> 2</w:t>
      </w:r>
      <w:r w:rsidRPr="00A416CE">
        <w:rPr>
          <w:rFonts w:ascii="Cambria" w:hAnsi="Cambria" w:cs="Calibri"/>
          <w:b/>
        </w:rPr>
        <w:t>: Méthodes d</w:t>
      </w:r>
      <w:r>
        <w:rPr>
          <w:rFonts w:ascii="Cambria" w:hAnsi="Cambria" w:cs="Calibri"/>
          <w:b/>
        </w:rPr>
        <w:t>’analyses et de caractérisation</w:t>
      </w:r>
    </w:p>
    <w:p w:rsidR="007E782C" w:rsidRPr="00A416CE"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A416CE">
        <w:rPr>
          <w:rFonts w:ascii="Cambria" w:hAnsi="Cambria" w:cs="Calibri"/>
          <w:b/>
        </w:rPr>
        <w:t>VHS: 37h30 (Cours: 1h30, TP: 1h</w:t>
      </w:r>
      <w:r w:rsidR="007A61AF">
        <w:rPr>
          <w:rFonts w:ascii="Cambria" w:hAnsi="Cambria" w:cs="Calibri"/>
          <w:b/>
        </w:rPr>
        <w:t>00</w:t>
      </w:r>
      <w:r w:rsidRPr="00A416CE">
        <w:rPr>
          <w:rFonts w:ascii="Cambria" w:hAnsi="Cambria" w:cs="Calibri"/>
          <w:b/>
        </w:rPr>
        <w:t>)</w:t>
      </w:r>
    </w:p>
    <w:p w:rsidR="007E782C" w:rsidRPr="00A416CE"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A416CE">
        <w:rPr>
          <w:rFonts w:ascii="Cambria" w:hAnsi="Cambria" w:cs="Calibri"/>
          <w:b/>
        </w:rPr>
        <w:t>Crédits: 3</w:t>
      </w:r>
    </w:p>
    <w:p w:rsidR="007E782C" w:rsidRPr="00A416CE"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A416CE">
        <w:rPr>
          <w:rFonts w:ascii="Cambria" w:hAnsi="Cambria" w:cs="Calibri"/>
          <w:b/>
        </w:rPr>
        <w:t>Coefficient: 2</w:t>
      </w:r>
    </w:p>
    <w:p w:rsidR="007E782C" w:rsidRPr="00A507A1" w:rsidRDefault="007E782C" w:rsidP="007E782C">
      <w:pPr>
        <w:spacing w:line="276" w:lineRule="auto"/>
        <w:jc w:val="both"/>
        <w:rPr>
          <w:rFonts w:ascii="Cambria" w:hAnsi="Cambria" w:cs="Calibri"/>
          <w:b/>
          <w:highlight w:val="yellow"/>
        </w:rPr>
      </w:pPr>
    </w:p>
    <w:p w:rsidR="007E782C" w:rsidRPr="00A416CE" w:rsidRDefault="007E782C" w:rsidP="007E782C">
      <w:pPr>
        <w:spacing w:after="120" w:line="276" w:lineRule="auto"/>
        <w:jc w:val="both"/>
        <w:rPr>
          <w:rFonts w:ascii="Cambria" w:hAnsi="Cambria" w:cs="Calibri"/>
          <w:i/>
          <w:u w:val="thick" w:color="F79646"/>
        </w:rPr>
      </w:pPr>
      <w:r w:rsidRPr="00A416CE">
        <w:rPr>
          <w:rFonts w:ascii="Cambria" w:hAnsi="Cambria" w:cs="Calibri"/>
          <w:b/>
          <w:u w:val="thick" w:color="F79646"/>
        </w:rPr>
        <w:t>Objectifs de l’enseignement:</w:t>
      </w:r>
    </w:p>
    <w:p w:rsidR="007E782C" w:rsidRPr="00A416CE" w:rsidRDefault="007E782C" w:rsidP="007E782C">
      <w:pPr>
        <w:jc w:val="both"/>
        <w:rPr>
          <w:rFonts w:ascii="Cambria" w:hAnsi="Cambria"/>
          <w:sz w:val="22"/>
          <w:szCs w:val="22"/>
        </w:rPr>
      </w:pPr>
      <w:r w:rsidRPr="00A416CE">
        <w:rPr>
          <w:rFonts w:ascii="Cambria" w:hAnsi="Cambria"/>
          <w:sz w:val="22"/>
          <w:szCs w:val="22"/>
        </w:rPr>
        <w:t>Connaître le principe des différentes techniques de caractérisation utilisées dans la détermination de différentes propriétés des matériaux. L’étudiant doit pouvoir définir en fonction de la caractéristique recherchée ou du comportement à analyser la technique à mettre en œuvre et les moyens à utiliser pour son obtention.</w:t>
      </w:r>
    </w:p>
    <w:p w:rsidR="007E782C" w:rsidRPr="00A416CE" w:rsidRDefault="007E782C" w:rsidP="007E782C">
      <w:pPr>
        <w:spacing w:before="120" w:after="120"/>
        <w:jc w:val="both"/>
        <w:rPr>
          <w:rFonts w:ascii="Cambria" w:hAnsi="Cambria" w:cs="Calibri"/>
          <w:i/>
          <w:u w:val="thick" w:color="F79646"/>
        </w:rPr>
      </w:pPr>
      <w:r w:rsidRPr="00A416CE">
        <w:rPr>
          <w:rFonts w:ascii="Cambria" w:hAnsi="Cambria" w:cs="Calibri"/>
          <w:b/>
          <w:u w:val="thick" w:color="F79646"/>
        </w:rPr>
        <w:t xml:space="preserve">Connaissances préalables recommandées: </w:t>
      </w:r>
    </w:p>
    <w:p w:rsidR="007E782C" w:rsidRPr="00A416CE" w:rsidRDefault="007E782C" w:rsidP="007E782C">
      <w:pPr>
        <w:jc w:val="both"/>
        <w:rPr>
          <w:rFonts w:ascii="Cambria" w:hAnsi="Cambria"/>
          <w:sz w:val="22"/>
          <w:szCs w:val="22"/>
        </w:rPr>
      </w:pPr>
      <w:r w:rsidRPr="00A416CE">
        <w:rPr>
          <w:rFonts w:ascii="Cambria" w:hAnsi="Cambria"/>
          <w:sz w:val="22"/>
          <w:szCs w:val="22"/>
        </w:rPr>
        <w:t>Minéralogie et cristallographie S4, Propriétés des matériaux S4.</w:t>
      </w:r>
    </w:p>
    <w:p w:rsidR="007E782C" w:rsidRPr="00A507A1" w:rsidRDefault="007E782C" w:rsidP="007E782C">
      <w:pPr>
        <w:spacing w:before="120" w:after="120" w:line="276" w:lineRule="auto"/>
        <w:jc w:val="both"/>
        <w:rPr>
          <w:rFonts w:ascii="Cambria" w:hAnsi="Cambria" w:cs="Calibri"/>
          <w:b/>
          <w:u w:val="thick" w:color="F79646"/>
        </w:rPr>
      </w:pPr>
      <w:r>
        <w:rPr>
          <w:rFonts w:ascii="Cambria" w:hAnsi="Cambria" w:cs="Calibri"/>
          <w:b/>
          <w:u w:val="thick" w:color="F79646"/>
        </w:rPr>
        <w:t>Contenu de la matière</w:t>
      </w:r>
      <w:r w:rsidRPr="00A416CE">
        <w:rPr>
          <w:rFonts w:ascii="Cambria" w:hAnsi="Cambria" w:cs="Calibri"/>
          <w:b/>
          <w:u w:val="thick" w:color="F79646"/>
        </w:rPr>
        <w:t>:</w:t>
      </w:r>
    </w:p>
    <w:p w:rsidR="007E782C" w:rsidRPr="00D11B3C" w:rsidRDefault="007E782C" w:rsidP="007E782C">
      <w:pPr>
        <w:tabs>
          <w:tab w:val="right" w:pos="9638"/>
        </w:tabs>
        <w:rPr>
          <w:rFonts w:ascii="Cambria" w:hAnsi="Cambria"/>
          <w:b/>
          <w:bCs/>
          <w:sz w:val="20"/>
          <w:szCs w:val="20"/>
        </w:rPr>
      </w:pPr>
      <w:r w:rsidRPr="00A507A1">
        <w:rPr>
          <w:rFonts w:ascii="Cambria" w:hAnsi="Cambria" w:cs="TimesNewRomanPS-BoldMT"/>
          <w:b/>
          <w:bCs/>
          <w:sz w:val="22"/>
          <w:szCs w:val="22"/>
        </w:rPr>
        <w:t>Chapitre 1</w:t>
      </w:r>
      <w:r>
        <w:rPr>
          <w:rFonts w:ascii="Cambria" w:hAnsi="Cambria" w:cs="TimesNewRomanPS-BoldMT"/>
          <w:b/>
          <w:bCs/>
          <w:sz w:val="22"/>
          <w:szCs w:val="22"/>
        </w:rPr>
        <w:t>.</w:t>
      </w:r>
      <w:r w:rsidRPr="00A507A1">
        <w:rPr>
          <w:rFonts w:ascii="Cambria" w:hAnsi="Cambria" w:cs="TimesNewRomanPS-BoldMT"/>
          <w:b/>
          <w:bCs/>
          <w:sz w:val="22"/>
          <w:szCs w:val="22"/>
        </w:rPr>
        <w:t xml:space="preserve"> P</w:t>
      </w:r>
      <w:r w:rsidRPr="00A507A1">
        <w:rPr>
          <w:rFonts w:ascii="Cambria" w:hAnsi="Cambria"/>
          <w:b/>
          <w:bCs/>
          <w:sz w:val="22"/>
          <w:szCs w:val="22"/>
        </w:rPr>
        <w:t>rincipes de l’analyse thermique</w:t>
      </w:r>
      <w:r w:rsidRPr="00543A5F">
        <w:rPr>
          <w:rFonts w:ascii="Cambria" w:hAnsi="Cambria"/>
          <w:b/>
          <w:bCs/>
          <w:sz w:val="22"/>
          <w:szCs w:val="22"/>
        </w:rPr>
        <w:tab/>
      </w:r>
      <w:r w:rsidRPr="008B6CEA">
        <w:rPr>
          <w:rFonts w:ascii="Cambria" w:hAnsi="Cambria"/>
          <w:b/>
          <w:bCs/>
          <w:sz w:val="22"/>
          <w:szCs w:val="22"/>
        </w:rPr>
        <w:t>(4 Semaines)</w:t>
      </w:r>
    </w:p>
    <w:p w:rsidR="007E782C" w:rsidRPr="00543A5F" w:rsidRDefault="007E782C" w:rsidP="007E782C">
      <w:pPr>
        <w:jc w:val="both"/>
        <w:rPr>
          <w:rFonts w:ascii="Cambria" w:hAnsi="Cambria"/>
          <w:sz w:val="22"/>
          <w:szCs w:val="22"/>
        </w:rPr>
      </w:pPr>
      <w:r w:rsidRPr="00543A5F">
        <w:rPr>
          <w:rFonts w:ascii="Cambria" w:hAnsi="Cambria"/>
          <w:sz w:val="22"/>
          <w:szCs w:val="22"/>
        </w:rPr>
        <w:t>Les différentes méthodes d’analyse</w:t>
      </w:r>
      <w:r w:rsidRPr="00D11B3C">
        <w:rPr>
          <w:rFonts w:ascii="Cambria" w:hAnsi="Cambria"/>
          <w:sz w:val="22"/>
          <w:szCs w:val="22"/>
        </w:rPr>
        <w:t xml:space="preserve">; </w:t>
      </w:r>
      <w:r>
        <w:rPr>
          <w:rFonts w:ascii="Cambria" w:hAnsi="Cambria"/>
          <w:sz w:val="22"/>
          <w:szCs w:val="22"/>
        </w:rPr>
        <w:t>DTA</w:t>
      </w:r>
      <w:r w:rsidRPr="00543A5F">
        <w:rPr>
          <w:rFonts w:ascii="Cambria" w:hAnsi="Cambria"/>
          <w:sz w:val="22"/>
          <w:szCs w:val="22"/>
        </w:rPr>
        <w:t>: Analyse thermique différentielle</w:t>
      </w:r>
      <w:r w:rsidRPr="00D11B3C">
        <w:rPr>
          <w:rFonts w:ascii="Cambria" w:hAnsi="Cambria"/>
          <w:sz w:val="22"/>
          <w:szCs w:val="22"/>
        </w:rPr>
        <w:t xml:space="preserve">; </w:t>
      </w:r>
      <w:r w:rsidRPr="00A416CE">
        <w:rPr>
          <w:rFonts w:ascii="Cambria" w:hAnsi="Cambria"/>
          <w:sz w:val="22"/>
          <w:szCs w:val="22"/>
        </w:rPr>
        <w:t xml:space="preserve">DSC: </w:t>
      </w:r>
      <w:r w:rsidRPr="00543A5F">
        <w:rPr>
          <w:rFonts w:ascii="Cambria" w:hAnsi="Cambria"/>
          <w:sz w:val="22"/>
          <w:szCs w:val="22"/>
        </w:rPr>
        <w:t>Analyse enthalpique différentielle</w:t>
      </w:r>
      <w:r w:rsidRPr="00D11B3C">
        <w:rPr>
          <w:rFonts w:ascii="Cambria" w:hAnsi="Cambria"/>
          <w:sz w:val="22"/>
          <w:szCs w:val="22"/>
        </w:rPr>
        <w:t xml:space="preserve">; </w:t>
      </w:r>
      <w:r w:rsidRPr="00543A5F">
        <w:rPr>
          <w:rFonts w:ascii="Cambria" w:hAnsi="Cambria"/>
          <w:sz w:val="22"/>
          <w:szCs w:val="22"/>
        </w:rPr>
        <w:t>TGA: Analyse thermogravimétrique</w:t>
      </w:r>
      <w:r w:rsidRPr="00D11B3C">
        <w:rPr>
          <w:rFonts w:ascii="Cambria" w:hAnsi="Cambria"/>
          <w:sz w:val="22"/>
          <w:szCs w:val="22"/>
        </w:rPr>
        <w:t xml:space="preserve">; </w:t>
      </w:r>
      <w:r w:rsidRPr="00543A5F">
        <w:rPr>
          <w:rFonts w:ascii="Cambria" w:hAnsi="Cambria"/>
          <w:sz w:val="22"/>
          <w:szCs w:val="22"/>
        </w:rPr>
        <w:t>Propriétés mesurées</w:t>
      </w:r>
      <w:r w:rsidRPr="00D11B3C">
        <w:rPr>
          <w:rFonts w:ascii="Cambria" w:hAnsi="Cambria"/>
          <w:sz w:val="22"/>
          <w:szCs w:val="22"/>
        </w:rPr>
        <w:t xml:space="preserve">; </w:t>
      </w:r>
      <w:r w:rsidRPr="00543A5F">
        <w:rPr>
          <w:rFonts w:ascii="Cambria" w:hAnsi="Cambria"/>
          <w:sz w:val="22"/>
          <w:szCs w:val="22"/>
        </w:rPr>
        <w:t>Propriétés physiques (transition vitreuse, f</w:t>
      </w:r>
      <w:r>
        <w:rPr>
          <w:rFonts w:ascii="Cambria" w:hAnsi="Cambria"/>
          <w:sz w:val="22"/>
          <w:szCs w:val="22"/>
        </w:rPr>
        <w:t>usion, changement de phases,…)</w:t>
      </w:r>
      <w:r w:rsidRPr="00D11B3C">
        <w:rPr>
          <w:rFonts w:ascii="Cambria" w:hAnsi="Cambria"/>
          <w:sz w:val="22"/>
          <w:szCs w:val="22"/>
        </w:rPr>
        <w:t xml:space="preserve">; </w:t>
      </w:r>
      <w:r w:rsidRPr="00543A5F">
        <w:rPr>
          <w:rFonts w:ascii="Cambria" w:hAnsi="Cambria"/>
          <w:sz w:val="22"/>
          <w:szCs w:val="22"/>
        </w:rPr>
        <w:t>Propriétés thermodynamiques (chaleur spécifique, enthalpie,…)</w:t>
      </w:r>
      <w:r w:rsidRPr="00D11B3C">
        <w:rPr>
          <w:rFonts w:ascii="Cambria" w:hAnsi="Cambria"/>
          <w:sz w:val="22"/>
          <w:szCs w:val="22"/>
        </w:rPr>
        <w:t xml:space="preserve">; </w:t>
      </w:r>
      <w:r w:rsidRPr="00543A5F">
        <w:rPr>
          <w:rFonts w:ascii="Cambria" w:hAnsi="Cambria"/>
          <w:sz w:val="22"/>
          <w:szCs w:val="22"/>
        </w:rPr>
        <w:t>Appareillage, principe et capteurs utilisés</w:t>
      </w:r>
      <w:r>
        <w:rPr>
          <w:rFonts w:ascii="Cambria" w:hAnsi="Cambria"/>
          <w:sz w:val="22"/>
          <w:szCs w:val="22"/>
        </w:rPr>
        <w:t>.</w:t>
      </w:r>
    </w:p>
    <w:p w:rsidR="007E782C" w:rsidRPr="00D11B3C" w:rsidRDefault="007E782C" w:rsidP="007E782C">
      <w:pPr>
        <w:jc w:val="both"/>
        <w:rPr>
          <w:rFonts w:ascii="Cambria" w:hAnsi="Cambria"/>
          <w:sz w:val="22"/>
          <w:szCs w:val="22"/>
        </w:rPr>
      </w:pPr>
    </w:p>
    <w:p w:rsidR="007E782C" w:rsidRPr="00D11B3C" w:rsidRDefault="007E782C" w:rsidP="007E782C">
      <w:pPr>
        <w:tabs>
          <w:tab w:val="right" w:pos="9638"/>
        </w:tabs>
        <w:rPr>
          <w:rFonts w:ascii="Cambria" w:hAnsi="Cambria"/>
          <w:b/>
          <w:bCs/>
          <w:sz w:val="20"/>
          <w:szCs w:val="20"/>
        </w:rPr>
      </w:pPr>
      <w:r w:rsidRPr="00543A5F">
        <w:rPr>
          <w:rFonts w:ascii="Cambria" w:hAnsi="Cambria" w:cs="TimesNewRomanPS-BoldMT"/>
          <w:b/>
          <w:bCs/>
          <w:sz w:val="22"/>
          <w:szCs w:val="22"/>
        </w:rPr>
        <w:t>Chapitre 2</w:t>
      </w:r>
      <w:r>
        <w:rPr>
          <w:rFonts w:ascii="Cambria" w:hAnsi="Cambria" w:cs="TimesNewRomanPS-BoldMT"/>
          <w:b/>
          <w:bCs/>
          <w:sz w:val="22"/>
          <w:szCs w:val="22"/>
        </w:rPr>
        <w:t xml:space="preserve">. </w:t>
      </w:r>
      <w:r w:rsidRPr="00543A5F">
        <w:rPr>
          <w:rFonts w:ascii="Cambria" w:hAnsi="Cambria"/>
          <w:b/>
          <w:bCs/>
          <w:sz w:val="22"/>
          <w:szCs w:val="22"/>
        </w:rPr>
        <w:t>Méthodes d’analyse et d’observation des matériaux</w:t>
      </w:r>
      <w:r w:rsidRPr="00543A5F">
        <w:rPr>
          <w:rFonts w:ascii="Cambria" w:hAnsi="Cambria"/>
          <w:b/>
          <w:bCs/>
          <w:sz w:val="22"/>
          <w:szCs w:val="22"/>
        </w:rPr>
        <w:tab/>
      </w:r>
      <w:r w:rsidRPr="008B6CEA">
        <w:rPr>
          <w:rFonts w:ascii="Cambria" w:hAnsi="Cambria"/>
          <w:b/>
          <w:bCs/>
          <w:sz w:val="22"/>
          <w:szCs w:val="22"/>
        </w:rPr>
        <w:t>(4 Semaines)</w:t>
      </w:r>
    </w:p>
    <w:p w:rsidR="007E782C" w:rsidRPr="00543A5F" w:rsidRDefault="007E782C" w:rsidP="007E782C">
      <w:pPr>
        <w:jc w:val="both"/>
        <w:rPr>
          <w:rFonts w:ascii="Cambria" w:hAnsi="Cambria"/>
          <w:sz w:val="22"/>
          <w:szCs w:val="22"/>
        </w:rPr>
      </w:pPr>
      <w:r w:rsidRPr="00A416CE">
        <w:rPr>
          <w:rFonts w:ascii="Cambria" w:hAnsi="Cambria"/>
          <w:sz w:val="22"/>
          <w:szCs w:val="22"/>
        </w:rPr>
        <w:t>Micrographie optique; Polissage des échantillons. Attaque des échantillons</w:t>
      </w:r>
      <w:r w:rsidRPr="00D11B3C">
        <w:rPr>
          <w:rFonts w:ascii="Cambria" w:hAnsi="Cambria"/>
          <w:sz w:val="22"/>
          <w:szCs w:val="22"/>
        </w:rPr>
        <w:t>;</w:t>
      </w:r>
      <w:r w:rsidRPr="00A416CE">
        <w:rPr>
          <w:rFonts w:ascii="Cambria" w:hAnsi="Cambria"/>
          <w:sz w:val="22"/>
          <w:szCs w:val="22"/>
        </w:rPr>
        <w:t xml:space="preserve"> Examen </w:t>
      </w:r>
      <w:r>
        <w:rPr>
          <w:rFonts w:ascii="Cambria" w:hAnsi="Cambria"/>
          <w:sz w:val="22"/>
          <w:szCs w:val="22"/>
        </w:rPr>
        <w:t>micrographique des échantillons</w:t>
      </w:r>
      <w:r w:rsidRPr="00D11B3C">
        <w:rPr>
          <w:rFonts w:ascii="Cambria" w:hAnsi="Cambria"/>
          <w:sz w:val="22"/>
          <w:szCs w:val="22"/>
        </w:rPr>
        <w:t xml:space="preserve">; </w:t>
      </w:r>
      <w:r w:rsidRPr="00A416CE">
        <w:rPr>
          <w:rFonts w:ascii="Cambria" w:hAnsi="Cambria"/>
          <w:sz w:val="22"/>
          <w:szCs w:val="22"/>
        </w:rPr>
        <w:t>La microscopie en lumière directe. La m</w:t>
      </w:r>
      <w:r>
        <w:rPr>
          <w:rFonts w:ascii="Cambria" w:hAnsi="Cambria"/>
          <w:sz w:val="22"/>
          <w:szCs w:val="22"/>
        </w:rPr>
        <w:t>icroscopie en lumière réfléchie</w:t>
      </w:r>
      <w:r w:rsidRPr="00A416CE">
        <w:rPr>
          <w:rFonts w:ascii="Cambria" w:hAnsi="Cambria"/>
          <w:sz w:val="22"/>
          <w:szCs w:val="22"/>
        </w:rPr>
        <w:t>; Microscope métallographique</w:t>
      </w:r>
      <w:r>
        <w:rPr>
          <w:rFonts w:ascii="Cambria" w:hAnsi="Cambria"/>
          <w:sz w:val="22"/>
          <w:szCs w:val="22"/>
        </w:rPr>
        <w:t xml:space="preserve">. </w:t>
      </w:r>
      <w:r w:rsidRPr="00A416CE">
        <w:rPr>
          <w:rFonts w:ascii="Cambria" w:hAnsi="Cambria"/>
          <w:sz w:val="22"/>
          <w:szCs w:val="22"/>
        </w:rPr>
        <w:t>Microscopie confocal : La microscopie en contraste de phase</w:t>
      </w:r>
      <w:r w:rsidRPr="00D11B3C">
        <w:rPr>
          <w:rFonts w:ascii="Cambria" w:hAnsi="Cambria"/>
          <w:sz w:val="22"/>
          <w:szCs w:val="22"/>
        </w:rPr>
        <w:t>;</w:t>
      </w:r>
      <w:r w:rsidRPr="00A416CE">
        <w:rPr>
          <w:rFonts w:ascii="Cambria" w:hAnsi="Cambria"/>
          <w:sz w:val="22"/>
          <w:szCs w:val="22"/>
        </w:rPr>
        <w:t xml:space="preserve"> La microcopie à fluorescence</w:t>
      </w:r>
      <w:r w:rsidRPr="00D11B3C">
        <w:rPr>
          <w:rFonts w:ascii="Cambria" w:hAnsi="Cambria"/>
          <w:sz w:val="22"/>
          <w:szCs w:val="22"/>
        </w:rPr>
        <w:t xml:space="preserve">; </w:t>
      </w:r>
      <w:r w:rsidRPr="00A416CE">
        <w:rPr>
          <w:rFonts w:ascii="Cambria" w:hAnsi="Cambria"/>
          <w:sz w:val="22"/>
          <w:szCs w:val="22"/>
        </w:rPr>
        <w:t>Microscopie à Forces Atomiques</w:t>
      </w:r>
      <w:r w:rsidRPr="00D11B3C">
        <w:rPr>
          <w:rFonts w:ascii="Cambria" w:hAnsi="Cambria"/>
          <w:sz w:val="22"/>
          <w:szCs w:val="22"/>
        </w:rPr>
        <w:t xml:space="preserve">; </w:t>
      </w:r>
      <w:r w:rsidRPr="00A416CE">
        <w:rPr>
          <w:rFonts w:ascii="Cambria" w:hAnsi="Cambria"/>
          <w:sz w:val="22"/>
          <w:szCs w:val="22"/>
        </w:rPr>
        <w:t>Microscopie électronique à balayage (le MEB et le MET)</w:t>
      </w:r>
      <w:r w:rsidRPr="00D11B3C">
        <w:rPr>
          <w:rFonts w:ascii="Cambria" w:hAnsi="Cambria"/>
          <w:sz w:val="22"/>
          <w:szCs w:val="22"/>
        </w:rPr>
        <w:t xml:space="preserve">; </w:t>
      </w:r>
      <w:r w:rsidRPr="00543A5F">
        <w:rPr>
          <w:rFonts w:ascii="Cambria" w:hAnsi="Cambria"/>
          <w:sz w:val="22"/>
          <w:szCs w:val="22"/>
        </w:rPr>
        <w:t>Appareillage, principe et capteurs utilisés</w:t>
      </w:r>
      <w:r>
        <w:rPr>
          <w:rFonts w:ascii="Cambria" w:hAnsi="Cambria"/>
          <w:sz w:val="22"/>
          <w:szCs w:val="22"/>
        </w:rPr>
        <w:t>.</w:t>
      </w:r>
    </w:p>
    <w:p w:rsidR="007E782C" w:rsidRPr="00543A5F" w:rsidRDefault="007E782C" w:rsidP="007E782C">
      <w:pPr>
        <w:ind w:firstLine="708"/>
        <w:rPr>
          <w:rFonts w:ascii="Cambria" w:hAnsi="Cambria"/>
          <w:b/>
          <w:bCs/>
          <w:sz w:val="22"/>
          <w:szCs w:val="22"/>
        </w:rPr>
      </w:pPr>
    </w:p>
    <w:p w:rsidR="007E782C" w:rsidRPr="00D11B3C" w:rsidRDefault="007E782C" w:rsidP="007E782C">
      <w:pPr>
        <w:tabs>
          <w:tab w:val="right" w:pos="9638"/>
        </w:tabs>
        <w:rPr>
          <w:rFonts w:ascii="Cambria" w:hAnsi="Cambria"/>
          <w:b/>
          <w:bCs/>
          <w:sz w:val="20"/>
          <w:szCs w:val="20"/>
        </w:rPr>
      </w:pPr>
      <w:r w:rsidRPr="00543A5F">
        <w:rPr>
          <w:rFonts w:ascii="Cambria" w:hAnsi="Cambria" w:cs="TimesNewRomanPS-BoldMT"/>
          <w:b/>
          <w:bCs/>
          <w:sz w:val="22"/>
          <w:szCs w:val="22"/>
        </w:rPr>
        <w:t>Chapitre 3</w:t>
      </w:r>
      <w:r>
        <w:rPr>
          <w:rFonts w:ascii="Cambria" w:hAnsi="Cambria" w:cs="TimesNewRomanPS-BoldMT"/>
          <w:b/>
          <w:bCs/>
          <w:sz w:val="22"/>
          <w:szCs w:val="22"/>
        </w:rPr>
        <w:t xml:space="preserve">. </w:t>
      </w:r>
      <w:r w:rsidRPr="00543A5F">
        <w:rPr>
          <w:rFonts w:ascii="Cambria" w:hAnsi="Cambria"/>
          <w:b/>
          <w:bCs/>
          <w:sz w:val="22"/>
          <w:szCs w:val="22"/>
        </w:rPr>
        <w:t>Méthodes spectroscopiques</w:t>
      </w:r>
      <w:r w:rsidRPr="00543A5F">
        <w:rPr>
          <w:rFonts w:ascii="Cambria" w:hAnsi="Cambria"/>
          <w:b/>
          <w:bCs/>
          <w:sz w:val="22"/>
          <w:szCs w:val="22"/>
        </w:rPr>
        <w:tab/>
      </w:r>
      <w:r w:rsidRPr="008B6CEA">
        <w:rPr>
          <w:rFonts w:ascii="Cambria" w:hAnsi="Cambria"/>
          <w:b/>
          <w:bCs/>
          <w:sz w:val="22"/>
          <w:szCs w:val="22"/>
        </w:rPr>
        <w:t>(3 Semaines)</w:t>
      </w:r>
    </w:p>
    <w:p w:rsidR="007E782C" w:rsidRPr="00543A5F" w:rsidRDefault="007E782C" w:rsidP="007E782C">
      <w:pPr>
        <w:jc w:val="both"/>
        <w:rPr>
          <w:rFonts w:ascii="Cambria" w:hAnsi="Cambria"/>
          <w:sz w:val="22"/>
          <w:szCs w:val="22"/>
        </w:rPr>
      </w:pPr>
      <w:r w:rsidRPr="00543A5F">
        <w:rPr>
          <w:rFonts w:ascii="Cambria" w:hAnsi="Cambria"/>
          <w:sz w:val="22"/>
          <w:szCs w:val="22"/>
        </w:rPr>
        <w:t>Analyse par Ultra Violet</w:t>
      </w:r>
      <w:r w:rsidRPr="00D11B3C">
        <w:rPr>
          <w:rFonts w:ascii="Cambria" w:hAnsi="Cambria"/>
          <w:sz w:val="22"/>
          <w:szCs w:val="22"/>
        </w:rPr>
        <w:t xml:space="preserve">; </w:t>
      </w:r>
      <w:r w:rsidRPr="00543A5F">
        <w:rPr>
          <w:rFonts w:ascii="Cambria" w:hAnsi="Cambria"/>
          <w:sz w:val="22"/>
          <w:szCs w:val="22"/>
        </w:rPr>
        <w:t>Interprétation des spectres infrarouge</w:t>
      </w:r>
      <w:r w:rsidRPr="00D11B3C">
        <w:rPr>
          <w:rFonts w:ascii="Cambria" w:hAnsi="Cambria"/>
          <w:sz w:val="22"/>
          <w:szCs w:val="22"/>
        </w:rPr>
        <w:t xml:space="preserve">; </w:t>
      </w:r>
      <w:r>
        <w:rPr>
          <w:rFonts w:ascii="Cambria" w:hAnsi="Cambria"/>
          <w:sz w:val="22"/>
          <w:szCs w:val="22"/>
        </w:rPr>
        <w:t>Diffraction X</w:t>
      </w:r>
      <w:r w:rsidRPr="00543A5F">
        <w:rPr>
          <w:rFonts w:ascii="Cambria" w:hAnsi="Cambria"/>
          <w:sz w:val="22"/>
          <w:szCs w:val="22"/>
        </w:rPr>
        <w:t>: Détermination structurale par les méthodes de Patterson et des méthodes directes</w:t>
      </w:r>
      <w:r w:rsidRPr="00D11B3C">
        <w:rPr>
          <w:rFonts w:ascii="Cambria" w:hAnsi="Cambria"/>
          <w:sz w:val="22"/>
          <w:szCs w:val="22"/>
        </w:rPr>
        <w:t xml:space="preserve">; </w:t>
      </w:r>
      <w:r w:rsidRPr="00A416CE">
        <w:rPr>
          <w:rFonts w:ascii="Cambria" w:hAnsi="Cambria"/>
          <w:sz w:val="22"/>
          <w:szCs w:val="22"/>
        </w:rPr>
        <w:t>Analyse spectroscopique EDS, WDS</w:t>
      </w:r>
      <w:r w:rsidRPr="00D11B3C">
        <w:rPr>
          <w:rFonts w:ascii="Cambria" w:hAnsi="Cambria"/>
          <w:sz w:val="22"/>
          <w:szCs w:val="22"/>
        </w:rPr>
        <w:t xml:space="preserve">; </w:t>
      </w:r>
      <w:r w:rsidRPr="00543A5F">
        <w:rPr>
          <w:rFonts w:ascii="Cambria" w:hAnsi="Cambria"/>
          <w:sz w:val="22"/>
          <w:szCs w:val="22"/>
        </w:rPr>
        <w:t>Appareillage, principe et capteurs utilisés</w:t>
      </w:r>
      <w:r>
        <w:rPr>
          <w:rFonts w:ascii="Cambria" w:hAnsi="Cambria"/>
          <w:sz w:val="22"/>
          <w:szCs w:val="22"/>
        </w:rPr>
        <w:t>.</w:t>
      </w:r>
    </w:p>
    <w:p w:rsidR="007E782C" w:rsidRPr="00543A5F" w:rsidRDefault="007E782C" w:rsidP="007E782C">
      <w:pPr>
        <w:jc w:val="both"/>
        <w:rPr>
          <w:rFonts w:ascii="Cambria" w:hAnsi="Cambria" w:cs="TimesNewRomanPS-BoldMT"/>
          <w:b/>
          <w:bCs/>
          <w:sz w:val="22"/>
          <w:szCs w:val="22"/>
        </w:rPr>
      </w:pPr>
    </w:p>
    <w:p w:rsidR="007E782C" w:rsidRPr="00D11B3C" w:rsidRDefault="007E782C" w:rsidP="007E782C">
      <w:pPr>
        <w:tabs>
          <w:tab w:val="right" w:pos="9638"/>
        </w:tabs>
        <w:rPr>
          <w:rFonts w:ascii="Cambria" w:hAnsi="Cambria"/>
          <w:b/>
          <w:bCs/>
          <w:sz w:val="20"/>
          <w:szCs w:val="20"/>
        </w:rPr>
      </w:pPr>
      <w:r>
        <w:rPr>
          <w:rFonts w:ascii="Cambria" w:hAnsi="Cambria" w:cs="TimesNewRomanPS-BoldMT"/>
          <w:b/>
          <w:bCs/>
          <w:sz w:val="22"/>
          <w:szCs w:val="22"/>
        </w:rPr>
        <w:t xml:space="preserve">Chapitre 4. </w:t>
      </w:r>
      <w:r w:rsidRPr="00543A5F">
        <w:rPr>
          <w:rFonts w:ascii="Cambria" w:hAnsi="Cambria"/>
          <w:b/>
          <w:bCs/>
          <w:sz w:val="22"/>
          <w:szCs w:val="22"/>
        </w:rPr>
        <w:t>Méthodes d’essais et d’analyse mécaniques</w:t>
      </w:r>
      <w:r w:rsidRPr="00543A5F">
        <w:rPr>
          <w:rFonts w:ascii="Cambria" w:hAnsi="Cambria"/>
          <w:b/>
          <w:bCs/>
          <w:sz w:val="22"/>
          <w:szCs w:val="22"/>
        </w:rPr>
        <w:tab/>
      </w:r>
      <w:r w:rsidRPr="008B6CEA">
        <w:rPr>
          <w:rFonts w:ascii="Cambria" w:hAnsi="Cambria"/>
          <w:b/>
          <w:bCs/>
          <w:sz w:val="22"/>
          <w:szCs w:val="22"/>
        </w:rPr>
        <w:t>(4 Semaines)</w:t>
      </w:r>
    </w:p>
    <w:p w:rsidR="007E782C" w:rsidRPr="00543A5F" w:rsidRDefault="007E782C" w:rsidP="007E782C">
      <w:pPr>
        <w:jc w:val="both"/>
        <w:rPr>
          <w:rFonts w:ascii="Cambria" w:hAnsi="Cambria"/>
          <w:sz w:val="22"/>
          <w:szCs w:val="22"/>
        </w:rPr>
      </w:pPr>
      <w:r w:rsidRPr="00543A5F">
        <w:rPr>
          <w:rFonts w:ascii="Cambria" w:hAnsi="Cambria"/>
          <w:sz w:val="22"/>
          <w:szCs w:val="22"/>
        </w:rPr>
        <w:t>Les essais mécaniques conven</w:t>
      </w:r>
      <w:r>
        <w:rPr>
          <w:rFonts w:ascii="Cambria" w:hAnsi="Cambria"/>
          <w:sz w:val="22"/>
          <w:szCs w:val="22"/>
        </w:rPr>
        <w:t>tionnels: Les essais statiques</w:t>
      </w:r>
      <w:r w:rsidRPr="00543A5F">
        <w:rPr>
          <w:rFonts w:ascii="Cambria" w:hAnsi="Cambria"/>
          <w:sz w:val="22"/>
          <w:szCs w:val="22"/>
        </w:rPr>
        <w:t>; Traction. Compression</w:t>
      </w:r>
      <w:r w:rsidRPr="00D11B3C">
        <w:rPr>
          <w:rFonts w:ascii="Cambria" w:hAnsi="Cambria"/>
          <w:sz w:val="22"/>
          <w:szCs w:val="22"/>
        </w:rPr>
        <w:t>;</w:t>
      </w:r>
      <w:r w:rsidRPr="00543A5F">
        <w:rPr>
          <w:rFonts w:ascii="Cambria" w:hAnsi="Cambria"/>
          <w:sz w:val="22"/>
          <w:szCs w:val="22"/>
        </w:rPr>
        <w:t xml:space="preserve"> Flexion</w:t>
      </w:r>
      <w:r w:rsidRPr="00D11B3C">
        <w:rPr>
          <w:rFonts w:ascii="Cambria" w:hAnsi="Cambria"/>
          <w:sz w:val="22"/>
          <w:szCs w:val="22"/>
        </w:rPr>
        <w:t>;</w:t>
      </w:r>
      <w:r w:rsidRPr="00543A5F">
        <w:rPr>
          <w:rFonts w:ascii="Cambria" w:hAnsi="Cambria"/>
          <w:sz w:val="22"/>
          <w:szCs w:val="22"/>
        </w:rPr>
        <w:t xml:space="preserve"> Pliage</w:t>
      </w:r>
      <w:r w:rsidRPr="00D11B3C">
        <w:rPr>
          <w:rFonts w:ascii="Cambria" w:hAnsi="Cambria"/>
          <w:sz w:val="22"/>
          <w:szCs w:val="22"/>
        </w:rPr>
        <w:t>;</w:t>
      </w:r>
      <w:r w:rsidRPr="00543A5F">
        <w:rPr>
          <w:rFonts w:ascii="Cambria" w:hAnsi="Cambria"/>
          <w:sz w:val="22"/>
          <w:szCs w:val="22"/>
        </w:rPr>
        <w:t xml:space="preserve"> Dureté</w:t>
      </w:r>
      <w:r w:rsidRPr="00D11B3C">
        <w:rPr>
          <w:rFonts w:ascii="Cambria" w:hAnsi="Cambria"/>
          <w:sz w:val="22"/>
          <w:szCs w:val="22"/>
        </w:rPr>
        <w:t>;</w:t>
      </w:r>
      <w:r w:rsidRPr="00543A5F">
        <w:rPr>
          <w:rFonts w:ascii="Cambria" w:hAnsi="Cambria"/>
          <w:sz w:val="22"/>
          <w:szCs w:val="22"/>
        </w:rPr>
        <w:t xml:space="preserve"> Torsion</w:t>
      </w:r>
      <w:r w:rsidRPr="00D11B3C">
        <w:rPr>
          <w:rFonts w:ascii="Cambria" w:hAnsi="Cambria"/>
          <w:sz w:val="22"/>
          <w:szCs w:val="22"/>
        </w:rPr>
        <w:t xml:space="preserve">; </w:t>
      </w:r>
      <w:r>
        <w:rPr>
          <w:rFonts w:ascii="Cambria" w:hAnsi="Cambria"/>
          <w:sz w:val="22"/>
          <w:szCs w:val="22"/>
        </w:rPr>
        <w:t>Les essais dynamiques</w:t>
      </w:r>
      <w:r w:rsidRPr="00543A5F">
        <w:rPr>
          <w:rFonts w:ascii="Cambria" w:hAnsi="Cambria"/>
          <w:sz w:val="22"/>
          <w:szCs w:val="22"/>
        </w:rPr>
        <w:t>; Fatigue</w:t>
      </w:r>
      <w:r w:rsidRPr="00D11B3C">
        <w:rPr>
          <w:rFonts w:ascii="Cambria" w:hAnsi="Cambria"/>
          <w:sz w:val="22"/>
          <w:szCs w:val="22"/>
        </w:rPr>
        <w:t>;</w:t>
      </w:r>
      <w:r w:rsidRPr="00543A5F">
        <w:rPr>
          <w:rFonts w:ascii="Cambria" w:hAnsi="Cambria"/>
          <w:sz w:val="22"/>
          <w:szCs w:val="22"/>
        </w:rPr>
        <w:t xml:space="preserve"> DMA</w:t>
      </w:r>
      <w:r w:rsidRPr="00D11B3C">
        <w:rPr>
          <w:rFonts w:ascii="Cambria" w:hAnsi="Cambria"/>
          <w:sz w:val="22"/>
          <w:szCs w:val="22"/>
        </w:rPr>
        <w:t xml:space="preserve">; </w:t>
      </w:r>
      <w:r w:rsidRPr="00543A5F">
        <w:rPr>
          <w:rFonts w:ascii="Cambria" w:hAnsi="Cambria"/>
          <w:sz w:val="22"/>
          <w:szCs w:val="22"/>
        </w:rPr>
        <w:t>Les essais d’énergie; Résilience</w:t>
      </w:r>
      <w:r w:rsidRPr="00D11B3C">
        <w:rPr>
          <w:rFonts w:ascii="Cambria" w:hAnsi="Cambria"/>
          <w:sz w:val="22"/>
          <w:szCs w:val="22"/>
        </w:rPr>
        <w:t xml:space="preserve">; </w:t>
      </w:r>
      <w:r w:rsidRPr="00543A5F">
        <w:rPr>
          <w:rFonts w:ascii="Cambria" w:hAnsi="Cambria"/>
          <w:sz w:val="22"/>
          <w:szCs w:val="22"/>
        </w:rPr>
        <w:t>Ténacité</w:t>
      </w:r>
      <w:r w:rsidRPr="00D11B3C">
        <w:rPr>
          <w:rFonts w:ascii="Cambria" w:hAnsi="Cambria"/>
          <w:sz w:val="22"/>
          <w:szCs w:val="22"/>
        </w:rPr>
        <w:t>;</w:t>
      </w:r>
      <w:r w:rsidRPr="00543A5F">
        <w:rPr>
          <w:rFonts w:ascii="Cambria" w:hAnsi="Cambria"/>
          <w:sz w:val="22"/>
          <w:szCs w:val="22"/>
        </w:rPr>
        <w:t xml:space="preserve"> Essais de chocs</w:t>
      </w:r>
      <w:r w:rsidRPr="00D11B3C">
        <w:rPr>
          <w:rFonts w:ascii="Cambria" w:hAnsi="Cambria"/>
          <w:sz w:val="22"/>
          <w:szCs w:val="22"/>
        </w:rPr>
        <w:t xml:space="preserve">; </w:t>
      </w:r>
      <w:r w:rsidRPr="00543A5F">
        <w:rPr>
          <w:rFonts w:ascii="Cambria" w:hAnsi="Cambria"/>
          <w:sz w:val="22"/>
          <w:szCs w:val="22"/>
        </w:rPr>
        <w:t>Les essais rhéologiques; Rhéomètres</w:t>
      </w:r>
      <w:r w:rsidRPr="00D11B3C">
        <w:rPr>
          <w:rFonts w:ascii="Cambria" w:hAnsi="Cambria"/>
          <w:sz w:val="22"/>
          <w:szCs w:val="22"/>
        </w:rPr>
        <w:t>;</w:t>
      </w:r>
      <w:r w:rsidRPr="00543A5F">
        <w:rPr>
          <w:rFonts w:ascii="Cambria" w:hAnsi="Cambria"/>
          <w:sz w:val="22"/>
          <w:szCs w:val="22"/>
        </w:rPr>
        <w:t xml:space="preserve"> Fluage</w:t>
      </w:r>
      <w:r w:rsidRPr="00D11B3C">
        <w:rPr>
          <w:rFonts w:ascii="Cambria" w:hAnsi="Cambria"/>
          <w:sz w:val="22"/>
          <w:szCs w:val="22"/>
        </w:rPr>
        <w:t>;</w:t>
      </w:r>
      <w:r w:rsidRPr="00543A5F">
        <w:rPr>
          <w:rFonts w:ascii="Cambria" w:hAnsi="Cambria"/>
          <w:sz w:val="22"/>
          <w:szCs w:val="22"/>
        </w:rPr>
        <w:t xml:space="preserve"> Relaxation</w:t>
      </w:r>
      <w:r w:rsidRPr="00D11B3C">
        <w:rPr>
          <w:rFonts w:ascii="Cambria" w:hAnsi="Cambria"/>
          <w:sz w:val="22"/>
          <w:szCs w:val="22"/>
        </w:rPr>
        <w:t>;</w:t>
      </w:r>
      <w:r w:rsidRPr="00543A5F">
        <w:rPr>
          <w:rFonts w:ascii="Cambria" w:hAnsi="Cambria"/>
          <w:sz w:val="22"/>
          <w:szCs w:val="22"/>
        </w:rPr>
        <w:t xml:space="preserve"> Recouvrance</w:t>
      </w:r>
      <w:r w:rsidRPr="00D11B3C">
        <w:rPr>
          <w:rFonts w:ascii="Cambria" w:hAnsi="Cambria"/>
          <w:sz w:val="22"/>
          <w:szCs w:val="22"/>
        </w:rPr>
        <w:t>;</w:t>
      </w:r>
      <w:r w:rsidRPr="00543A5F">
        <w:rPr>
          <w:rFonts w:ascii="Cambria" w:hAnsi="Cambria"/>
          <w:sz w:val="22"/>
          <w:szCs w:val="22"/>
        </w:rPr>
        <w:t>Les essais de tribologie</w:t>
      </w:r>
      <w:r w:rsidRPr="00D11B3C">
        <w:rPr>
          <w:rFonts w:ascii="Cambria" w:hAnsi="Cambria"/>
          <w:sz w:val="22"/>
          <w:szCs w:val="22"/>
        </w:rPr>
        <w:t xml:space="preserve">; </w:t>
      </w:r>
      <w:r w:rsidRPr="00543A5F">
        <w:rPr>
          <w:rFonts w:ascii="Cambria" w:hAnsi="Cambria"/>
          <w:sz w:val="22"/>
          <w:szCs w:val="22"/>
        </w:rPr>
        <w:t>Appareillage, principe et capteurs utilisés</w:t>
      </w:r>
      <w:r>
        <w:rPr>
          <w:rFonts w:ascii="Cambria" w:hAnsi="Cambria"/>
          <w:sz w:val="22"/>
          <w:szCs w:val="22"/>
        </w:rPr>
        <w:t>.</w:t>
      </w:r>
    </w:p>
    <w:p w:rsidR="007E782C" w:rsidRPr="00A416CE" w:rsidRDefault="007E782C" w:rsidP="007E782C">
      <w:pPr>
        <w:jc w:val="both"/>
        <w:rPr>
          <w:rFonts w:ascii="Cambria" w:hAnsi="Cambria"/>
          <w:sz w:val="22"/>
          <w:szCs w:val="22"/>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r w:rsidRPr="004E2E48">
        <w:rPr>
          <w:rFonts w:ascii="Cambria" w:hAnsi="Cambria" w:cs="Arial"/>
          <w:b/>
          <w:u w:val="thick" w:color="F79646"/>
        </w:rPr>
        <w:t>:</w:t>
      </w:r>
    </w:p>
    <w:p w:rsidR="007E782C" w:rsidRPr="00D11B3C" w:rsidRDefault="007E782C" w:rsidP="007E782C">
      <w:pPr>
        <w:spacing w:line="276" w:lineRule="auto"/>
        <w:jc w:val="both"/>
        <w:rPr>
          <w:rFonts w:ascii="Cambria" w:hAnsi="Cambria" w:cs="Arial"/>
          <w:sz w:val="22"/>
          <w:szCs w:val="22"/>
        </w:rPr>
      </w:pPr>
      <w:r w:rsidRPr="00D11B3C">
        <w:rPr>
          <w:rFonts w:ascii="Cambria" w:hAnsi="Cambria" w:cs="Arial"/>
          <w:sz w:val="22"/>
          <w:szCs w:val="22"/>
        </w:rPr>
        <w:t>Contrôle continu</w:t>
      </w:r>
      <w:r>
        <w:rPr>
          <w:rFonts w:ascii="Cambria" w:hAnsi="Cambria" w:cs="Arial"/>
          <w:sz w:val="22"/>
          <w:szCs w:val="22"/>
        </w:rPr>
        <w:t>: 4</w:t>
      </w:r>
      <w:r w:rsidRPr="00D11B3C">
        <w:rPr>
          <w:rFonts w:ascii="Cambria" w:hAnsi="Cambria" w:cs="Arial"/>
          <w:sz w:val="22"/>
          <w:szCs w:val="22"/>
        </w:rPr>
        <w:t>0%</w:t>
      </w:r>
      <w:r>
        <w:rPr>
          <w:rFonts w:ascii="Cambria" w:hAnsi="Cambria" w:cs="Arial"/>
          <w:sz w:val="22"/>
          <w:szCs w:val="22"/>
        </w:rPr>
        <w:t> ; Examen : 6</w:t>
      </w:r>
      <w:r w:rsidRPr="00D11B3C">
        <w:rPr>
          <w:rFonts w:ascii="Cambria" w:hAnsi="Cambria" w:cs="Arial"/>
          <w:sz w:val="22"/>
          <w:szCs w:val="22"/>
        </w:rPr>
        <w:t>0%.</w:t>
      </w:r>
    </w:p>
    <w:p w:rsidR="007E782C" w:rsidRPr="00C5239C" w:rsidRDefault="007E782C" w:rsidP="007E782C">
      <w:pPr>
        <w:jc w:val="both"/>
        <w:rPr>
          <w:rFonts w:ascii="Cambria" w:hAnsi="Cambria" w:cs="Arial"/>
          <w:b/>
          <w:sz w:val="22"/>
          <w:szCs w:val="22"/>
        </w:rPr>
      </w:pPr>
    </w:p>
    <w:p w:rsidR="007E782C" w:rsidRPr="00106A1B" w:rsidRDefault="007E782C" w:rsidP="007E782C">
      <w:pPr>
        <w:jc w:val="both"/>
        <w:rPr>
          <w:rFonts w:ascii="Cambria" w:hAnsi="Cambria" w:cs="Arial"/>
          <w:iCs/>
          <w:sz w:val="22"/>
          <w:szCs w:val="22"/>
          <w:u w:val="thick" w:color="F79646"/>
        </w:rPr>
      </w:pPr>
      <w:r w:rsidRPr="00106A1B">
        <w:rPr>
          <w:rFonts w:ascii="Cambria" w:hAnsi="Cambria" w:cs="Arial"/>
          <w:b/>
          <w:sz w:val="22"/>
          <w:szCs w:val="22"/>
          <w:u w:val="thick" w:color="F79646"/>
        </w:rPr>
        <w:t>Références bibliographiques</w:t>
      </w:r>
      <w:r w:rsidRPr="00106A1B">
        <w:rPr>
          <w:rFonts w:ascii="Cambria" w:hAnsi="Cambria" w:cs="Arial"/>
          <w:iCs/>
          <w:sz w:val="22"/>
          <w:szCs w:val="22"/>
          <w:u w:val="thick" w:color="F79646"/>
        </w:rPr>
        <w:t>:</w:t>
      </w:r>
    </w:p>
    <w:p w:rsidR="007E782C" w:rsidRPr="00543A5F" w:rsidRDefault="007E782C" w:rsidP="00E15F79">
      <w:pPr>
        <w:pStyle w:val="Paragraphedeliste"/>
        <w:numPr>
          <w:ilvl w:val="0"/>
          <w:numId w:val="17"/>
        </w:numPr>
        <w:ind w:left="714" w:hanging="357"/>
        <w:rPr>
          <w:rFonts w:asciiTheme="majorHAnsi" w:hAnsiTheme="majorHAnsi"/>
          <w:sz w:val="20"/>
          <w:szCs w:val="20"/>
        </w:rPr>
      </w:pPr>
      <w:r w:rsidRPr="00543A5F">
        <w:rPr>
          <w:rFonts w:asciiTheme="majorHAnsi" w:hAnsiTheme="majorHAnsi"/>
          <w:sz w:val="20"/>
          <w:szCs w:val="20"/>
        </w:rPr>
        <w:t xml:space="preserve">R. Ouahas, </w:t>
      </w:r>
      <w:r>
        <w:rPr>
          <w:rFonts w:asciiTheme="majorHAnsi" w:hAnsiTheme="majorHAnsi"/>
          <w:sz w:val="20"/>
          <w:szCs w:val="20"/>
        </w:rPr>
        <w:t>"</w:t>
      </w:r>
      <w:r w:rsidRPr="00543A5F">
        <w:rPr>
          <w:rFonts w:asciiTheme="majorHAnsi" w:hAnsiTheme="majorHAnsi"/>
          <w:sz w:val="20"/>
          <w:szCs w:val="20"/>
        </w:rPr>
        <w:t>Radiocristallographie</w:t>
      </w:r>
      <w:r>
        <w:rPr>
          <w:rFonts w:asciiTheme="majorHAnsi" w:hAnsiTheme="majorHAnsi"/>
          <w:sz w:val="20"/>
          <w:szCs w:val="20"/>
        </w:rPr>
        <w:t>"</w:t>
      </w:r>
      <w:r w:rsidRPr="00543A5F">
        <w:rPr>
          <w:rFonts w:asciiTheme="majorHAnsi" w:hAnsiTheme="majorHAnsi"/>
          <w:sz w:val="20"/>
          <w:szCs w:val="20"/>
        </w:rPr>
        <w:tab/>
      </w:r>
    </w:p>
    <w:p w:rsidR="007E782C" w:rsidRPr="00543A5F" w:rsidRDefault="007E782C" w:rsidP="00E15F79">
      <w:pPr>
        <w:pStyle w:val="Paragraphedeliste"/>
        <w:numPr>
          <w:ilvl w:val="0"/>
          <w:numId w:val="17"/>
        </w:numPr>
        <w:ind w:left="714" w:hanging="357"/>
        <w:rPr>
          <w:rFonts w:asciiTheme="majorHAnsi" w:hAnsiTheme="majorHAnsi"/>
          <w:sz w:val="20"/>
          <w:szCs w:val="20"/>
        </w:rPr>
      </w:pPr>
      <w:r w:rsidRPr="00543A5F">
        <w:rPr>
          <w:rFonts w:asciiTheme="majorHAnsi" w:hAnsiTheme="majorHAnsi"/>
          <w:sz w:val="20"/>
          <w:szCs w:val="20"/>
        </w:rPr>
        <w:t xml:space="preserve">W.D. Callister, </w:t>
      </w:r>
      <w:r>
        <w:rPr>
          <w:rFonts w:asciiTheme="majorHAnsi" w:hAnsiTheme="majorHAnsi"/>
          <w:sz w:val="20"/>
          <w:szCs w:val="20"/>
        </w:rPr>
        <w:t>"</w:t>
      </w:r>
      <w:r w:rsidRPr="00543A5F">
        <w:rPr>
          <w:rFonts w:asciiTheme="majorHAnsi" w:hAnsiTheme="majorHAnsi"/>
          <w:sz w:val="20"/>
          <w:szCs w:val="20"/>
        </w:rPr>
        <w:t>Science et génie des matériaux</w:t>
      </w:r>
      <w:r>
        <w:rPr>
          <w:rFonts w:asciiTheme="majorHAnsi" w:hAnsiTheme="majorHAnsi"/>
          <w:sz w:val="20"/>
          <w:szCs w:val="20"/>
        </w:rPr>
        <w:t>"</w:t>
      </w:r>
      <w:r w:rsidRPr="00543A5F">
        <w:rPr>
          <w:rFonts w:asciiTheme="majorHAnsi" w:hAnsiTheme="majorHAnsi"/>
          <w:sz w:val="20"/>
          <w:szCs w:val="20"/>
        </w:rPr>
        <w:t xml:space="preserve">, </w:t>
      </w:r>
    </w:p>
    <w:p w:rsidR="007E782C" w:rsidRPr="00543A5F" w:rsidRDefault="007E782C" w:rsidP="00E15F79">
      <w:pPr>
        <w:pStyle w:val="Paragraphedeliste"/>
        <w:numPr>
          <w:ilvl w:val="0"/>
          <w:numId w:val="17"/>
        </w:numPr>
        <w:ind w:left="714" w:hanging="357"/>
        <w:rPr>
          <w:rFonts w:asciiTheme="majorHAnsi" w:hAnsiTheme="majorHAnsi"/>
          <w:sz w:val="20"/>
          <w:szCs w:val="20"/>
        </w:rPr>
      </w:pPr>
      <w:r w:rsidRPr="00543A5F">
        <w:rPr>
          <w:rFonts w:asciiTheme="majorHAnsi" w:hAnsiTheme="majorHAnsi"/>
          <w:sz w:val="20"/>
          <w:szCs w:val="20"/>
        </w:rPr>
        <w:t xml:space="preserve">Suzanne Degallaix et Bernhard Ischner, </w:t>
      </w:r>
      <w:r>
        <w:rPr>
          <w:rFonts w:asciiTheme="majorHAnsi" w:hAnsiTheme="majorHAnsi"/>
          <w:sz w:val="20"/>
          <w:szCs w:val="20"/>
        </w:rPr>
        <w:t>"</w:t>
      </w:r>
      <w:r w:rsidRPr="00543A5F">
        <w:rPr>
          <w:rFonts w:asciiTheme="majorHAnsi" w:hAnsiTheme="majorHAnsi"/>
          <w:sz w:val="20"/>
          <w:szCs w:val="20"/>
        </w:rPr>
        <w:t>Caractérisation expérimentale des matériaux</w:t>
      </w:r>
      <w:r>
        <w:rPr>
          <w:rFonts w:asciiTheme="majorHAnsi" w:hAnsiTheme="majorHAnsi"/>
          <w:sz w:val="20"/>
          <w:szCs w:val="20"/>
        </w:rPr>
        <w:t>",</w:t>
      </w:r>
      <w:r w:rsidRPr="00543A5F">
        <w:rPr>
          <w:rFonts w:asciiTheme="majorHAnsi" w:hAnsiTheme="majorHAnsi"/>
          <w:sz w:val="20"/>
          <w:szCs w:val="20"/>
        </w:rPr>
        <w:t xml:space="preserve"> Traité des matériaux - Volume 20. </w:t>
      </w:r>
    </w:p>
    <w:p w:rsidR="007E782C" w:rsidRPr="00543A5F" w:rsidRDefault="007E782C" w:rsidP="00E15F79">
      <w:pPr>
        <w:pStyle w:val="Paragraphedeliste"/>
        <w:numPr>
          <w:ilvl w:val="0"/>
          <w:numId w:val="17"/>
        </w:numPr>
        <w:ind w:left="714" w:hanging="357"/>
        <w:rPr>
          <w:rFonts w:asciiTheme="majorHAnsi" w:hAnsiTheme="majorHAnsi"/>
          <w:sz w:val="20"/>
          <w:szCs w:val="20"/>
        </w:rPr>
      </w:pPr>
      <w:r w:rsidRPr="00543A5F">
        <w:rPr>
          <w:rFonts w:asciiTheme="majorHAnsi" w:hAnsiTheme="majorHAnsi"/>
          <w:sz w:val="20"/>
          <w:szCs w:val="20"/>
        </w:rPr>
        <w:t xml:space="preserve">MARTIN Jean-Luc, GEORGE Armand, </w:t>
      </w:r>
      <w:r>
        <w:rPr>
          <w:rFonts w:asciiTheme="majorHAnsi" w:hAnsiTheme="majorHAnsi"/>
          <w:sz w:val="20"/>
          <w:szCs w:val="20"/>
        </w:rPr>
        <w:t>"</w:t>
      </w:r>
      <w:r w:rsidRPr="00543A5F">
        <w:rPr>
          <w:rFonts w:asciiTheme="majorHAnsi" w:hAnsiTheme="majorHAnsi"/>
          <w:sz w:val="20"/>
          <w:szCs w:val="20"/>
        </w:rPr>
        <w:t>Traité des matériaux Vol 3 : caractérisation expérimentale des matériaux, analyse par rayons X, électrons et neutrons</w:t>
      </w:r>
      <w:r>
        <w:rPr>
          <w:rFonts w:asciiTheme="majorHAnsi" w:hAnsiTheme="majorHAnsi"/>
          <w:sz w:val="20"/>
          <w:szCs w:val="20"/>
        </w:rPr>
        <w:t>"</w:t>
      </w:r>
      <w:r w:rsidRPr="00543A5F">
        <w:rPr>
          <w:rFonts w:asciiTheme="majorHAnsi" w:hAnsiTheme="majorHAnsi"/>
          <w:sz w:val="20"/>
          <w:szCs w:val="20"/>
        </w:rPr>
        <w:t xml:space="preserve">, </w:t>
      </w:r>
    </w:p>
    <w:p w:rsidR="007E782C" w:rsidRPr="00543A5F" w:rsidRDefault="007E782C" w:rsidP="00E15F79">
      <w:pPr>
        <w:pStyle w:val="Paragraphedeliste"/>
        <w:numPr>
          <w:ilvl w:val="0"/>
          <w:numId w:val="17"/>
        </w:numPr>
        <w:ind w:left="714" w:hanging="357"/>
        <w:rPr>
          <w:rFonts w:asciiTheme="majorHAnsi" w:hAnsiTheme="majorHAnsi"/>
          <w:sz w:val="20"/>
          <w:szCs w:val="20"/>
        </w:rPr>
      </w:pPr>
      <w:r w:rsidRPr="00543A5F">
        <w:rPr>
          <w:rFonts w:asciiTheme="majorHAnsi" w:hAnsiTheme="majorHAnsi"/>
          <w:sz w:val="20"/>
          <w:szCs w:val="20"/>
        </w:rPr>
        <w:t xml:space="preserve">Baïlon J.P. et Dorlot J.M </w:t>
      </w:r>
      <w:r>
        <w:rPr>
          <w:rFonts w:asciiTheme="majorHAnsi" w:hAnsiTheme="majorHAnsi"/>
          <w:sz w:val="20"/>
          <w:szCs w:val="20"/>
        </w:rPr>
        <w:t>"</w:t>
      </w:r>
      <w:r w:rsidRPr="00543A5F">
        <w:rPr>
          <w:rFonts w:asciiTheme="majorHAnsi" w:hAnsiTheme="majorHAnsi"/>
          <w:sz w:val="20"/>
          <w:szCs w:val="20"/>
        </w:rPr>
        <w:t>Des matériaux</w:t>
      </w:r>
      <w:r>
        <w:rPr>
          <w:rFonts w:asciiTheme="majorHAnsi" w:hAnsiTheme="majorHAnsi"/>
          <w:sz w:val="20"/>
          <w:szCs w:val="20"/>
        </w:rPr>
        <w:t>",</w:t>
      </w:r>
      <w:r w:rsidRPr="00543A5F">
        <w:rPr>
          <w:rFonts w:asciiTheme="majorHAnsi" w:hAnsiTheme="majorHAnsi"/>
          <w:sz w:val="20"/>
          <w:szCs w:val="20"/>
        </w:rPr>
        <w:t xml:space="preserve"> Ed : École polytechnique Montréal.</w:t>
      </w:r>
    </w:p>
    <w:p w:rsidR="007E782C" w:rsidRDefault="007E782C" w:rsidP="007E782C">
      <w:pPr>
        <w:spacing w:after="200" w:line="276" w:lineRule="auto"/>
        <w:rPr>
          <w:rFonts w:ascii="Cambria" w:hAnsi="Cambria"/>
        </w:rPr>
      </w:pPr>
      <w:r>
        <w:rPr>
          <w:rFonts w:ascii="Cambria" w:hAnsi="Cambria"/>
        </w:rPr>
        <w:br w:type="page"/>
      </w:r>
    </w:p>
    <w:p w:rsidR="007E782C" w:rsidRPr="00D71CBF"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D71CBF">
        <w:rPr>
          <w:rFonts w:ascii="Cambria" w:hAnsi="Cambria" w:cs="Calibri"/>
          <w:b/>
        </w:rPr>
        <w:t>Semestre: 5</w:t>
      </w:r>
    </w:p>
    <w:p w:rsidR="007E782C" w:rsidRPr="00D71CBF"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D71CBF">
        <w:rPr>
          <w:rFonts w:ascii="Cambria" w:hAnsi="Cambria" w:cs="Calibri"/>
          <w:b/>
          <w:bCs/>
          <w:iCs/>
        </w:rPr>
        <w:t>: UEM 3.1</w:t>
      </w:r>
    </w:p>
    <w:p w:rsidR="007E782C" w:rsidRPr="00D71CBF"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Arial"/>
          <w:b/>
          <w:bCs/>
          <w:color w:val="000000"/>
          <w:lang w:eastAsia="en-US"/>
        </w:rPr>
      </w:pPr>
      <w:r>
        <w:rPr>
          <w:rFonts w:ascii="Cambria" w:hAnsi="Cambria" w:cs="Calibri"/>
          <w:b/>
          <w:bCs/>
          <w:iCs/>
        </w:rPr>
        <w:t>Matière 3</w:t>
      </w:r>
      <w:r w:rsidRPr="00D71CBF">
        <w:rPr>
          <w:rFonts w:ascii="Cambria" w:hAnsi="Cambria" w:cs="Calibri"/>
          <w:b/>
          <w:bCs/>
          <w:iCs/>
        </w:rPr>
        <w:t>:</w:t>
      </w:r>
      <w:r>
        <w:rPr>
          <w:rFonts w:ascii="Cambria" w:hAnsi="Cambria" w:cs="Arial"/>
          <w:b/>
          <w:bCs/>
          <w:color w:val="000000"/>
          <w:lang w:eastAsia="en-US"/>
        </w:rPr>
        <w:t>TP Métaux et alliages</w:t>
      </w:r>
    </w:p>
    <w:p w:rsidR="007E782C" w:rsidRPr="00D71CBF"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71CBF">
        <w:rPr>
          <w:rFonts w:ascii="Cambria" w:hAnsi="Cambria" w:cs="Arial"/>
          <w:b/>
          <w:bCs/>
          <w:color w:val="000000"/>
          <w:lang w:eastAsia="en-US"/>
        </w:rPr>
        <w:t>VHS: 22h30 (</w:t>
      </w:r>
      <w:r>
        <w:rPr>
          <w:rFonts w:ascii="Cambria" w:hAnsi="Cambria" w:cs="Arial"/>
          <w:b/>
          <w:bCs/>
          <w:color w:val="000000"/>
          <w:lang w:eastAsia="en-US"/>
        </w:rPr>
        <w:t>TP</w:t>
      </w:r>
      <w:r w:rsidRPr="00D71CBF">
        <w:rPr>
          <w:rFonts w:ascii="Cambria" w:hAnsi="Cambria" w:cs="Arial"/>
          <w:b/>
          <w:bCs/>
          <w:color w:val="000000"/>
          <w:lang w:eastAsia="en-US"/>
        </w:rPr>
        <w:t>: 1h30)</w:t>
      </w:r>
    </w:p>
    <w:p w:rsidR="007E782C" w:rsidRPr="00D71CBF"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D71CBF">
        <w:rPr>
          <w:rFonts w:ascii="Cambria" w:hAnsi="Cambria" w:cs="Calibri"/>
          <w:b/>
          <w:bCs/>
          <w:iCs/>
        </w:rPr>
        <w:t>: 2</w:t>
      </w:r>
    </w:p>
    <w:p w:rsidR="007E782C" w:rsidRPr="00D71CBF"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D71CBF">
        <w:rPr>
          <w:rFonts w:ascii="Cambria" w:hAnsi="Cambria" w:cs="Calibri"/>
          <w:b/>
          <w:bCs/>
          <w:iCs/>
        </w:rPr>
        <w:t>: 1</w:t>
      </w:r>
    </w:p>
    <w:p w:rsidR="007E782C" w:rsidRPr="00D71CBF" w:rsidRDefault="007E782C" w:rsidP="007E782C">
      <w:pPr>
        <w:spacing w:line="276" w:lineRule="auto"/>
        <w:jc w:val="both"/>
        <w:rPr>
          <w:rFonts w:ascii="Cambria" w:hAnsi="Cambria" w:cs="Calibri"/>
          <w:b/>
        </w:rPr>
      </w:pPr>
    </w:p>
    <w:p w:rsidR="007E782C" w:rsidRPr="00D71CBF" w:rsidRDefault="007E782C" w:rsidP="007E782C">
      <w:pPr>
        <w:spacing w:after="120" w:line="276" w:lineRule="auto"/>
        <w:jc w:val="both"/>
        <w:rPr>
          <w:rFonts w:ascii="Cambria" w:hAnsi="Cambria" w:cs="Calibri"/>
          <w:i/>
          <w:u w:val="thick" w:color="F79646"/>
        </w:rPr>
      </w:pPr>
      <w:r w:rsidRPr="00D71CBF">
        <w:rPr>
          <w:rFonts w:ascii="Cambria" w:hAnsi="Cambria" w:cs="Calibri"/>
          <w:b/>
          <w:u w:val="thick" w:color="F79646"/>
        </w:rPr>
        <w:t>Objectifs de l’enseignement:</w:t>
      </w:r>
    </w:p>
    <w:p w:rsidR="007E782C" w:rsidRPr="00D71CBF" w:rsidRDefault="007E782C" w:rsidP="007E782C">
      <w:pPr>
        <w:jc w:val="both"/>
        <w:rPr>
          <w:rFonts w:ascii="Cambria" w:hAnsi="Cambria"/>
          <w:sz w:val="22"/>
          <w:szCs w:val="22"/>
        </w:rPr>
      </w:pPr>
      <w:r w:rsidRPr="00D71CBF">
        <w:rPr>
          <w:rFonts w:ascii="Cambria" w:hAnsi="Cambria"/>
          <w:sz w:val="22"/>
          <w:szCs w:val="22"/>
        </w:rPr>
        <w:t>Apprendre et connaitre d’une façon pratique les méthodes de fabrication de pièces métalliques par des  procédés de mise en forme sans enlèvement de la matière.</w:t>
      </w:r>
    </w:p>
    <w:p w:rsidR="007E782C" w:rsidRDefault="007E782C" w:rsidP="007E782C">
      <w:pPr>
        <w:spacing w:after="120" w:line="276" w:lineRule="auto"/>
        <w:jc w:val="both"/>
        <w:rPr>
          <w:rFonts w:ascii="Cambria" w:hAnsi="Cambria" w:cs="Calibri"/>
          <w:b/>
          <w:u w:val="thick" w:color="F79646"/>
        </w:rPr>
      </w:pPr>
    </w:p>
    <w:p w:rsidR="007E782C" w:rsidRPr="001B2224" w:rsidRDefault="007E782C" w:rsidP="007E782C">
      <w:pPr>
        <w:spacing w:after="120" w:line="276" w:lineRule="auto"/>
        <w:jc w:val="both"/>
        <w:rPr>
          <w:rFonts w:ascii="Cambria" w:hAnsi="Cambria" w:cs="Calibri"/>
          <w:i/>
          <w:u w:val="thick" w:color="F79646"/>
        </w:rPr>
      </w:pPr>
      <w:r w:rsidRPr="001B2224">
        <w:rPr>
          <w:rFonts w:ascii="Cambria" w:hAnsi="Cambria" w:cs="Calibri"/>
          <w:b/>
          <w:u w:val="thick" w:color="F79646"/>
        </w:rPr>
        <w:t xml:space="preserve">Connaissances préalables recommandées: </w:t>
      </w:r>
    </w:p>
    <w:p w:rsidR="007E782C" w:rsidRPr="00D71CBF" w:rsidRDefault="007E782C" w:rsidP="007E782C">
      <w:pPr>
        <w:jc w:val="both"/>
        <w:rPr>
          <w:rFonts w:ascii="Cambria" w:hAnsi="Cambria"/>
          <w:sz w:val="22"/>
          <w:szCs w:val="22"/>
        </w:rPr>
      </w:pPr>
      <w:r w:rsidRPr="00D71CBF">
        <w:rPr>
          <w:rFonts w:ascii="Cambria" w:hAnsi="Cambria"/>
          <w:sz w:val="22"/>
          <w:szCs w:val="22"/>
        </w:rPr>
        <w:t xml:space="preserve">Métaux et alliages. </w:t>
      </w:r>
    </w:p>
    <w:p w:rsidR="007E782C" w:rsidRDefault="007E782C" w:rsidP="007E782C">
      <w:pPr>
        <w:spacing w:after="120" w:line="276" w:lineRule="auto"/>
        <w:jc w:val="both"/>
        <w:rPr>
          <w:rFonts w:ascii="Cambria" w:hAnsi="Cambria" w:cs="Calibri"/>
          <w:b/>
          <w:u w:val="thick" w:color="F79646"/>
        </w:rPr>
      </w:pPr>
    </w:p>
    <w:p w:rsidR="007E782C" w:rsidRPr="001B2224"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D71CBF" w:rsidRDefault="007E782C" w:rsidP="007E782C">
      <w:pPr>
        <w:spacing w:after="240"/>
        <w:rPr>
          <w:rFonts w:ascii="Cambria" w:hAnsi="Cambria"/>
          <w:sz w:val="22"/>
          <w:szCs w:val="22"/>
        </w:rPr>
      </w:pPr>
      <w:r>
        <w:rPr>
          <w:rFonts w:ascii="Cambria" w:hAnsi="Cambria"/>
        </w:rPr>
        <w:t>(</w:t>
      </w:r>
      <w:r w:rsidRPr="00D71CBF">
        <w:rPr>
          <w:rFonts w:ascii="Cambria" w:hAnsi="Cambria"/>
          <w:sz w:val="22"/>
          <w:szCs w:val="22"/>
        </w:rPr>
        <w:t>Selon les moyens disponibles dans l’établissement)</w:t>
      </w:r>
    </w:p>
    <w:p w:rsidR="007E782C" w:rsidRPr="00D71CBF" w:rsidRDefault="007E782C" w:rsidP="007E782C">
      <w:pPr>
        <w:rPr>
          <w:rFonts w:ascii="Cambria" w:hAnsi="Cambria"/>
          <w:sz w:val="22"/>
          <w:szCs w:val="22"/>
        </w:rPr>
      </w:pPr>
      <w:r w:rsidRPr="00D71CBF">
        <w:rPr>
          <w:rFonts w:ascii="Cambria" w:hAnsi="Cambria"/>
          <w:b/>
          <w:sz w:val="22"/>
          <w:szCs w:val="22"/>
        </w:rPr>
        <w:t>TP1</w:t>
      </w:r>
      <w:r w:rsidRPr="00D71CBF">
        <w:rPr>
          <w:rFonts w:ascii="Cambria" w:hAnsi="Cambria"/>
          <w:sz w:val="22"/>
          <w:szCs w:val="22"/>
        </w:rPr>
        <w:t>: Exemple sur la coulée contin</w:t>
      </w:r>
      <w:r>
        <w:rPr>
          <w:rFonts w:ascii="Cambria" w:hAnsi="Cambria"/>
          <w:sz w:val="22"/>
          <w:szCs w:val="22"/>
        </w:rPr>
        <w:t>ue.</w:t>
      </w:r>
    </w:p>
    <w:p w:rsidR="007E782C" w:rsidRDefault="007E782C" w:rsidP="007E782C">
      <w:pPr>
        <w:rPr>
          <w:rFonts w:ascii="Cambria" w:hAnsi="Cambria"/>
          <w:b/>
          <w:sz w:val="22"/>
          <w:szCs w:val="22"/>
        </w:rPr>
      </w:pPr>
    </w:p>
    <w:p w:rsidR="007E782C" w:rsidRPr="00D71CB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2</w:t>
      </w:r>
      <w:r>
        <w:rPr>
          <w:rFonts w:ascii="Cambria" w:hAnsi="Cambria"/>
          <w:sz w:val="22"/>
          <w:szCs w:val="22"/>
        </w:rPr>
        <w:t>:</w:t>
      </w:r>
      <w:r w:rsidRPr="00D71CBF">
        <w:rPr>
          <w:rFonts w:ascii="Cambria" w:hAnsi="Cambria"/>
          <w:sz w:val="22"/>
          <w:szCs w:val="22"/>
        </w:rPr>
        <w:t>Coulée d’une pièce en lingotière</w:t>
      </w:r>
      <w:r>
        <w:rPr>
          <w:rFonts w:ascii="Cambria" w:hAnsi="Cambria"/>
          <w:sz w:val="22"/>
          <w:szCs w:val="22"/>
        </w:rPr>
        <w:t>.</w:t>
      </w:r>
    </w:p>
    <w:p w:rsidR="007E782C" w:rsidRDefault="007E782C" w:rsidP="007E782C">
      <w:pPr>
        <w:rPr>
          <w:rFonts w:ascii="Cambria" w:hAnsi="Cambria"/>
          <w:b/>
          <w:sz w:val="22"/>
          <w:szCs w:val="22"/>
        </w:rPr>
      </w:pPr>
    </w:p>
    <w:p w:rsidR="007E782C" w:rsidRPr="00D71CB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3</w:t>
      </w:r>
      <w:r>
        <w:rPr>
          <w:rFonts w:ascii="Cambria" w:hAnsi="Cambria"/>
          <w:sz w:val="22"/>
          <w:szCs w:val="22"/>
        </w:rPr>
        <w:t>:</w:t>
      </w:r>
      <w:r w:rsidRPr="00D71CBF">
        <w:rPr>
          <w:rFonts w:ascii="Cambria" w:hAnsi="Cambria"/>
          <w:sz w:val="22"/>
          <w:szCs w:val="22"/>
        </w:rPr>
        <w:t>Initiation à la fabrication d’une pièce par la fonderie</w:t>
      </w:r>
      <w:r>
        <w:rPr>
          <w:rFonts w:ascii="Cambria" w:hAnsi="Cambria"/>
          <w:sz w:val="22"/>
          <w:szCs w:val="22"/>
        </w:rPr>
        <w:t>.</w:t>
      </w:r>
    </w:p>
    <w:p w:rsidR="007E782C" w:rsidRDefault="007E782C" w:rsidP="007E782C">
      <w:pPr>
        <w:rPr>
          <w:rFonts w:ascii="Cambria" w:hAnsi="Cambria"/>
          <w:b/>
          <w:sz w:val="22"/>
          <w:szCs w:val="22"/>
        </w:rPr>
      </w:pPr>
    </w:p>
    <w:p w:rsidR="007E782C" w:rsidRPr="00D71CB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4</w:t>
      </w:r>
      <w:r>
        <w:rPr>
          <w:rFonts w:ascii="Cambria" w:hAnsi="Cambria"/>
          <w:sz w:val="22"/>
          <w:szCs w:val="22"/>
        </w:rPr>
        <w:t>:</w:t>
      </w:r>
      <w:r w:rsidRPr="00D71CBF">
        <w:rPr>
          <w:rFonts w:ascii="Cambria" w:hAnsi="Cambria"/>
          <w:sz w:val="22"/>
          <w:szCs w:val="22"/>
        </w:rPr>
        <w:t>Méthodes de préparation des poudres</w:t>
      </w:r>
      <w:r>
        <w:rPr>
          <w:rFonts w:ascii="Cambria" w:hAnsi="Cambria"/>
          <w:sz w:val="22"/>
          <w:szCs w:val="22"/>
        </w:rPr>
        <w:t> ;</w:t>
      </w:r>
    </w:p>
    <w:p w:rsidR="007E782C" w:rsidRDefault="007E782C" w:rsidP="007E782C">
      <w:pPr>
        <w:rPr>
          <w:rFonts w:ascii="Cambria" w:hAnsi="Cambria"/>
          <w:b/>
          <w:sz w:val="22"/>
          <w:szCs w:val="22"/>
        </w:rPr>
      </w:pPr>
    </w:p>
    <w:p w:rsidR="007E782C" w:rsidRPr="00D71CB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5</w:t>
      </w:r>
      <w:r>
        <w:rPr>
          <w:rFonts w:ascii="Cambria" w:hAnsi="Cambria"/>
          <w:sz w:val="22"/>
          <w:szCs w:val="22"/>
        </w:rPr>
        <w:t>:</w:t>
      </w:r>
      <w:r w:rsidRPr="00D71CBF">
        <w:rPr>
          <w:rFonts w:ascii="Cambria" w:hAnsi="Cambria"/>
          <w:sz w:val="22"/>
          <w:szCs w:val="22"/>
        </w:rPr>
        <w:t>Pratique du frittage</w:t>
      </w:r>
      <w:r>
        <w:rPr>
          <w:rFonts w:ascii="Cambria" w:hAnsi="Cambria"/>
          <w:sz w:val="22"/>
          <w:szCs w:val="22"/>
        </w:rPr>
        <w:t>.</w:t>
      </w:r>
    </w:p>
    <w:p w:rsidR="007E782C" w:rsidRDefault="007E782C" w:rsidP="007E782C">
      <w:pPr>
        <w:rPr>
          <w:rFonts w:ascii="Cambria" w:hAnsi="Cambria"/>
          <w:b/>
          <w:sz w:val="22"/>
          <w:szCs w:val="22"/>
        </w:rPr>
      </w:pPr>
    </w:p>
    <w:p w:rsidR="007E782C" w:rsidRPr="00D71CB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6</w:t>
      </w:r>
      <w:r>
        <w:rPr>
          <w:rFonts w:ascii="Cambria" w:hAnsi="Cambria"/>
          <w:sz w:val="22"/>
          <w:szCs w:val="22"/>
        </w:rPr>
        <w:t>:</w:t>
      </w:r>
      <w:r w:rsidRPr="00D71CBF">
        <w:rPr>
          <w:rFonts w:ascii="Cambria" w:hAnsi="Cambria"/>
          <w:sz w:val="22"/>
          <w:szCs w:val="22"/>
        </w:rPr>
        <w:t>Fabrication d’une pièce par la métallurgie  des poudres</w:t>
      </w:r>
      <w:r>
        <w:rPr>
          <w:rFonts w:ascii="Cambria" w:hAnsi="Cambria"/>
          <w:sz w:val="22"/>
          <w:szCs w:val="22"/>
        </w:rPr>
        <w:t>.</w:t>
      </w:r>
    </w:p>
    <w:p w:rsidR="007E782C" w:rsidRDefault="007E782C" w:rsidP="007E782C">
      <w:pPr>
        <w:rPr>
          <w:rFonts w:ascii="Cambria" w:hAnsi="Cambria"/>
          <w:b/>
          <w:sz w:val="22"/>
          <w:szCs w:val="22"/>
        </w:rPr>
      </w:pPr>
    </w:p>
    <w:p w:rsidR="007E782C" w:rsidRPr="00D71CB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6</w:t>
      </w:r>
      <w:r>
        <w:rPr>
          <w:rFonts w:ascii="Cambria" w:hAnsi="Cambria"/>
          <w:sz w:val="22"/>
          <w:szCs w:val="22"/>
        </w:rPr>
        <w:t>:</w:t>
      </w:r>
      <w:r w:rsidRPr="00D71CBF">
        <w:rPr>
          <w:rFonts w:ascii="Cambria" w:hAnsi="Cambria"/>
          <w:sz w:val="22"/>
          <w:szCs w:val="22"/>
        </w:rPr>
        <w:t>Fabrication d’une pièce par forgeage</w:t>
      </w:r>
      <w:r>
        <w:rPr>
          <w:rFonts w:ascii="Cambria" w:hAnsi="Cambria"/>
          <w:sz w:val="22"/>
          <w:szCs w:val="22"/>
        </w:rPr>
        <w:t>.</w:t>
      </w:r>
    </w:p>
    <w:p w:rsidR="007E782C" w:rsidRDefault="007E782C" w:rsidP="007E782C">
      <w:pPr>
        <w:rPr>
          <w:rFonts w:ascii="Cambria" w:hAnsi="Cambria"/>
          <w:b/>
          <w:sz w:val="22"/>
          <w:szCs w:val="22"/>
        </w:rPr>
      </w:pPr>
    </w:p>
    <w:p w:rsidR="007E782C" w:rsidRPr="00D71CB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7</w:t>
      </w:r>
      <w:r>
        <w:rPr>
          <w:rFonts w:ascii="Cambria" w:hAnsi="Cambria"/>
          <w:sz w:val="22"/>
          <w:szCs w:val="22"/>
        </w:rPr>
        <w:t>:</w:t>
      </w:r>
      <w:r w:rsidRPr="00D71CBF">
        <w:rPr>
          <w:rFonts w:ascii="Cambria" w:hAnsi="Cambria"/>
          <w:sz w:val="22"/>
          <w:szCs w:val="22"/>
        </w:rPr>
        <w:t>Fabrication d’une pièce par matriçage</w:t>
      </w:r>
      <w:r>
        <w:rPr>
          <w:rFonts w:ascii="Cambria" w:hAnsi="Cambria"/>
          <w:sz w:val="22"/>
          <w:szCs w:val="22"/>
        </w:rPr>
        <w:t>.</w:t>
      </w:r>
    </w:p>
    <w:p w:rsidR="007E782C" w:rsidRDefault="007E782C" w:rsidP="007E782C">
      <w:pPr>
        <w:rPr>
          <w:rFonts w:ascii="Cambria" w:hAnsi="Cambria"/>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r w:rsidRPr="004E2E48">
        <w:rPr>
          <w:rFonts w:ascii="Cambria" w:hAnsi="Cambria" w:cs="Arial"/>
          <w:b/>
          <w:u w:val="thick" w:color="F79646"/>
        </w:rPr>
        <w:t>:</w:t>
      </w:r>
    </w:p>
    <w:p w:rsidR="007E782C" w:rsidRPr="00D71CBF" w:rsidRDefault="007E782C" w:rsidP="007E782C">
      <w:pPr>
        <w:spacing w:line="276" w:lineRule="auto"/>
        <w:jc w:val="both"/>
        <w:rPr>
          <w:rFonts w:ascii="Cambria" w:hAnsi="Cambria" w:cs="Arial"/>
          <w:sz w:val="22"/>
          <w:szCs w:val="22"/>
        </w:rPr>
      </w:pPr>
      <w:r w:rsidRPr="00D71CBF">
        <w:rPr>
          <w:rFonts w:ascii="Cambria" w:hAnsi="Cambria" w:cs="Arial"/>
          <w:sz w:val="22"/>
          <w:szCs w:val="22"/>
        </w:rPr>
        <w:t>Contrôle continu: 100%.</w:t>
      </w:r>
    </w:p>
    <w:p w:rsidR="007E782C" w:rsidRDefault="007E782C" w:rsidP="007E782C">
      <w:pPr>
        <w:spacing w:after="120" w:line="276" w:lineRule="auto"/>
        <w:jc w:val="both"/>
        <w:rPr>
          <w:rFonts w:ascii="Cambria" w:hAnsi="Cambria" w:cs="Arial"/>
          <w:iCs/>
          <w:sz w:val="22"/>
          <w:szCs w:val="22"/>
          <w:u w:val="thick" w:color="F79646"/>
        </w:rPr>
      </w:pPr>
    </w:p>
    <w:p w:rsidR="007E782C" w:rsidRDefault="007E782C" w:rsidP="007E782C">
      <w:pPr>
        <w:spacing w:after="120" w:line="276" w:lineRule="auto"/>
        <w:jc w:val="both"/>
        <w:rPr>
          <w:rFonts w:ascii="Cambria" w:hAnsi="Cambria" w:cs="Arial"/>
          <w:iCs/>
          <w:sz w:val="22"/>
          <w:szCs w:val="22"/>
          <w:u w:val="thick" w:color="F79646"/>
        </w:rPr>
        <w:sectPr w:rsidR="007E782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A82FDD">
        <w:rPr>
          <w:rFonts w:ascii="Cambria" w:hAnsi="Cambria" w:cs="Calibri"/>
          <w:b/>
        </w:rPr>
        <w:t>: 5</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A82FDD">
        <w:rPr>
          <w:rFonts w:ascii="Cambria" w:hAnsi="Cambria" w:cs="Calibri"/>
          <w:b/>
          <w:bCs/>
          <w:iCs/>
        </w:rPr>
        <w:t>: UE</w:t>
      </w:r>
      <w:r>
        <w:rPr>
          <w:rFonts w:ascii="Cambria" w:hAnsi="Cambria" w:cs="Calibri"/>
          <w:b/>
          <w:bCs/>
          <w:iCs/>
        </w:rPr>
        <w:t>M</w:t>
      </w:r>
      <w:r w:rsidRPr="00A82FDD">
        <w:rPr>
          <w:rFonts w:ascii="Cambria" w:hAnsi="Cambria" w:cs="Calibri"/>
          <w:b/>
          <w:bCs/>
          <w:iCs/>
        </w:rPr>
        <w:t xml:space="preserve"> 3.1</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Arial"/>
          <w:b/>
          <w:bCs/>
          <w:color w:val="000000"/>
          <w:lang w:eastAsia="en-US"/>
        </w:rPr>
      </w:pPr>
      <w:r>
        <w:rPr>
          <w:rFonts w:ascii="Cambria" w:hAnsi="Cambria" w:cs="Calibri"/>
          <w:b/>
          <w:bCs/>
          <w:iCs/>
        </w:rPr>
        <w:t>Matière 4</w:t>
      </w:r>
      <w:r w:rsidRPr="00A82FDD">
        <w:rPr>
          <w:rFonts w:ascii="Cambria" w:hAnsi="Cambria" w:cs="Calibri"/>
          <w:b/>
          <w:bCs/>
          <w:iCs/>
        </w:rPr>
        <w:t>:</w:t>
      </w:r>
      <w:r>
        <w:rPr>
          <w:rFonts w:ascii="Cambria" w:hAnsi="Cambria" w:cs="Arial"/>
          <w:b/>
          <w:bCs/>
          <w:color w:val="000000"/>
          <w:lang w:eastAsia="en-US"/>
        </w:rPr>
        <w:t xml:space="preserve">TP Céramiques, verres et bétons  </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Arial"/>
          <w:b/>
          <w:bCs/>
          <w:color w:val="000000"/>
          <w:lang w:eastAsia="en-US"/>
        </w:rPr>
        <w:t xml:space="preserve">VHS: </w:t>
      </w:r>
      <w:r>
        <w:rPr>
          <w:rFonts w:ascii="Cambria" w:hAnsi="Cambria" w:cs="Arial"/>
          <w:b/>
          <w:bCs/>
          <w:color w:val="000000"/>
          <w:lang w:eastAsia="en-US"/>
        </w:rPr>
        <w:t>22h30</w:t>
      </w:r>
      <w:r w:rsidRPr="00A82FDD">
        <w:rPr>
          <w:rFonts w:ascii="Cambria" w:hAnsi="Cambria" w:cs="Arial"/>
          <w:b/>
          <w:bCs/>
          <w:color w:val="000000"/>
          <w:lang w:eastAsia="en-US"/>
        </w:rPr>
        <w:t xml:space="preserve"> (</w:t>
      </w:r>
      <w:r>
        <w:rPr>
          <w:rFonts w:ascii="Cambria" w:hAnsi="Cambria" w:cs="Arial"/>
          <w:b/>
          <w:bCs/>
          <w:color w:val="000000"/>
          <w:lang w:eastAsia="en-US"/>
        </w:rPr>
        <w:t>TP: 1</w:t>
      </w:r>
      <w:r w:rsidRPr="00A82FDD">
        <w:rPr>
          <w:rFonts w:ascii="Cambria" w:hAnsi="Cambria" w:cs="Arial"/>
          <w:b/>
          <w:bCs/>
          <w:color w:val="000000"/>
          <w:lang w:eastAsia="en-US"/>
        </w:rPr>
        <w:t>h</w:t>
      </w:r>
      <w:r>
        <w:rPr>
          <w:rFonts w:ascii="Cambria" w:hAnsi="Cambria" w:cs="Arial"/>
          <w:b/>
          <w:bCs/>
          <w:color w:val="000000"/>
          <w:lang w:eastAsia="en-US"/>
        </w:rPr>
        <w:t>30</w:t>
      </w:r>
      <w:r w:rsidRPr="00A82FDD">
        <w:rPr>
          <w:rFonts w:ascii="Cambria" w:hAnsi="Cambria" w:cs="Arial"/>
          <w:b/>
          <w:bCs/>
          <w:color w:val="000000"/>
          <w:lang w:eastAsia="en-US"/>
        </w:rPr>
        <w:t>)</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1</w:t>
      </w:r>
    </w:p>
    <w:p w:rsidR="007E782C" w:rsidRPr="008B179F" w:rsidRDefault="007E782C" w:rsidP="007E782C">
      <w:pPr>
        <w:spacing w:line="276" w:lineRule="auto"/>
        <w:jc w:val="both"/>
        <w:rPr>
          <w:rFonts w:ascii="Cambria" w:hAnsi="Cambria" w:cs="Calibri"/>
          <w:b/>
        </w:rPr>
      </w:pPr>
    </w:p>
    <w:p w:rsidR="007E782C" w:rsidRPr="00292EDC" w:rsidRDefault="007E782C" w:rsidP="007E782C">
      <w:pPr>
        <w:spacing w:after="120" w:line="276" w:lineRule="auto"/>
        <w:jc w:val="both"/>
        <w:rPr>
          <w:rFonts w:asciiTheme="majorHAnsi" w:hAnsiTheme="majorHAnsi" w:cs="Calibri"/>
          <w:u w:val="thick" w:color="F79646"/>
        </w:rPr>
      </w:pPr>
      <w:r w:rsidRPr="00292EDC">
        <w:rPr>
          <w:rFonts w:asciiTheme="majorHAnsi" w:hAnsiTheme="majorHAnsi" w:cs="Calibri"/>
          <w:b/>
          <w:u w:val="thick" w:color="F79646"/>
        </w:rPr>
        <w:t>Objectifs de l’enseignement:</w:t>
      </w:r>
    </w:p>
    <w:p w:rsidR="007E782C" w:rsidRPr="00292EDC" w:rsidRDefault="007E782C" w:rsidP="007E782C">
      <w:pPr>
        <w:jc w:val="both"/>
        <w:rPr>
          <w:rFonts w:asciiTheme="majorHAnsi" w:hAnsiTheme="majorHAnsi"/>
          <w:i/>
          <w:sz w:val="22"/>
          <w:szCs w:val="22"/>
        </w:rPr>
      </w:pPr>
      <w:r w:rsidRPr="00292EDC">
        <w:rPr>
          <w:rFonts w:asciiTheme="majorHAnsi" w:hAnsiTheme="majorHAnsi"/>
          <w:sz w:val="22"/>
          <w:szCs w:val="22"/>
        </w:rPr>
        <w:t>La matière représente pour les étudiants le premier pas pratique dans le monde scientifique et technologique des matériaux céramiques. La matière constitue l’occasion idéale pour mettre en exergue les connaissances théoriques acquises dans les cours.</w:t>
      </w:r>
    </w:p>
    <w:p w:rsidR="007E782C" w:rsidRPr="00292EDC" w:rsidRDefault="007E782C" w:rsidP="007E782C">
      <w:pPr>
        <w:spacing w:after="120" w:line="276" w:lineRule="auto"/>
        <w:jc w:val="both"/>
        <w:rPr>
          <w:rFonts w:asciiTheme="majorHAnsi" w:hAnsiTheme="majorHAnsi" w:cs="Calibri"/>
          <w:b/>
          <w:u w:val="thick" w:color="F79646"/>
        </w:rPr>
      </w:pPr>
    </w:p>
    <w:p w:rsidR="007E782C" w:rsidRPr="00292EDC" w:rsidRDefault="007E782C" w:rsidP="007E782C">
      <w:pPr>
        <w:spacing w:after="120" w:line="276" w:lineRule="auto"/>
        <w:jc w:val="both"/>
        <w:rPr>
          <w:rFonts w:asciiTheme="majorHAnsi" w:hAnsiTheme="majorHAnsi" w:cs="Calibri"/>
          <w:i/>
          <w:u w:val="thick" w:color="F79646"/>
        </w:rPr>
      </w:pPr>
      <w:r w:rsidRPr="00292EDC">
        <w:rPr>
          <w:rFonts w:asciiTheme="majorHAnsi" w:hAnsiTheme="majorHAnsi" w:cs="Calibri"/>
          <w:b/>
          <w:u w:val="thick" w:color="F79646"/>
        </w:rPr>
        <w:t xml:space="preserve">Connaissances préalables recommandées: </w:t>
      </w:r>
    </w:p>
    <w:p w:rsidR="007E782C" w:rsidRPr="00292EDC" w:rsidRDefault="007E782C" w:rsidP="007E782C">
      <w:pPr>
        <w:spacing w:line="360" w:lineRule="auto"/>
        <w:jc w:val="both"/>
        <w:rPr>
          <w:rFonts w:asciiTheme="majorHAnsi" w:hAnsiTheme="majorHAnsi"/>
          <w:sz w:val="22"/>
          <w:szCs w:val="22"/>
        </w:rPr>
      </w:pPr>
      <w:r w:rsidRPr="00292EDC">
        <w:rPr>
          <w:rFonts w:asciiTheme="majorHAnsi" w:hAnsiTheme="majorHAnsi"/>
          <w:sz w:val="22"/>
          <w:szCs w:val="22"/>
        </w:rPr>
        <w:t>Dessin Industriel, RDM, Fabrication mécanique. Liants et bétons. Verre et céramiques.</w:t>
      </w:r>
    </w:p>
    <w:p w:rsidR="007E782C" w:rsidRPr="00292EDC" w:rsidRDefault="007E782C" w:rsidP="007E782C">
      <w:pPr>
        <w:spacing w:after="120" w:line="276" w:lineRule="auto"/>
        <w:jc w:val="both"/>
        <w:rPr>
          <w:rFonts w:asciiTheme="majorHAnsi" w:hAnsiTheme="majorHAnsi" w:cs="Calibri"/>
          <w:b/>
          <w:u w:val="thick" w:color="F79646"/>
        </w:rPr>
      </w:pPr>
    </w:p>
    <w:p w:rsidR="007E782C" w:rsidRPr="00292EDC" w:rsidRDefault="007E782C" w:rsidP="007E782C">
      <w:pPr>
        <w:spacing w:after="120" w:line="276" w:lineRule="auto"/>
        <w:jc w:val="both"/>
        <w:rPr>
          <w:rFonts w:asciiTheme="majorHAnsi" w:hAnsiTheme="majorHAnsi" w:cs="Calibri"/>
          <w:b/>
          <w:u w:val="thick" w:color="F79646"/>
        </w:rPr>
      </w:pPr>
      <w:r w:rsidRPr="00292EDC">
        <w:rPr>
          <w:rFonts w:asciiTheme="majorHAnsi" w:hAnsiTheme="majorHAnsi" w:cs="Calibri"/>
          <w:b/>
          <w:u w:val="thick" w:color="F79646"/>
        </w:rPr>
        <w:t>Contenu de la matière:</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Effet de la température sur la viscosité d'un verre.</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Détermination de la vitesse de transformation polymorphique de la silice.</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Détermination de la tension superficielle des silicates en fusion.</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Synthèse des verres fusibles du système Na</w:t>
      </w:r>
      <w:r w:rsidRPr="00292EDC">
        <w:rPr>
          <w:rFonts w:asciiTheme="majorHAnsi" w:hAnsiTheme="majorHAnsi"/>
          <w:sz w:val="22"/>
          <w:szCs w:val="22"/>
          <w:vertAlign w:val="subscript"/>
        </w:rPr>
        <w:t>2</w:t>
      </w:r>
      <w:r w:rsidRPr="00292EDC">
        <w:rPr>
          <w:rFonts w:asciiTheme="majorHAnsi" w:hAnsiTheme="majorHAnsi"/>
          <w:sz w:val="22"/>
          <w:szCs w:val="22"/>
        </w:rPr>
        <w:t>O-SiO</w:t>
      </w:r>
      <w:r w:rsidRPr="00292EDC">
        <w:rPr>
          <w:rFonts w:asciiTheme="majorHAnsi" w:hAnsiTheme="majorHAnsi"/>
          <w:sz w:val="22"/>
          <w:szCs w:val="22"/>
          <w:vertAlign w:val="subscript"/>
        </w:rPr>
        <w:t>4</w:t>
      </w:r>
      <w:r w:rsidRPr="00292EDC">
        <w:rPr>
          <w:rFonts w:asciiTheme="majorHAnsi" w:hAnsiTheme="majorHAnsi"/>
          <w:sz w:val="22"/>
          <w:szCs w:val="22"/>
        </w:rPr>
        <w:t xml:space="preserve"> et PbOSiO</w:t>
      </w:r>
      <w:r w:rsidRPr="00292EDC">
        <w:rPr>
          <w:rFonts w:asciiTheme="majorHAnsi" w:hAnsiTheme="majorHAnsi"/>
          <w:sz w:val="22"/>
          <w:szCs w:val="22"/>
          <w:vertAlign w:val="subscript"/>
        </w:rPr>
        <w:t>2.</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Retrait et gonflement des argiles (silicates en feuillets).</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Préparation de mise en œuvre de briques en céramique.</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Test de conne pour la température de ramollissement d'une céramique.</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Étude des plâtres;(action de la finesse de monture et des adjuvants sur la consistance normale de pate du plâtre, influence des plastifiants sur la prise et le durcissement, influence de l’eau de gâchage sur la résistance mécanique).</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Analyse granulométrique de</w:t>
      </w:r>
      <w:r>
        <w:rPr>
          <w:rFonts w:asciiTheme="majorHAnsi" w:hAnsiTheme="majorHAnsi"/>
          <w:sz w:val="22"/>
          <w:szCs w:val="22"/>
        </w:rPr>
        <w:t>s ciments portland, tamisage fle</w:t>
      </w:r>
      <w:r w:rsidRPr="00292EDC">
        <w:rPr>
          <w:rFonts w:asciiTheme="majorHAnsi" w:hAnsiTheme="majorHAnsi"/>
          <w:sz w:val="22"/>
          <w:szCs w:val="22"/>
        </w:rPr>
        <w:t>xométrie, sédimentaire.</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Influence de CaO et KOH sur la prise, le durcissement et le retrait du ciment portland.</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Mise en œuvre par table vibrante d'une céramique dense par l’utilisation des particules de cilice.</w:t>
      </w:r>
    </w:p>
    <w:p w:rsidR="007E782C" w:rsidRPr="00292EDC" w:rsidRDefault="007E782C" w:rsidP="007E782C">
      <w:pPr>
        <w:spacing w:line="276" w:lineRule="auto"/>
        <w:jc w:val="both"/>
        <w:rPr>
          <w:rFonts w:asciiTheme="majorHAnsi" w:hAnsiTheme="majorHAnsi" w:cs="Arial"/>
          <w:b/>
          <w:sz w:val="22"/>
          <w:szCs w:val="22"/>
          <w:u w:val="thick" w:color="F79646"/>
        </w:rPr>
      </w:pPr>
    </w:p>
    <w:p w:rsidR="007E782C" w:rsidRPr="00292EDC" w:rsidRDefault="007E782C" w:rsidP="007E782C">
      <w:pPr>
        <w:spacing w:line="276" w:lineRule="auto"/>
        <w:jc w:val="both"/>
        <w:rPr>
          <w:rFonts w:asciiTheme="majorHAnsi" w:hAnsiTheme="majorHAnsi" w:cs="Arial"/>
          <w:bCs/>
        </w:rPr>
      </w:pPr>
      <w:r w:rsidRPr="00292EDC">
        <w:rPr>
          <w:rFonts w:asciiTheme="majorHAnsi" w:hAnsiTheme="majorHAnsi" w:cs="Arial"/>
          <w:b/>
          <w:u w:val="thick" w:color="F79646"/>
        </w:rPr>
        <w:t>Mode d’évaluation:</w:t>
      </w:r>
    </w:p>
    <w:p w:rsidR="007E782C" w:rsidRPr="00292EDC" w:rsidRDefault="007E782C" w:rsidP="007E782C">
      <w:pPr>
        <w:spacing w:line="276" w:lineRule="auto"/>
        <w:jc w:val="both"/>
        <w:rPr>
          <w:rFonts w:asciiTheme="majorHAnsi" w:hAnsiTheme="majorHAnsi" w:cs="Arial"/>
          <w:sz w:val="22"/>
          <w:szCs w:val="22"/>
        </w:rPr>
      </w:pPr>
      <w:r w:rsidRPr="00292EDC">
        <w:rPr>
          <w:rFonts w:asciiTheme="majorHAnsi" w:hAnsiTheme="majorHAnsi" w:cs="Arial"/>
          <w:sz w:val="22"/>
          <w:szCs w:val="22"/>
        </w:rPr>
        <w:t>Contrôle continu: 100%.</w:t>
      </w:r>
    </w:p>
    <w:p w:rsidR="007E782C" w:rsidRPr="00292EDC" w:rsidRDefault="007E782C" w:rsidP="007E782C">
      <w:pPr>
        <w:spacing w:after="200" w:line="276" w:lineRule="auto"/>
        <w:rPr>
          <w:rFonts w:asciiTheme="majorHAnsi" w:hAnsiTheme="majorHAnsi" w:cs="Arial"/>
          <w:iCs/>
          <w:sz w:val="22"/>
          <w:szCs w:val="22"/>
          <w:u w:val="thick" w:color="F79646"/>
        </w:rPr>
      </w:pPr>
      <w:r w:rsidRPr="00292EDC">
        <w:rPr>
          <w:rFonts w:asciiTheme="majorHAnsi" w:hAnsiTheme="majorHAnsi" w:cs="Arial"/>
          <w:iCs/>
          <w:sz w:val="22"/>
          <w:szCs w:val="22"/>
          <w:u w:val="thick" w:color="F79646"/>
        </w:rPr>
        <w:br w:type="page"/>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A82FDD">
        <w:rPr>
          <w:rFonts w:ascii="Cambria" w:hAnsi="Cambria" w:cs="Calibri"/>
          <w:b/>
        </w:rPr>
        <w:t>: 5</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A82FDD">
        <w:rPr>
          <w:rFonts w:ascii="Cambria" w:hAnsi="Cambria" w:cs="Calibri"/>
          <w:b/>
          <w:bCs/>
          <w:iCs/>
        </w:rPr>
        <w:t>: UE</w:t>
      </w:r>
      <w:r>
        <w:rPr>
          <w:rFonts w:ascii="Cambria" w:hAnsi="Cambria" w:cs="Calibri"/>
          <w:b/>
          <w:bCs/>
          <w:iCs/>
        </w:rPr>
        <w:t>D</w:t>
      </w:r>
      <w:r w:rsidRPr="00A82FDD">
        <w:rPr>
          <w:rFonts w:ascii="Cambria" w:hAnsi="Cambria" w:cs="Calibri"/>
          <w:b/>
          <w:bCs/>
          <w:iCs/>
        </w:rPr>
        <w:t xml:space="preserve"> 3.1</w:t>
      </w:r>
    </w:p>
    <w:p w:rsidR="007E782C" w:rsidRPr="00D6093E"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Arial"/>
          <w:b/>
          <w:bCs/>
          <w:color w:val="000000"/>
          <w:lang w:eastAsia="en-US"/>
        </w:rPr>
      </w:pPr>
      <w:r>
        <w:rPr>
          <w:rFonts w:ascii="Cambria" w:hAnsi="Cambria" w:cs="Calibri"/>
          <w:b/>
          <w:bCs/>
          <w:iCs/>
        </w:rPr>
        <w:t>Matière 1</w:t>
      </w:r>
      <w:r w:rsidRPr="00A82FDD">
        <w:rPr>
          <w:rFonts w:ascii="Cambria" w:hAnsi="Cambria" w:cs="Calibri"/>
          <w:b/>
          <w:bCs/>
          <w:iCs/>
        </w:rPr>
        <w:t>:</w:t>
      </w:r>
      <w:r w:rsidRPr="00D6093E">
        <w:rPr>
          <w:rFonts w:asciiTheme="majorHAnsi" w:hAnsiTheme="majorHAnsi"/>
          <w:b/>
          <w:bCs/>
          <w:iCs/>
        </w:rPr>
        <w:t>Assemblage de</w:t>
      </w:r>
      <w:r>
        <w:rPr>
          <w:rFonts w:asciiTheme="majorHAnsi" w:hAnsiTheme="majorHAnsi"/>
          <w:b/>
          <w:bCs/>
          <w:iCs/>
        </w:rPr>
        <w:t>s</w:t>
      </w:r>
      <w:r w:rsidRPr="00D6093E">
        <w:rPr>
          <w:rFonts w:asciiTheme="majorHAnsi" w:hAnsiTheme="majorHAnsi"/>
          <w:b/>
          <w:bCs/>
          <w:iCs/>
        </w:rPr>
        <w:t xml:space="preserve"> matériaux</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6093E">
        <w:rPr>
          <w:rFonts w:asciiTheme="majorHAnsi" w:hAnsiTheme="majorHAnsi" w:cs="Arial"/>
          <w:b/>
          <w:bCs/>
          <w:color w:val="000000"/>
          <w:lang w:eastAsia="en-US"/>
        </w:rPr>
        <w:t>VHS: 22h</w:t>
      </w:r>
      <w:r>
        <w:rPr>
          <w:rFonts w:ascii="Cambria" w:hAnsi="Cambria" w:cs="Arial"/>
          <w:b/>
          <w:bCs/>
          <w:color w:val="000000"/>
          <w:lang w:eastAsia="en-US"/>
        </w:rPr>
        <w:t>30</w:t>
      </w:r>
      <w:r w:rsidRPr="00A82FDD">
        <w:rPr>
          <w:rFonts w:ascii="Cambria" w:hAnsi="Cambria" w:cs="Arial"/>
          <w:b/>
          <w:bCs/>
          <w:color w:val="000000"/>
          <w:lang w:eastAsia="en-US"/>
        </w:rPr>
        <w:t xml:space="preserve"> (</w:t>
      </w:r>
      <w:r>
        <w:rPr>
          <w:rFonts w:ascii="Cambria" w:hAnsi="Cambria" w:cs="Arial"/>
          <w:b/>
          <w:bCs/>
          <w:color w:val="000000"/>
          <w:lang w:eastAsia="en-US"/>
        </w:rPr>
        <w:t>Cours: 1</w:t>
      </w:r>
      <w:r w:rsidRPr="00A82FDD">
        <w:rPr>
          <w:rFonts w:ascii="Cambria" w:hAnsi="Cambria" w:cs="Arial"/>
          <w:b/>
          <w:bCs/>
          <w:color w:val="000000"/>
          <w:lang w:eastAsia="en-US"/>
        </w:rPr>
        <w:t>h30)</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1</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1</w:t>
      </w:r>
    </w:p>
    <w:p w:rsidR="007E782C" w:rsidRPr="008B179F" w:rsidRDefault="007E782C" w:rsidP="007E782C">
      <w:pPr>
        <w:spacing w:line="276" w:lineRule="auto"/>
        <w:jc w:val="both"/>
        <w:rPr>
          <w:rFonts w:ascii="Cambria" w:hAnsi="Cambria" w:cs="Calibri"/>
          <w:b/>
        </w:rPr>
      </w:pPr>
    </w:p>
    <w:p w:rsidR="007E782C" w:rsidRDefault="007E782C" w:rsidP="007E782C">
      <w:pPr>
        <w:spacing w:after="120" w:line="276" w:lineRule="auto"/>
        <w:jc w:val="both"/>
        <w:rPr>
          <w:rFonts w:ascii="Cambria" w:hAnsi="Cambria" w:cs="Calibri"/>
          <w:u w:val="thick" w:color="F79646"/>
        </w:rPr>
      </w:pPr>
      <w:r w:rsidRPr="008B179F">
        <w:rPr>
          <w:rFonts w:ascii="Cambria" w:hAnsi="Cambria" w:cs="Calibri"/>
          <w:b/>
          <w:u w:val="thick" w:color="F79646"/>
        </w:rPr>
        <w:t>Objectifs de l’enseignement:</w:t>
      </w:r>
    </w:p>
    <w:p w:rsidR="007E782C" w:rsidRPr="00FC7F1F" w:rsidRDefault="007E782C" w:rsidP="007E782C">
      <w:pPr>
        <w:jc w:val="both"/>
        <w:rPr>
          <w:rFonts w:asciiTheme="majorHAnsi" w:hAnsiTheme="majorHAnsi"/>
          <w:i/>
          <w:sz w:val="22"/>
          <w:szCs w:val="22"/>
        </w:rPr>
      </w:pPr>
      <w:r>
        <w:rPr>
          <w:rFonts w:asciiTheme="majorHAnsi" w:hAnsiTheme="majorHAnsi"/>
          <w:sz w:val="22"/>
          <w:szCs w:val="22"/>
        </w:rPr>
        <w:t>La matière d</w:t>
      </w:r>
      <w:r w:rsidRPr="00FC7F1F">
        <w:rPr>
          <w:rFonts w:asciiTheme="majorHAnsi" w:hAnsiTheme="majorHAnsi"/>
          <w:sz w:val="22"/>
          <w:szCs w:val="22"/>
        </w:rPr>
        <w:t>on</w:t>
      </w:r>
      <w:r>
        <w:rPr>
          <w:rFonts w:asciiTheme="majorHAnsi" w:hAnsiTheme="majorHAnsi"/>
          <w:sz w:val="22"/>
          <w:szCs w:val="22"/>
        </w:rPr>
        <w:t>ne</w:t>
      </w:r>
      <w:r w:rsidRPr="00FC7F1F">
        <w:rPr>
          <w:rFonts w:asciiTheme="majorHAnsi" w:hAnsiTheme="majorHAnsi"/>
          <w:sz w:val="22"/>
          <w:szCs w:val="22"/>
        </w:rPr>
        <w:t xml:space="preserve"> aux étudiants </w:t>
      </w:r>
      <w:r>
        <w:rPr>
          <w:rFonts w:asciiTheme="majorHAnsi" w:hAnsiTheme="majorHAnsi"/>
          <w:sz w:val="22"/>
          <w:szCs w:val="22"/>
        </w:rPr>
        <w:t>les moyens et les techniques</w:t>
      </w:r>
      <w:r w:rsidRPr="00FC7F1F">
        <w:rPr>
          <w:rFonts w:asciiTheme="majorHAnsi" w:hAnsiTheme="majorHAnsi"/>
          <w:sz w:val="22"/>
          <w:szCs w:val="22"/>
        </w:rPr>
        <w:t xml:space="preserve"> d’assemblage de</w:t>
      </w:r>
      <w:r>
        <w:rPr>
          <w:rFonts w:asciiTheme="majorHAnsi" w:hAnsiTheme="majorHAnsi"/>
          <w:sz w:val="22"/>
          <w:szCs w:val="22"/>
        </w:rPr>
        <w:t>s</w:t>
      </w:r>
      <w:r w:rsidRPr="00FC7F1F">
        <w:rPr>
          <w:rFonts w:asciiTheme="majorHAnsi" w:hAnsiTheme="majorHAnsi"/>
          <w:sz w:val="22"/>
          <w:szCs w:val="22"/>
        </w:rPr>
        <w:t xml:space="preserve"> pièces de différents matériaux. </w:t>
      </w:r>
    </w:p>
    <w:p w:rsidR="007E782C" w:rsidRDefault="007E782C" w:rsidP="007E782C">
      <w:pPr>
        <w:spacing w:after="120" w:line="276" w:lineRule="auto"/>
        <w:jc w:val="both"/>
        <w:rPr>
          <w:rFonts w:asciiTheme="majorHAnsi" w:hAnsiTheme="majorHAnsi" w:cs="Calibri"/>
          <w:b/>
          <w:u w:val="thick" w:color="F79646"/>
        </w:rPr>
      </w:pPr>
    </w:p>
    <w:p w:rsidR="007E782C" w:rsidRPr="00C17765" w:rsidRDefault="007E782C" w:rsidP="007E782C">
      <w:pPr>
        <w:spacing w:after="120" w:line="276" w:lineRule="auto"/>
        <w:jc w:val="both"/>
        <w:rPr>
          <w:rFonts w:asciiTheme="majorHAnsi" w:hAnsiTheme="majorHAnsi" w:cs="Calibri"/>
          <w:b/>
          <w:u w:val="thick" w:color="F79646"/>
        </w:rPr>
      </w:pPr>
      <w:r w:rsidRPr="00C17765">
        <w:rPr>
          <w:rFonts w:asciiTheme="majorHAnsi" w:hAnsiTheme="majorHAnsi" w:cs="Calibri"/>
          <w:b/>
          <w:u w:val="thick" w:color="F79646"/>
        </w:rPr>
        <w:t xml:space="preserve">Connaissances préalables recommandées: </w:t>
      </w:r>
    </w:p>
    <w:p w:rsidR="007E782C" w:rsidRPr="00FC7F1F" w:rsidRDefault="007E782C" w:rsidP="007E782C">
      <w:pPr>
        <w:jc w:val="both"/>
        <w:rPr>
          <w:rFonts w:asciiTheme="majorHAnsi" w:hAnsiTheme="majorHAnsi"/>
          <w:sz w:val="22"/>
          <w:szCs w:val="22"/>
        </w:rPr>
      </w:pPr>
      <w:r w:rsidRPr="00FC7F1F">
        <w:rPr>
          <w:rFonts w:asciiTheme="majorHAnsi" w:hAnsiTheme="majorHAnsi"/>
          <w:sz w:val="22"/>
          <w:szCs w:val="22"/>
        </w:rPr>
        <w:t>Dessin Industriel, RDM, Fabrication mécanique.</w:t>
      </w:r>
    </w:p>
    <w:p w:rsidR="007E782C" w:rsidRDefault="007E782C" w:rsidP="007E782C">
      <w:pPr>
        <w:spacing w:after="120" w:line="276" w:lineRule="auto"/>
        <w:jc w:val="both"/>
        <w:rPr>
          <w:rFonts w:asciiTheme="majorHAnsi" w:hAnsiTheme="majorHAnsi" w:cs="Calibri"/>
          <w:b/>
          <w:u w:val="thick" w:color="F79646"/>
        </w:rPr>
      </w:pPr>
    </w:p>
    <w:p w:rsidR="007E782C" w:rsidRPr="00FC7F1F" w:rsidRDefault="007E782C" w:rsidP="007E782C">
      <w:pPr>
        <w:spacing w:after="120" w:line="276" w:lineRule="auto"/>
        <w:jc w:val="both"/>
        <w:rPr>
          <w:rFonts w:ascii="Cambria" w:hAnsi="Cambria" w:cs="Calibri"/>
          <w:b/>
          <w:u w:val="thick" w:color="F79646"/>
        </w:rPr>
      </w:pPr>
      <w:r w:rsidRPr="00FC7F1F">
        <w:rPr>
          <w:rFonts w:ascii="Cambria" w:hAnsi="Cambria" w:cs="Calibri"/>
          <w:b/>
          <w:u w:val="thick" w:color="F79646"/>
        </w:rPr>
        <w:t>Contenu de la matière:</w:t>
      </w:r>
    </w:p>
    <w:p w:rsidR="007E782C" w:rsidRPr="00543A5F" w:rsidRDefault="007E782C" w:rsidP="007E782C">
      <w:pPr>
        <w:tabs>
          <w:tab w:val="right" w:pos="9638"/>
        </w:tabs>
        <w:rPr>
          <w:rFonts w:asciiTheme="majorHAnsi" w:hAnsiTheme="majorHAnsi"/>
          <w:b/>
          <w:bCs/>
          <w:sz w:val="22"/>
          <w:szCs w:val="22"/>
        </w:rPr>
      </w:pPr>
      <w:r>
        <w:rPr>
          <w:rFonts w:asciiTheme="majorHAnsi" w:hAnsiTheme="majorHAnsi"/>
          <w:b/>
          <w:sz w:val="22"/>
          <w:szCs w:val="22"/>
        </w:rPr>
        <w:t>Chapitre</w:t>
      </w:r>
      <w:r w:rsidRPr="00543A5F">
        <w:rPr>
          <w:rFonts w:asciiTheme="majorHAnsi" w:hAnsiTheme="majorHAnsi"/>
          <w:b/>
          <w:sz w:val="22"/>
          <w:szCs w:val="22"/>
        </w:rPr>
        <w:t xml:space="preserve"> 1</w:t>
      </w:r>
      <w:r>
        <w:rPr>
          <w:rFonts w:asciiTheme="majorHAnsi" w:hAnsiTheme="majorHAnsi"/>
          <w:b/>
          <w:sz w:val="22"/>
          <w:szCs w:val="22"/>
        </w:rPr>
        <w:t>.</w:t>
      </w:r>
      <w:r w:rsidRPr="00543A5F">
        <w:rPr>
          <w:rFonts w:asciiTheme="majorHAnsi" w:hAnsiTheme="majorHAnsi"/>
          <w:b/>
          <w:sz w:val="22"/>
          <w:szCs w:val="22"/>
        </w:rPr>
        <w:t xml:space="preserve"> Assemblage des métaux </w:t>
      </w:r>
      <w:r w:rsidRPr="00543A5F">
        <w:rPr>
          <w:rFonts w:asciiTheme="majorHAnsi" w:hAnsiTheme="majorHAnsi"/>
          <w:b/>
          <w:sz w:val="22"/>
          <w:szCs w:val="22"/>
        </w:rPr>
        <w:tab/>
      </w:r>
      <w:r w:rsidRPr="008B6CEA">
        <w:rPr>
          <w:rFonts w:asciiTheme="majorHAnsi" w:hAnsiTheme="majorHAnsi"/>
          <w:b/>
          <w:bCs/>
          <w:sz w:val="22"/>
          <w:szCs w:val="22"/>
        </w:rPr>
        <w:t>(5 Semaines)</w:t>
      </w:r>
    </w:p>
    <w:p w:rsidR="007E782C" w:rsidRPr="00543A5F" w:rsidRDefault="007E782C" w:rsidP="007E782C">
      <w:pPr>
        <w:jc w:val="both"/>
        <w:rPr>
          <w:rFonts w:asciiTheme="majorHAnsi" w:hAnsiTheme="majorHAnsi"/>
          <w:sz w:val="22"/>
          <w:szCs w:val="22"/>
        </w:rPr>
      </w:pPr>
      <w:r>
        <w:rPr>
          <w:rFonts w:asciiTheme="majorHAnsi" w:hAnsiTheme="majorHAnsi"/>
          <w:sz w:val="22"/>
          <w:szCs w:val="22"/>
        </w:rPr>
        <w:t>Les assemblages filetés</w:t>
      </w:r>
      <w:r w:rsidRPr="00543A5F">
        <w:rPr>
          <w:rFonts w:asciiTheme="majorHAnsi" w:hAnsiTheme="majorHAnsi"/>
          <w:sz w:val="22"/>
          <w:szCs w:val="22"/>
        </w:rPr>
        <w:t>; Vis, Boulons, goujons, calcul de résistance (Cisaillement, matage,  flexion, ser</w:t>
      </w:r>
      <w:r>
        <w:rPr>
          <w:rFonts w:asciiTheme="majorHAnsi" w:hAnsiTheme="majorHAnsi"/>
          <w:sz w:val="22"/>
          <w:szCs w:val="22"/>
        </w:rPr>
        <w:t>rage d’un système hyperstatique; Assemblages n</w:t>
      </w:r>
      <w:r w:rsidRPr="00543A5F">
        <w:rPr>
          <w:rFonts w:asciiTheme="majorHAnsi" w:hAnsiTheme="majorHAnsi"/>
          <w:sz w:val="22"/>
          <w:szCs w:val="22"/>
        </w:rPr>
        <w:t xml:space="preserve">on démontables; Rivures (différents types de rivets et rivures, calcul de dimensionnement);Différents types de soudures, Calcul des soudures (en bout, à clin, à couvre joint, </w:t>
      </w:r>
      <w:r>
        <w:rPr>
          <w:rFonts w:asciiTheme="majorHAnsi" w:hAnsiTheme="majorHAnsi"/>
          <w:sz w:val="22"/>
          <w:szCs w:val="22"/>
        </w:rPr>
        <w:t>cylindrique, charge dynamique)</w:t>
      </w:r>
      <w:r w:rsidRPr="00543A5F">
        <w:rPr>
          <w:rFonts w:asciiTheme="majorHAnsi" w:hAnsiTheme="majorHAnsi"/>
          <w:sz w:val="22"/>
          <w:szCs w:val="22"/>
        </w:rPr>
        <w:t>;</w:t>
      </w:r>
      <w:r>
        <w:rPr>
          <w:rFonts w:asciiTheme="majorHAnsi" w:hAnsiTheme="majorHAnsi"/>
          <w:sz w:val="22"/>
          <w:szCs w:val="22"/>
        </w:rPr>
        <w:t xml:space="preserve"> Assemblage des pièces par montage à force;</w:t>
      </w:r>
      <w:r w:rsidRPr="00543A5F">
        <w:rPr>
          <w:rFonts w:asciiTheme="majorHAnsi" w:hAnsiTheme="majorHAnsi"/>
          <w:sz w:val="22"/>
          <w:szCs w:val="22"/>
        </w:rPr>
        <w:t xml:space="preserve"> Montage par échauffement du moyeu, Montage par refroidissement de l</w:t>
      </w:r>
      <w:r>
        <w:rPr>
          <w:rFonts w:asciiTheme="majorHAnsi" w:hAnsiTheme="majorHAnsi"/>
          <w:sz w:val="22"/>
          <w:szCs w:val="22"/>
        </w:rPr>
        <w:t>’arbre, calcul de l’ajustement</w:t>
      </w:r>
      <w:r w:rsidRPr="00543A5F">
        <w:rPr>
          <w:rFonts w:asciiTheme="majorHAnsi" w:hAnsiTheme="majorHAnsi"/>
          <w:sz w:val="22"/>
          <w:szCs w:val="22"/>
        </w:rPr>
        <w:t>;E</w:t>
      </w:r>
      <w:r>
        <w:rPr>
          <w:rFonts w:asciiTheme="majorHAnsi" w:hAnsiTheme="majorHAnsi"/>
          <w:sz w:val="22"/>
          <w:szCs w:val="22"/>
        </w:rPr>
        <w:t>léments d’obstacle</w:t>
      </w:r>
      <w:r w:rsidRPr="00543A5F">
        <w:rPr>
          <w:rFonts w:asciiTheme="majorHAnsi" w:hAnsiTheme="majorHAnsi"/>
          <w:sz w:val="22"/>
          <w:szCs w:val="22"/>
        </w:rPr>
        <w:t xml:space="preserve">; Clavettes, Cannelures et ressorts (calcul </w:t>
      </w:r>
      <w:r>
        <w:rPr>
          <w:rFonts w:asciiTheme="majorHAnsi" w:hAnsiTheme="majorHAnsi"/>
          <w:sz w:val="22"/>
          <w:szCs w:val="22"/>
        </w:rPr>
        <w:t>et</w:t>
      </w:r>
      <w:r w:rsidRPr="00543A5F">
        <w:rPr>
          <w:rFonts w:asciiTheme="majorHAnsi" w:hAnsiTheme="majorHAnsi"/>
          <w:sz w:val="22"/>
          <w:szCs w:val="22"/>
        </w:rPr>
        <w:t xml:space="preserve"> di</w:t>
      </w:r>
      <w:r>
        <w:rPr>
          <w:rFonts w:asciiTheme="majorHAnsi" w:hAnsiTheme="majorHAnsi"/>
          <w:sz w:val="22"/>
          <w:szCs w:val="22"/>
        </w:rPr>
        <w:t>mensionnement de résistance).</w:t>
      </w:r>
    </w:p>
    <w:p w:rsidR="007E782C" w:rsidRDefault="007E782C" w:rsidP="007E782C">
      <w:pPr>
        <w:tabs>
          <w:tab w:val="right" w:pos="9638"/>
        </w:tabs>
        <w:rPr>
          <w:rFonts w:asciiTheme="majorHAnsi" w:hAnsiTheme="majorHAnsi"/>
          <w:b/>
          <w:sz w:val="22"/>
          <w:szCs w:val="22"/>
        </w:rPr>
      </w:pPr>
    </w:p>
    <w:p w:rsidR="007E782C" w:rsidRPr="008B6CEA" w:rsidRDefault="007E782C" w:rsidP="007E782C">
      <w:pPr>
        <w:tabs>
          <w:tab w:val="right" w:pos="9638"/>
        </w:tabs>
        <w:rPr>
          <w:rFonts w:asciiTheme="majorHAnsi" w:hAnsiTheme="majorHAnsi"/>
          <w:b/>
          <w:sz w:val="22"/>
          <w:szCs w:val="22"/>
        </w:rPr>
      </w:pPr>
      <w:r>
        <w:rPr>
          <w:rFonts w:asciiTheme="majorHAnsi" w:hAnsiTheme="majorHAnsi"/>
          <w:b/>
          <w:sz w:val="22"/>
          <w:szCs w:val="22"/>
        </w:rPr>
        <w:t>Chapitre2.</w:t>
      </w:r>
      <w:r w:rsidRPr="00543A5F">
        <w:rPr>
          <w:rFonts w:asciiTheme="majorHAnsi" w:hAnsiTheme="majorHAnsi"/>
          <w:b/>
          <w:sz w:val="22"/>
          <w:szCs w:val="22"/>
        </w:rPr>
        <w:t>Assemblage des plastiques</w:t>
      </w:r>
      <w:r w:rsidRPr="00543A5F">
        <w:rPr>
          <w:rFonts w:asciiTheme="majorHAnsi" w:hAnsiTheme="majorHAnsi"/>
          <w:b/>
          <w:sz w:val="22"/>
          <w:szCs w:val="22"/>
        </w:rPr>
        <w:tab/>
      </w:r>
      <w:r w:rsidRPr="008B6CEA">
        <w:rPr>
          <w:rFonts w:asciiTheme="majorHAnsi" w:hAnsiTheme="majorHAnsi"/>
          <w:b/>
          <w:bCs/>
          <w:sz w:val="22"/>
          <w:szCs w:val="22"/>
        </w:rPr>
        <w:t>(7 Semaines)</w:t>
      </w:r>
    </w:p>
    <w:p w:rsidR="007E782C" w:rsidRPr="00C60CBD" w:rsidRDefault="007E782C" w:rsidP="007E782C">
      <w:pPr>
        <w:jc w:val="both"/>
        <w:rPr>
          <w:rFonts w:asciiTheme="majorHAnsi" w:hAnsiTheme="majorHAnsi"/>
          <w:sz w:val="22"/>
          <w:szCs w:val="22"/>
        </w:rPr>
      </w:pPr>
      <w:r w:rsidRPr="00C60CBD">
        <w:rPr>
          <w:rFonts w:asciiTheme="majorHAnsi" w:hAnsiTheme="majorHAnsi"/>
          <w:sz w:val="22"/>
          <w:szCs w:val="22"/>
        </w:rPr>
        <w:t>Le collage</w:t>
      </w:r>
      <w:r w:rsidRPr="00543A5F">
        <w:rPr>
          <w:rFonts w:asciiTheme="majorHAnsi" w:hAnsiTheme="majorHAnsi"/>
          <w:sz w:val="22"/>
          <w:szCs w:val="22"/>
        </w:rPr>
        <w:t>;</w:t>
      </w:r>
      <w:r w:rsidRPr="00C60CBD">
        <w:rPr>
          <w:rFonts w:asciiTheme="majorHAnsi" w:hAnsiTheme="majorHAnsi"/>
          <w:sz w:val="22"/>
          <w:szCs w:val="22"/>
        </w:rPr>
        <w:t>Le soudage</w:t>
      </w:r>
      <w:r w:rsidRPr="00543A5F">
        <w:rPr>
          <w:rFonts w:asciiTheme="majorHAnsi" w:hAnsiTheme="majorHAnsi"/>
          <w:sz w:val="22"/>
          <w:szCs w:val="22"/>
        </w:rPr>
        <w:t>;</w:t>
      </w:r>
      <w:r w:rsidRPr="00C60CBD">
        <w:rPr>
          <w:rFonts w:asciiTheme="majorHAnsi" w:hAnsiTheme="majorHAnsi"/>
          <w:sz w:val="22"/>
          <w:szCs w:val="22"/>
        </w:rPr>
        <w:t>Le soudage par contact de deux surfaces chauffées</w:t>
      </w:r>
      <w:r w:rsidRPr="00543A5F">
        <w:rPr>
          <w:rFonts w:asciiTheme="majorHAnsi" w:hAnsiTheme="majorHAnsi"/>
          <w:sz w:val="22"/>
          <w:szCs w:val="22"/>
        </w:rPr>
        <w:t>;</w:t>
      </w:r>
      <w:r w:rsidRPr="00C60CBD">
        <w:rPr>
          <w:rFonts w:asciiTheme="majorHAnsi" w:hAnsiTheme="majorHAnsi"/>
          <w:sz w:val="22"/>
          <w:szCs w:val="22"/>
        </w:rPr>
        <w:t>Le soudage par cordon</w:t>
      </w:r>
      <w:r w:rsidRPr="00543A5F">
        <w:rPr>
          <w:rFonts w:asciiTheme="majorHAnsi" w:hAnsiTheme="majorHAnsi"/>
          <w:sz w:val="22"/>
          <w:szCs w:val="22"/>
        </w:rPr>
        <w:t>;</w:t>
      </w:r>
      <w:r w:rsidRPr="00C60CBD">
        <w:rPr>
          <w:rFonts w:asciiTheme="majorHAnsi" w:hAnsiTheme="majorHAnsi"/>
          <w:sz w:val="22"/>
          <w:szCs w:val="22"/>
        </w:rPr>
        <w:t>Le soudage par impulsion (pour films)</w:t>
      </w:r>
      <w:r w:rsidRPr="00543A5F">
        <w:rPr>
          <w:rFonts w:asciiTheme="majorHAnsi" w:hAnsiTheme="majorHAnsi"/>
          <w:sz w:val="22"/>
          <w:szCs w:val="22"/>
        </w:rPr>
        <w:t>;</w:t>
      </w:r>
      <w:r w:rsidRPr="00C60CBD">
        <w:rPr>
          <w:rFonts w:asciiTheme="majorHAnsi" w:hAnsiTheme="majorHAnsi"/>
          <w:sz w:val="22"/>
          <w:szCs w:val="22"/>
        </w:rPr>
        <w:t xml:space="preserve">Le soudage </w:t>
      </w:r>
      <w:r>
        <w:rPr>
          <w:rFonts w:asciiTheme="majorHAnsi" w:hAnsiTheme="majorHAnsi"/>
          <w:sz w:val="22"/>
          <w:szCs w:val="22"/>
        </w:rPr>
        <w:t>à</w:t>
      </w:r>
      <w:r w:rsidRPr="00C60CBD">
        <w:rPr>
          <w:rFonts w:asciiTheme="majorHAnsi" w:hAnsiTheme="majorHAnsi"/>
          <w:sz w:val="22"/>
          <w:szCs w:val="22"/>
        </w:rPr>
        <w:t xml:space="preserve"> haute fréquence</w:t>
      </w:r>
      <w:r w:rsidRPr="00543A5F">
        <w:rPr>
          <w:rFonts w:asciiTheme="majorHAnsi" w:hAnsiTheme="majorHAnsi"/>
          <w:sz w:val="22"/>
          <w:szCs w:val="22"/>
        </w:rPr>
        <w:t>;</w:t>
      </w:r>
      <w:r w:rsidRPr="00C60CBD">
        <w:rPr>
          <w:rFonts w:asciiTheme="majorHAnsi" w:hAnsiTheme="majorHAnsi"/>
          <w:sz w:val="22"/>
          <w:szCs w:val="22"/>
        </w:rPr>
        <w:t>Le soudage par ultrasons</w:t>
      </w:r>
      <w:r w:rsidRPr="00543A5F">
        <w:rPr>
          <w:rFonts w:asciiTheme="majorHAnsi" w:hAnsiTheme="majorHAnsi"/>
          <w:sz w:val="22"/>
          <w:szCs w:val="22"/>
        </w:rPr>
        <w:t>;</w:t>
      </w:r>
      <w:r w:rsidRPr="00C60CBD">
        <w:rPr>
          <w:rFonts w:asciiTheme="majorHAnsi" w:hAnsiTheme="majorHAnsi"/>
          <w:sz w:val="22"/>
          <w:szCs w:val="22"/>
        </w:rPr>
        <w:t>Le soudage par résistance</w:t>
      </w:r>
      <w:r w:rsidRPr="00543A5F">
        <w:rPr>
          <w:rFonts w:asciiTheme="majorHAnsi" w:hAnsiTheme="majorHAnsi"/>
          <w:sz w:val="22"/>
          <w:szCs w:val="22"/>
        </w:rPr>
        <w:t>;</w:t>
      </w:r>
      <w:r w:rsidRPr="00C60CBD">
        <w:rPr>
          <w:rFonts w:asciiTheme="majorHAnsi" w:hAnsiTheme="majorHAnsi"/>
          <w:sz w:val="22"/>
          <w:szCs w:val="22"/>
        </w:rPr>
        <w:t>Le soudage par induction</w:t>
      </w:r>
      <w:r w:rsidRPr="00543A5F">
        <w:rPr>
          <w:rFonts w:asciiTheme="majorHAnsi" w:hAnsiTheme="majorHAnsi"/>
          <w:sz w:val="22"/>
          <w:szCs w:val="22"/>
        </w:rPr>
        <w:t>;</w:t>
      </w:r>
      <w:r w:rsidRPr="00C60CBD">
        <w:rPr>
          <w:rFonts w:asciiTheme="majorHAnsi" w:hAnsiTheme="majorHAnsi"/>
          <w:sz w:val="22"/>
          <w:szCs w:val="22"/>
        </w:rPr>
        <w:t>L’assemblage mécanique</w:t>
      </w:r>
      <w:r w:rsidRPr="00543A5F">
        <w:rPr>
          <w:rFonts w:asciiTheme="majorHAnsi" w:hAnsiTheme="majorHAnsi"/>
          <w:sz w:val="22"/>
          <w:szCs w:val="22"/>
        </w:rPr>
        <w:t>;</w:t>
      </w:r>
      <w:r w:rsidRPr="00C60CBD">
        <w:rPr>
          <w:rFonts w:asciiTheme="majorHAnsi" w:hAnsiTheme="majorHAnsi"/>
          <w:sz w:val="22"/>
          <w:szCs w:val="22"/>
        </w:rPr>
        <w:t>Le rivetage</w:t>
      </w:r>
      <w:r w:rsidRPr="00543A5F">
        <w:rPr>
          <w:rFonts w:asciiTheme="majorHAnsi" w:hAnsiTheme="majorHAnsi"/>
          <w:sz w:val="22"/>
          <w:szCs w:val="22"/>
        </w:rPr>
        <w:t>;</w:t>
      </w:r>
      <w:r w:rsidRPr="00C60CBD">
        <w:rPr>
          <w:rFonts w:asciiTheme="majorHAnsi" w:hAnsiTheme="majorHAnsi"/>
          <w:sz w:val="22"/>
          <w:szCs w:val="22"/>
        </w:rPr>
        <w:t>Les encliquetages et les clipsages</w:t>
      </w:r>
      <w:r w:rsidRPr="00543A5F">
        <w:rPr>
          <w:rFonts w:asciiTheme="majorHAnsi" w:hAnsiTheme="majorHAnsi"/>
          <w:sz w:val="22"/>
          <w:szCs w:val="22"/>
        </w:rPr>
        <w:t>;</w:t>
      </w:r>
      <w:r w:rsidRPr="00C60CBD">
        <w:rPr>
          <w:rFonts w:asciiTheme="majorHAnsi" w:hAnsiTheme="majorHAnsi"/>
          <w:sz w:val="22"/>
          <w:szCs w:val="22"/>
        </w:rPr>
        <w:t>Le vissage.</w:t>
      </w:r>
    </w:p>
    <w:p w:rsidR="007E782C" w:rsidRDefault="007E782C" w:rsidP="007E782C">
      <w:pPr>
        <w:rPr>
          <w:rFonts w:asciiTheme="majorHAnsi" w:hAnsiTheme="majorHAnsi"/>
          <w:b/>
          <w:sz w:val="22"/>
          <w:szCs w:val="22"/>
        </w:rPr>
      </w:pPr>
    </w:p>
    <w:p w:rsidR="007E782C" w:rsidRPr="00FF02DD" w:rsidRDefault="007E782C" w:rsidP="007E782C">
      <w:pPr>
        <w:tabs>
          <w:tab w:val="right" w:pos="9638"/>
        </w:tabs>
        <w:rPr>
          <w:rFonts w:asciiTheme="majorHAnsi" w:hAnsiTheme="majorHAnsi"/>
          <w:b/>
          <w:bCs/>
          <w:sz w:val="20"/>
          <w:szCs w:val="20"/>
        </w:rPr>
      </w:pPr>
      <w:r>
        <w:rPr>
          <w:rFonts w:asciiTheme="majorHAnsi" w:hAnsiTheme="majorHAnsi"/>
          <w:b/>
          <w:sz w:val="22"/>
          <w:szCs w:val="22"/>
        </w:rPr>
        <w:t>Chapitre3.</w:t>
      </w:r>
      <w:r w:rsidRPr="00543A5F">
        <w:rPr>
          <w:rFonts w:asciiTheme="majorHAnsi" w:hAnsiTheme="majorHAnsi"/>
          <w:b/>
          <w:sz w:val="22"/>
          <w:szCs w:val="22"/>
        </w:rPr>
        <w:t>Assemblage des céramiques</w:t>
      </w:r>
      <w:r w:rsidRPr="00543A5F">
        <w:rPr>
          <w:rFonts w:asciiTheme="majorHAnsi" w:hAnsiTheme="majorHAnsi"/>
          <w:b/>
          <w:sz w:val="22"/>
          <w:szCs w:val="22"/>
        </w:rPr>
        <w:tab/>
      </w:r>
      <w:r w:rsidRPr="008B6CEA">
        <w:rPr>
          <w:rFonts w:asciiTheme="majorHAnsi" w:hAnsiTheme="majorHAnsi"/>
          <w:b/>
          <w:bCs/>
          <w:sz w:val="22"/>
          <w:szCs w:val="22"/>
        </w:rPr>
        <w:t>(3 Semaines)</w:t>
      </w:r>
    </w:p>
    <w:p w:rsidR="007E782C" w:rsidRPr="00C60CBD" w:rsidRDefault="007E782C" w:rsidP="007E782C">
      <w:pPr>
        <w:jc w:val="both"/>
        <w:rPr>
          <w:rFonts w:asciiTheme="majorHAnsi" w:hAnsiTheme="majorHAnsi"/>
          <w:sz w:val="22"/>
          <w:szCs w:val="22"/>
        </w:rPr>
      </w:pPr>
      <w:r w:rsidRPr="00A416CE">
        <w:rPr>
          <w:rFonts w:asciiTheme="majorHAnsi" w:hAnsiTheme="majorHAnsi"/>
          <w:sz w:val="22"/>
          <w:szCs w:val="22"/>
        </w:rPr>
        <w:t>Céramique sur Céramique</w:t>
      </w:r>
      <w:r w:rsidRPr="00543A5F">
        <w:rPr>
          <w:rFonts w:asciiTheme="majorHAnsi" w:hAnsiTheme="majorHAnsi"/>
          <w:sz w:val="22"/>
          <w:szCs w:val="22"/>
        </w:rPr>
        <w:t>;</w:t>
      </w:r>
      <w:r w:rsidRPr="00A416CE">
        <w:rPr>
          <w:rFonts w:asciiTheme="majorHAnsi" w:hAnsiTheme="majorHAnsi"/>
          <w:sz w:val="22"/>
          <w:szCs w:val="22"/>
        </w:rPr>
        <w:t>Soudage par diffusion</w:t>
      </w:r>
      <w:r w:rsidRPr="00543A5F">
        <w:rPr>
          <w:rFonts w:asciiTheme="majorHAnsi" w:hAnsiTheme="majorHAnsi"/>
          <w:sz w:val="22"/>
          <w:szCs w:val="22"/>
        </w:rPr>
        <w:t>;</w:t>
      </w:r>
      <w:r w:rsidRPr="00A416CE">
        <w:rPr>
          <w:rFonts w:asciiTheme="majorHAnsi" w:hAnsiTheme="majorHAnsi"/>
          <w:sz w:val="22"/>
          <w:szCs w:val="22"/>
        </w:rPr>
        <w:t>Brasage à l’émail</w:t>
      </w:r>
      <w:r w:rsidRPr="00543A5F">
        <w:rPr>
          <w:rFonts w:asciiTheme="majorHAnsi" w:hAnsiTheme="majorHAnsi"/>
          <w:sz w:val="22"/>
          <w:szCs w:val="22"/>
        </w:rPr>
        <w:t>;</w:t>
      </w:r>
      <w:r w:rsidRPr="00A416CE">
        <w:rPr>
          <w:rFonts w:asciiTheme="majorHAnsi" w:hAnsiTheme="majorHAnsi"/>
          <w:sz w:val="22"/>
          <w:szCs w:val="22"/>
        </w:rPr>
        <w:t>Céramique sur métal</w:t>
      </w:r>
      <w:r w:rsidRPr="00543A5F">
        <w:rPr>
          <w:rFonts w:asciiTheme="majorHAnsi" w:hAnsiTheme="majorHAnsi"/>
          <w:sz w:val="22"/>
          <w:szCs w:val="22"/>
        </w:rPr>
        <w:t>;</w:t>
      </w:r>
      <w:r w:rsidRPr="00A416CE">
        <w:rPr>
          <w:rFonts w:asciiTheme="majorHAnsi" w:hAnsiTheme="majorHAnsi"/>
          <w:sz w:val="22"/>
          <w:szCs w:val="22"/>
        </w:rPr>
        <w:t>Métallisation et Brasage</w:t>
      </w:r>
      <w:r w:rsidRPr="00543A5F">
        <w:rPr>
          <w:rFonts w:asciiTheme="majorHAnsi" w:hAnsiTheme="majorHAnsi"/>
          <w:sz w:val="22"/>
          <w:szCs w:val="22"/>
        </w:rPr>
        <w:t>;</w:t>
      </w:r>
      <w:r>
        <w:rPr>
          <w:rFonts w:asciiTheme="majorHAnsi" w:hAnsiTheme="majorHAnsi"/>
          <w:sz w:val="22"/>
          <w:szCs w:val="22"/>
        </w:rPr>
        <w:t xml:space="preserve"> Par adhésifs</w:t>
      </w:r>
      <w:r w:rsidRPr="00A416CE">
        <w:rPr>
          <w:rFonts w:asciiTheme="majorHAnsi" w:hAnsiTheme="majorHAnsi"/>
          <w:sz w:val="22"/>
          <w:szCs w:val="22"/>
        </w:rPr>
        <w:t>; (époxy, ciments)</w:t>
      </w:r>
      <w:r w:rsidRPr="00543A5F">
        <w:rPr>
          <w:rFonts w:asciiTheme="majorHAnsi" w:hAnsiTheme="majorHAnsi"/>
          <w:sz w:val="22"/>
          <w:szCs w:val="22"/>
        </w:rPr>
        <w:t>;</w:t>
      </w:r>
      <w:r w:rsidRPr="00A416CE">
        <w:rPr>
          <w:rFonts w:asciiTheme="majorHAnsi" w:hAnsiTheme="majorHAnsi"/>
          <w:sz w:val="22"/>
          <w:szCs w:val="22"/>
        </w:rPr>
        <w:t>Par bridage</w:t>
      </w:r>
      <w:r>
        <w:rPr>
          <w:rFonts w:asciiTheme="majorHAnsi" w:hAnsiTheme="majorHAnsi"/>
          <w:sz w:val="22"/>
          <w:szCs w:val="22"/>
        </w:rPr>
        <w:t>.</w:t>
      </w:r>
    </w:p>
    <w:p w:rsidR="007E782C" w:rsidRPr="00D6093E" w:rsidRDefault="007E782C" w:rsidP="007E782C">
      <w:pPr>
        <w:spacing w:line="360" w:lineRule="auto"/>
        <w:rPr>
          <w:rFonts w:asciiTheme="majorHAnsi" w:hAnsiTheme="majorHAnsi"/>
          <w:bCs/>
        </w:rPr>
      </w:pPr>
    </w:p>
    <w:p w:rsidR="007E782C" w:rsidRDefault="007E782C" w:rsidP="007E782C">
      <w:pPr>
        <w:spacing w:line="276" w:lineRule="auto"/>
        <w:jc w:val="both"/>
        <w:rPr>
          <w:rFonts w:ascii="Cambria" w:hAnsi="Cambria" w:cs="Arial"/>
          <w:b/>
          <w:u w:val="thick" w:color="F79646"/>
        </w:rPr>
      </w:pPr>
      <w:r>
        <w:rPr>
          <w:rFonts w:ascii="Cambria" w:hAnsi="Cambria" w:cs="Arial"/>
          <w:b/>
          <w:u w:val="thick" w:color="F79646"/>
        </w:rPr>
        <w:t>Mode d’évaluation</w:t>
      </w:r>
      <w:r w:rsidRPr="006A1C45">
        <w:rPr>
          <w:rFonts w:ascii="Cambria" w:hAnsi="Cambria" w:cs="Arial"/>
          <w:b/>
          <w:u w:val="thick" w:color="F79646"/>
        </w:rPr>
        <w:t>:</w:t>
      </w:r>
    </w:p>
    <w:p w:rsidR="007E782C" w:rsidRPr="006A1C45" w:rsidRDefault="007E782C" w:rsidP="007E782C">
      <w:pPr>
        <w:spacing w:line="276" w:lineRule="auto"/>
        <w:jc w:val="both"/>
        <w:rPr>
          <w:rFonts w:ascii="Cambria" w:hAnsi="Cambria" w:cs="Arial"/>
        </w:rPr>
      </w:pPr>
      <w:r w:rsidRPr="00A416CE">
        <w:rPr>
          <w:rFonts w:ascii="Cambria" w:hAnsi="Cambria" w:cs="Arial"/>
          <w:bCs/>
          <w:sz w:val="22"/>
          <w:szCs w:val="22"/>
        </w:rPr>
        <w:t>Examen</w:t>
      </w:r>
      <w:r w:rsidRPr="00A416CE">
        <w:rPr>
          <w:rFonts w:ascii="Cambria" w:hAnsi="Cambria" w:cs="Arial"/>
          <w:sz w:val="22"/>
          <w:szCs w:val="22"/>
        </w:rPr>
        <w:t>: 100 %.</w:t>
      </w:r>
    </w:p>
    <w:p w:rsidR="007E782C" w:rsidRDefault="007E782C" w:rsidP="007E782C">
      <w:pPr>
        <w:spacing w:line="276" w:lineRule="auto"/>
        <w:jc w:val="both"/>
        <w:rPr>
          <w:rFonts w:ascii="Cambria" w:hAnsi="Cambria" w:cs="Arial"/>
          <w:b/>
          <w:u w:val="thick" w:color="F79646"/>
        </w:rPr>
      </w:pPr>
    </w:p>
    <w:p w:rsidR="007E782C" w:rsidRDefault="007E782C" w:rsidP="007E782C">
      <w:pPr>
        <w:jc w:val="both"/>
        <w:rPr>
          <w:rFonts w:ascii="Cambria" w:hAnsi="Cambria" w:cs="Arial"/>
          <w:iCs/>
          <w:u w:val="thick" w:color="F79646"/>
        </w:rPr>
      </w:pPr>
      <w:r w:rsidRPr="006A1C45">
        <w:rPr>
          <w:rFonts w:ascii="Cambria" w:hAnsi="Cambria" w:cs="Arial"/>
          <w:b/>
          <w:u w:val="thick" w:color="F79646"/>
        </w:rPr>
        <w:t>Références bibliographiques</w:t>
      </w:r>
      <w:r w:rsidRPr="006A1C45">
        <w:rPr>
          <w:rFonts w:ascii="Cambria" w:hAnsi="Cambria" w:cs="Arial"/>
          <w:iCs/>
          <w:u w:val="thick" w:color="F79646"/>
        </w:rPr>
        <w:t>:</w:t>
      </w:r>
    </w:p>
    <w:p w:rsidR="007E782C" w:rsidRPr="00543A5F" w:rsidRDefault="007E782C" w:rsidP="00E15F79">
      <w:pPr>
        <w:pStyle w:val="Paragraphedeliste"/>
        <w:numPr>
          <w:ilvl w:val="0"/>
          <w:numId w:val="13"/>
        </w:numPr>
        <w:ind w:left="567" w:right="367" w:hanging="283"/>
        <w:rPr>
          <w:rFonts w:asciiTheme="majorHAnsi" w:eastAsia="Times New Roman" w:hAnsiTheme="majorHAnsi"/>
          <w:color w:val="000000"/>
          <w:sz w:val="20"/>
          <w:szCs w:val="20"/>
          <w:lang w:eastAsia="fr-FR"/>
        </w:rPr>
      </w:pPr>
      <w:r w:rsidRPr="00543A5F">
        <w:rPr>
          <w:rFonts w:asciiTheme="majorHAnsi" w:eastAsia="Times New Roman" w:hAnsiTheme="majorHAnsi"/>
          <w:color w:val="000000"/>
          <w:sz w:val="20"/>
          <w:szCs w:val="20"/>
          <w:lang w:eastAsia="fr-FR"/>
        </w:rPr>
        <w:t>F. Esnault</w:t>
      </w:r>
      <w:r>
        <w:rPr>
          <w:rFonts w:asciiTheme="majorHAnsi" w:eastAsia="Times New Roman" w:hAnsiTheme="majorHAnsi"/>
          <w:color w:val="000000"/>
          <w:sz w:val="20"/>
          <w:szCs w:val="20"/>
          <w:lang w:eastAsia="fr-FR"/>
        </w:rPr>
        <w:t xml:space="preserve">, </w:t>
      </w:r>
      <w:r>
        <w:rPr>
          <w:rFonts w:asciiTheme="majorHAnsi" w:hAnsiTheme="majorHAnsi"/>
          <w:color w:val="000000"/>
          <w:sz w:val="20"/>
          <w:szCs w:val="20"/>
        </w:rPr>
        <w:t>"</w:t>
      </w:r>
      <w:r w:rsidRPr="00543A5F">
        <w:rPr>
          <w:rFonts w:asciiTheme="majorHAnsi" w:hAnsiTheme="majorHAnsi"/>
          <w:color w:val="000000"/>
          <w:sz w:val="20"/>
          <w:szCs w:val="20"/>
        </w:rPr>
        <w:t>Construction mécanique</w:t>
      </w:r>
      <w:r>
        <w:rPr>
          <w:rFonts w:asciiTheme="majorHAnsi" w:hAnsiTheme="majorHAnsi"/>
          <w:color w:val="000000"/>
          <w:sz w:val="20"/>
          <w:szCs w:val="20"/>
        </w:rPr>
        <w:t>,</w:t>
      </w:r>
      <w:r w:rsidRPr="00543A5F">
        <w:rPr>
          <w:rFonts w:asciiTheme="majorHAnsi" w:hAnsiTheme="majorHAnsi"/>
          <w:color w:val="000000"/>
          <w:sz w:val="20"/>
          <w:szCs w:val="20"/>
        </w:rPr>
        <w:t xml:space="preserve"> Transmission de puissance – volume 3</w:t>
      </w:r>
      <w:r>
        <w:rPr>
          <w:rFonts w:asciiTheme="majorHAnsi" w:hAnsiTheme="majorHAnsi"/>
          <w:color w:val="000000"/>
          <w:sz w:val="20"/>
          <w:szCs w:val="20"/>
        </w:rPr>
        <w:t>"</w:t>
      </w:r>
      <w:r>
        <w:rPr>
          <w:rFonts w:asciiTheme="majorHAnsi" w:eastAsia="Times New Roman" w:hAnsiTheme="majorHAnsi"/>
          <w:color w:val="000000"/>
          <w:sz w:val="20"/>
          <w:szCs w:val="20"/>
          <w:lang w:eastAsia="fr-FR"/>
        </w:rPr>
        <w:t xml:space="preserve">, </w:t>
      </w:r>
      <w:r w:rsidRPr="00543A5F">
        <w:rPr>
          <w:rFonts w:asciiTheme="majorHAnsi" w:eastAsia="Times New Roman" w:hAnsiTheme="majorHAnsi"/>
          <w:color w:val="000000"/>
          <w:sz w:val="20"/>
          <w:szCs w:val="20"/>
          <w:lang w:eastAsia="fr-FR"/>
        </w:rPr>
        <w:t>Ed. Dunod</w:t>
      </w:r>
    </w:p>
    <w:p w:rsidR="007E782C" w:rsidRPr="00543A5F" w:rsidRDefault="007E782C" w:rsidP="00E15F79">
      <w:pPr>
        <w:pStyle w:val="Paragraphedeliste"/>
        <w:numPr>
          <w:ilvl w:val="0"/>
          <w:numId w:val="13"/>
        </w:numPr>
        <w:ind w:left="567" w:hanging="283"/>
        <w:outlineLvl w:val="1"/>
        <w:rPr>
          <w:rFonts w:asciiTheme="majorHAnsi" w:hAnsiTheme="majorHAnsi"/>
          <w:color w:val="000000"/>
          <w:sz w:val="20"/>
          <w:szCs w:val="20"/>
        </w:rPr>
      </w:pPr>
      <w:r>
        <w:rPr>
          <w:rFonts w:asciiTheme="majorHAnsi" w:hAnsiTheme="majorHAnsi"/>
          <w:color w:val="000000"/>
          <w:sz w:val="20"/>
          <w:szCs w:val="20"/>
        </w:rPr>
        <w:t>Alain Pouget, Thierry Berthomieu</w:t>
      </w:r>
      <w:r w:rsidRPr="00543A5F">
        <w:rPr>
          <w:rFonts w:asciiTheme="majorHAnsi" w:hAnsiTheme="majorHAnsi"/>
          <w:color w:val="000000"/>
          <w:sz w:val="20"/>
          <w:szCs w:val="20"/>
        </w:rPr>
        <w:t>, Yves Boutron, Emmanuel Cuenot</w:t>
      </w:r>
      <w:r>
        <w:rPr>
          <w:rFonts w:asciiTheme="majorHAnsi" w:hAnsiTheme="majorHAnsi"/>
          <w:color w:val="000000"/>
          <w:sz w:val="20"/>
          <w:szCs w:val="20"/>
        </w:rPr>
        <w:t>,</w:t>
      </w:r>
      <w:r>
        <w:rPr>
          <w:rFonts w:asciiTheme="majorHAnsi" w:hAnsiTheme="majorHAnsi"/>
          <w:bCs/>
          <w:color w:val="000000"/>
          <w:kern w:val="36"/>
          <w:sz w:val="20"/>
          <w:szCs w:val="20"/>
        </w:rPr>
        <w:t>"</w:t>
      </w:r>
      <w:r w:rsidRPr="00543A5F">
        <w:rPr>
          <w:rFonts w:asciiTheme="majorHAnsi" w:hAnsiTheme="majorHAnsi"/>
          <w:bCs/>
          <w:color w:val="000000"/>
          <w:kern w:val="36"/>
          <w:sz w:val="20"/>
          <w:szCs w:val="20"/>
        </w:rPr>
        <w:t>Structures et mécanismes - Activités de construction mécanique</w:t>
      </w:r>
      <w:r>
        <w:rPr>
          <w:rFonts w:asciiTheme="majorHAnsi" w:hAnsiTheme="majorHAnsi"/>
          <w:bCs/>
          <w:color w:val="000000"/>
          <w:kern w:val="36"/>
          <w:sz w:val="20"/>
          <w:szCs w:val="20"/>
        </w:rPr>
        <w:t>"</w:t>
      </w:r>
      <w:r w:rsidRPr="00543A5F">
        <w:rPr>
          <w:rFonts w:asciiTheme="majorHAnsi" w:hAnsiTheme="majorHAnsi"/>
          <w:bCs/>
          <w:color w:val="000000"/>
          <w:kern w:val="36"/>
          <w:sz w:val="20"/>
          <w:szCs w:val="20"/>
        </w:rPr>
        <w:t>.</w:t>
      </w:r>
      <w:r w:rsidRPr="00543A5F">
        <w:rPr>
          <w:rFonts w:asciiTheme="majorHAnsi" w:hAnsiTheme="majorHAnsi"/>
          <w:color w:val="000000"/>
          <w:sz w:val="20"/>
          <w:szCs w:val="20"/>
        </w:rPr>
        <w:t xml:space="preserve"> Ed. Hachette Technique</w:t>
      </w:r>
      <w:r>
        <w:rPr>
          <w:rFonts w:asciiTheme="majorHAnsi" w:hAnsiTheme="majorHAnsi"/>
          <w:color w:val="000000"/>
          <w:sz w:val="20"/>
          <w:szCs w:val="20"/>
        </w:rPr>
        <w:t>.</w:t>
      </w:r>
    </w:p>
    <w:p w:rsidR="007E782C" w:rsidRPr="00543A5F" w:rsidRDefault="007E782C" w:rsidP="00E15F79">
      <w:pPr>
        <w:numPr>
          <w:ilvl w:val="0"/>
          <w:numId w:val="13"/>
        </w:numPr>
        <w:ind w:left="567" w:hanging="283"/>
        <w:jc w:val="both"/>
        <w:rPr>
          <w:rFonts w:asciiTheme="majorHAnsi" w:hAnsiTheme="majorHAnsi"/>
          <w:iCs/>
          <w:sz w:val="20"/>
          <w:szCs w:val="20"/>
        </w:rPr>
      </w:pPr>
      <w:r w:rsidRPr="00543A5F">
        <w:rPr>
          <w:rFonts w:asciiTheme="majorHAnsi" w:hAnsiTheme="majorHAnsi"/>
          <w:iCs/>
          <w:sz w:val="20"/>
          <w:szCs w:val="20"/>
        </w:rPr>
        <w:t>R.Quatremer, J-P Trotignon, M. Dejans, H. Lehu,</w:t>
      </w:r>
      <w:r>
        <w:rPr>
          <w:rFonts w:asciiTheme="majorHAnsi" w:hAnsiTheme="majorHAnsi"/>
          <w:iCs/>
          <w:sz w:val="20"/>
          <w:szCs w:val="20"/>
        </w:rPr>
        <w:t xml:space="preserve"> "</w:t>
      </w:r>
      <w:r w:rsidRPr="00543A5F">
        <w:rPr>
          <w:rFonts w:asciiTheme="majorHAnsi" w:hAnsiTheme="majorHAnsi"/>
          <w:iCs/>
          <w:sz w:val="20"/>
          <w:szCs w:val="20"/>
        </w:rPr>
        <w:t>Précis de Construction Mécanique, Tome 1, Projets-études, composants, normalisation</w:t>
      </w:r>
      <w:r>
        <w:rPr>
          <w:rFonts w:asciiTheme="majorHAnsi" w:hAnsiTheme="majorHAnsi"/>
          <w:iCs/>
          <w:sz w:val="20"/>
          <w:szCs w:val="20"/>
        </w:rPr>
        <w:t>"</w:t>
      </w:r>
      <w:r w:rsidRPr="00543A5F">
        <w:rPr>
          <w:rFonts w:asciiTheme="majorHAnsi" w:hAnsiTheme="majorHAnsi"/>
          <w:iCs/>
          <w:sz w:val="20"/>
          <w:szCs w:val="20"/>
        </w:rPr>
        <w:t>, AFNOR, Nathan 2001.</w:t>
      </w:r>
    </w:p>
    <w:p w:rsidR="007E782C" w:rsidRPr="00543A5F" w:rsidRDefault="007E782C" w:rsidP="00E15F79">
      <w:pPr>
        <w:numPr>
          <w:ilvl w:val="0"/>
          <w:numId w:val="13"/>
        </w:numPr>
        <w:ind w:left="567" w:hanging="283"/>
        <w:jc w:val="both"/>
        <w:rPr>
          <w:rFonts w:asciiTheme="majorHAnsi" w:hAnsiTheme="majorHAnsi"/>
          <w:iCs/>
          <w:sz w:val="20"/>
          <w:szCs w:val="20"/>
        </w:rPr>
      </w:pPr>
      <w:r w:rsidRPr="00543A5F">
        <w:rPr>
          <w:rFonts w:asciiTheme="majorHAnsi" w:hAnsiTheme="majorHAnsi"/>
          <w:iCs/>
          <w:sz w:val="20"/>
          <w:szCs w:val="20"/>
        </w:rPr>
        <w:t xml:space="preserve">R.Quatremer, J-P Trotignon, M. Dejans, H. Lehu, </w:t>
      </w:r>
      <w:r>
        <w:rPr>
          <w:rFonts w:asciiTheme="majorHAnsi" w:hAnsiTheme="majorHAnsi"/>
          <w:iCs/>
          <w:sz w:val="20"/>
          <w:szCs w:val="20"/>
        </w:rPr>
        <w:t>"</w:t>
      </w:r>
      <w:r w:rsidRPr="00543A5F">
        <w:rPr>
          <w:rFonts w:asciiTheme="majorHAnsi" w:hAnsiTheme="majorHAnsi"/>
          <w:iCs/>
          <w:sz w:val="20"/>
          <w:szCs w:val="20"/>
        </w:rPr>
        <w:t>Précis de Construction Mécanique, Tome 3, Projets-calculs, dimensionnement, normalisation</w:t>
      </w:r>
      <w:r>
        <w:rPr>
          <w:rFonts w:asciiTheme="majorHAnsi" w:hAnsiTheme="majorHAnsi"/>
          <w:iCs/>
          <w:sz w:val="20"/>
          <w:szCs w:val="20"/>
        </w:rPr>
        <w:t>"</w:t>
      </w:r>
      <w:r w:rsidRPr="00543A5F">
        <w:rPr>
          <w:rFonts w:asciiTheme="majorHAnsi" w:hAnsiTheme="majorHAnsi"/>
          <w:iCs/>
          <w:sz w:val="20"/>
          <w:szCs w:val="20"/>
        </w:rPr>
        <w:t>, AFNOR, Nathan 1997.</w:t>
      </w:r>
    </w:p>
    <w:p w:rsidR="007E782C" w:rsidRPr="00543A5F" w:rsidRDefault="007E782C" w:rsidP="00E15F79">
      <w:pPr>
        <w:numPr>
          <w:ilvl w:val="0"/>
          <w:numId w:val="13"/>
        </w:numPr>
        <w:ind w:left="567" w:hanging="283"/>
        <w:jc w:val="both"/>
        <w:rPr>
          <w:rFonts w:asciiTheme="majorHAnsi" w:hAnsiTheme="majorHAnsi"/>
          <w:iCs/>
          <w:sz w:val="20"/>
          <w:szCs w:val="20"/>
        </w:rPr>
      </w:pPr>
      <w:r w:rsidRPr="00543A5F">
        <w:rPr>
          <w:rFonts w:asciiTheme="majorHAnsi" w:hAnsiTheme="majorHAnsi"/>
          <w:iCs/>
          <w:sz w:val="20"/>
          <w:szCs w:val="20"/>
        </w:rPr>
        <w:t xml:space="preserve">YoudeXiong, Y. Qian, Z. Xiong, D. Picard, </w:t>
      </w:r>
      <w:r>
        <w:rPr>
          <w:rFonts w:asciiTheme="majorHAnsi" w:hAnsiTheme="majorHAnsi"/>
          <w:iCs/>
          <w:sz w:val="20"/>
          <w:szCs w:val="20"/>
        </w:rPr>
        <w:t>"</w:t>
      </w:r>
      <w:r w:rsidRPr="00543A5F">
        <w:rPr>
          <w:rFonts w:asciiTheme="majorHAnsi" w:hAnsiTheme="majorHAnsi"/>
          <w:iCs/>
          <w:sz w:val="20"/>
          <w:szCs w:val="20"/>
        </w:rPr>
        <w:t>Formulaire de mécanique, Pièces de construction</w:t>
      </w:r>
      <w:r>
        <w:rPr>
          <w:rFonts w:asciiTheme="majorHAnsi" w:hAnsiTheme="majorHAnsi"/>
          <w:iCs/>
          <w:sz w:val="20"/>
          <w:szCs w:val="20"/>
        </w:rPr>
        <w:t>"</w:t>
      </w:r>
      <w:r w:rsidRPr="00543A5F">
        <w:rPr>
          <w:rFonts w:asciiTheme="majorHAnsi" w:hAnsiTheme="majorHAnsi"/>
          <w:iCs/>
          <w:sz w:val="20"/>
          <w:szCs w:val="20"/>
        </w:rPr>
        <w:t>, Eyrolles, 2007.</w:t>
      </w:r>
    </w:p>
    <w:p w:rsidR="007E782C" w:rsidRPr="00543A5F" w:rsidRDefault="007E782C" w:rsidP="00E15F79">
      <w:pPr>
        <w:numPr>
          <w:ilvl w:val="0"/>
          <w:numId w:val="13"/>
        </w:numPr>
        <w:ind w:left="567" w:hanging="283"/>
        <w:jc w:val="both"/>
        <w:rPr>
          <w:rFonts w:asciiTheme="majorHAnsi" w:hAnsiTheme="majorHAnsi"/>
          <w:iCs/>
          <w:sz w:val="20"/>
          <w:szCs w:val="20"/>
        </w:rPr>
      </w:pPr>
      <w:r w:rsidRPr="00543A5F">
        <w:rPr>
          <w:rFonts w:asciiTheme="majorHAnsi" w:hAnsiTheme="majorHAnsi"/>
          <w:iCs/>
          <w:sz w:val="20"/>
          <w:szCs w:val="20"/>
        </w:rPr>
        <w:t xml:space="preserve">Jean-Louis Fanchon, </w:t>
      </w:r>
      <w:r>
        <w:rPr>
          <w:rFonts w:asciiTheme="majorHAnsi" w:hAnsiTheme="majorHAnsi"/>
          <w:iCs/>
          <w:sz w:val="20"/>
          <w:szCs w:val="20"/>
        </w:rPr>
        <w:t>"</w:t>
      </w:r>
      <w:r w:rsidRPr="00543A5F">
        <w:rPr>
          <w:rFonts w:asciiTheme="majorHAnsi" w:hAnsiTheme="majorHAnsi"/>
          <w:iCs/>
          <w:sz w:val="20"/>
          <w:szCs w:val="20"/>
        </w:rPr>
        <w:t>Guide de Mécanique</w:t>
      </w:r>
      <w:r>
        <w:rPr>
          <w:rFonts w:asciiTheme="majorHAnsi" w:hAnsiTheme="majorHAnsi"/>
          <w:iCs/>
          <w:sz w:val="20"/>
          <w:szCs w:val="20"/>
        </w:rPr>
        <w:t>",</w:t>
      </w:r>
      <w:r w:rsidRPr="00543A5F">
        <w:rPr>
          <w:rFonts w:asciiTheme="majorHAnsi" w:hAnsiTheme="majorHAnsi"/>
          <w:iCs/>
          <w:sz w:val="20"/>
          <w:szCs w:val="20"/>
        </w:rPr>
        <w:t xml:space="preserve"> Nathan, 2008.</w:t>
      </w:r>
    </w:p>
    <w:p w:rsidR="007E782C" w:rsidRPr="00F94461" w:rsidRDefault="007E782C" w:rsidP="00E15F79">
      <w:pPr>
        <w:numPr>
          <w:ilvl w:val="0"/>
          <w:numId w:val="13"/>
        </w:numPr>
        <w:spacing w:line="276" w:lineRule="auto"/>
        <w:ind w:left="567" w:hanging="283"/>
        <w:jc w:val="both"/>
        <w:rPr>
          <w:rFonts w:ascii="Cambria" w:hAnsi="Cambria" w:cs="Arial"/>
          <w:iCs/>
          <w:u w:val="thick" w:color="F79646"/>
          <w:lang w:val="en-US"/>
        </w:rPr>
      </w:pPr>
      <w:r w:rsidRPr="00FC7F1F">
        <w:rPr>
          <w:rFonts w:asciiTheme="majorHAnsi" w:hAnsiTheme="majorHAnsi"/>
          <w:iCs/>
          <w:sz w:val="20"/>
          <w:szCs w:val="20"/>
          <w:lang w:val="en-US"/>
        </w:rPr>
        <w:t>W. L. Cleghorn, "Mechanics of machines", Oxford University Press, 2008.</w:t>
      </w:r>
      <w:r w:rsidRPr="00F94461">
        <w:rPr>
          <w:rFonts w:ascii="Cambria" w:hAnsi="Cambria" w:cs="Arial"/>
          <w:iCs/>
          <w:u w:val="thick" w:color="F79646"/>
          <w:lang w:val="en-US"/>
        </w:rPr>
        <w:br w:type="page"/>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543A5F">
        <w:rPr>
          <w:rFonts w:ascii="Cambria" w:hAnsi="Cambria" w:cs="Calibri"/>
          <w:b/>
          <w:bCs/>
          <w:iCs/>
        </w:rPr>
        <w:t>Semestre</w:t>
      </w:r>
      <w:r w:rsidRPr="00A82FDD">
        <w:rPr>
          <w:rFonts w:ascii="Cambria" w:hAnsi="Cambria" w:cs="Calibri"/>
          <w:b/>
        </w:rPr>
        <w:t xml:space="preserve">: </w:t>
      </w:r>
      <w:r>
        <w:rPr>
          <w:rFonts w:ascii="Cambria" w:hAnsi="Cambria" w:cs="Calibri"/>
          <w:b/>
        </w:rPr>
        <w:t>5</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Calibri"/>
          <w:b/>
          <w:bCs/>
          <w:iCs/>
        </w:rPr>
        <w:t>Unité d’enseignement: UE</w:t>
      </w:r>
      <w:r>
        <w:rPr>
          <w:rFonts w:ascii="Cambria" w:hAnsi="Cambria" w:cs="Calibri"/>
          <w:b/>
          <w:bCs/>
          <w:iCs/>
        </w:rPr>
        <w:t>D</w:t>
      </w:r>
      <w:r w:rsidRPr="00A82FDD">
        <w:rPr>
          <w:rFonts w:ascii="Cambria" w:hAnsi="Cambria" w:cs="Calibri"/>
          <w:b/>
          <w:bCs/>
          <w:iCs/>
        </w:rPr>
        <w:t xml:space="preserve"> 3.1</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Arial"/>
          <w:b/>
          <w:bCs/>
          <w:color w:val="000000"/>
          <w:lang w:eastAsia="en-US"/>
        </w:rPr>
      </w:pPr>
      <w:r>
        <w:rPr>
          <w:rFonts w:ascii="Cambria" w:hAnsi="Cambria" w:cs="Calibri"/>
          <w:b/>
          <w:bCs/>
          <w:iCs/>
        </w:rPr>
        <w:t>Matière 2</w:t>
      </w:r>
      <w:r w:rsidRPr="00A82FDD">
        <w:rPr>
          <w:rFonts w:ascii="Cambria" w:hAnsi="Cambria" w:cs="Calibri"/>
          <w:b/>
          <w:bCs/>
          <w:iCs/>
        </w:rPr>
        <w:t>:</w:t>
      </w:r>
      <w:r>
        <w:rPr>
          <w:rFonts w:ascii="Cambria" w:hAnsi="Cambria" w:cs="Calibri"/>
          <w:b/>
          <w:bCs/>
          <w:iCs/>
        </w:rPr>
        <w:t xml:space="preserve"> Normalisation</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Arial"/>
          <w:b/>
          <w:bCs/>
          <w:color w:val="000000"/>
          <w:lang w:eastAsia="en-US"/>
        </w:rPr>
        <w:t xml:space="preserve">VHS: </w:t>
      </w:r>
      <w:r>
        <w:rPr>
          <w:rFonts w:ascii="Cambria" w:hAnsi="Cambria" w:cs="Arial"/>
          <w:b/>
          <w:bCs/>
          <w:color w:val="000000"/>
          <w:lang w:eastAsia="en-US"/>
        </w:rPr>
        <w:t>22h30</w:t>
      </w:r>
      <w:r w:rsidRPr="00A82FDD">
        <w:rPr>
          <w:rFonts w:ascii="Cambria" w:hAnsi="Cambria" w:cs="Arial"/>
          <w:b/>
          <w:bCs/>
          <w:color w:val="000000"/>
          <w:lang w:eastAsia="en-US"/>
        </w:rPr>
        <w:t xml:space="preserve"> (</w:t>
      </w:r>
      <w:r>
        <w:rPr>
          <w:rFonts w:ascii="Cambria" w:hAnsi="Cambria" w:cs="Arial"/>
          <w:b/>
          <w:bCs/>
          <w:color w:val="000000"/>
          <w:lang w:eastAsia="en-US"/>
        </w:rPr>
        <w:t>Cours: 1</w:t>
      </w:r>
      <w:r w:rsidRPr="00A82FDD">
        <w:rPr>
          <w:rFonts w:ascii="Cambria" w:hAnsi="Cambria" w:cs="Arial"/>
          <w:b/>
          <w:bCs/>
          <w:color w:val="000000"/>
          <w:lang w:eastAsia="en-US"/>
        </w:rPr>
        <w:t>h30)</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1</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Calibri"/>
          <w:b/>
          <w:bCs/>
          <w:iCs/>
        </w:rPr>
        <w:t>Coe</w:t>
      </w:r>
      <w:r>
        <w:rPr>
          <w:rFonts w:ascii="Cambria" w:hAnsi="Cambria" w:cs="Calibri"/>
          <w:b/>
          <w:bCs/>
          <w:iCs/>
        </w:rPr>
        <w:t>fficient</w:t>
      </w:r>
      <w:r w:rsidRPr="00A82FDD">
        <w:rPr>
          <w:rFonts w:ascii="Cambria" w:hAnsi="Cambria" w:cs="Calibri"/>
          <w:b/>
          <w:bCs/>
          <w:iCs/>
        </w:rPr>
        <w:t>:</w:t>
      </w:r>
      <w:r>
        <w:rPr>
          <w:rFonts w:ascii="Cambria" w:hAnsi="Cambria" w:cs="Calibri"/>
          <w:b/>
          <w:bCs/>
          <w:iCs/>
        </w:rPr>
        <w:t xml:space="preserve"> 1</w:t>
      </w:r>
    </w:p>
    <w:p w:rsidR="007E782C" w:rsidRPr="008B179F" w:rsidRDefault="007E782C" w:rsidP="007E782C">
      <w:pPr>
        <w:spacing w:line="276" w:lineRule="auto"/>
        <w:jc w:val="both"/>
        <w:rPr>
          <w:rFonts w:ascii="Cambria" w:hAnsi="Cambria" w:cs="Calibri"/>
          <w:b/>
        </w:rPr>
      </w:pPr>
    </w:p>
    <w:p w:rsidR="007E782C" w:rsidRDefault="007E782C" w:rsidP="007E782C">
      <w:pPr>
        <w:spacing w:after="120" w:line="276" w:lineRule="auto"/>
        <w:jc w:val="both"/>
        <w:rPr>
          <w:rFonts w:ascii="Cambria" w:hAnsi="Cambria" w:cs="Calibri"/>
          <w:u w:val="thick" w:color="F79646"/>
        </w:rPr>
      </w:pPr>
      <w:r w:rsidRPr="008B179F">
        <w:rPr>
          <w:rFonts w:ascii="Cambria" w:hAnsi="Cambria" w:cs="Calibri"/>
          <w:b/>
          <w:u w:val="thick" w:color="F79646"/>
        </w:rPr>
        <w:t>Objectifs de l’enseignement:</w:t>
      </w:r>
    </w:p>
    <w:p w:rsidR="007E782C" w:rsidRPr="00D71CBF" w:rsidRDefault="007E782C" w:rsidP="007E782C">
      <w:pPr>
        <w:jc w:val="both"/>
        <w:rPr>
          <w:rFonts w:ascii="Cambria" w:hAnsi="Cambria"/>
          <w:sz w:val="22"/>
          <w:szCs w:val="22"/>
        </w:rPr>
      </w:pPr>
      <w:r w:rsidRPr="00D71CBF">
        <w:rPr>
          <w:rFonts w:ascii="Cambria" w:hAnsi="Cambria"/>
          <w:sz w:val="22"/>
          <w:szCs w:val="22"/>
        </w:rPr>
        <w:t xml:space="preserve">Prendre connaissance de la normalisation et de son importance. Connaitre le rôle des brevets et </w:t>
      </w:r>
      <w:r>
        <w:rPr>
          <w:rFonts w:ascii="Cambria" w:hAnsi="Cambria"/>
          <w:sz w:val="22"/>
          <w:szCs w:val="22"/>
        </w:rPr>
        <w:t xml:space="preserve">de </w:t>
      </w:r>
      <w:r w:rsidRPr="00D71CBF">
        <w:rPr>
          <w:rFonts w:ascii="Cambria" w:hAnsi="Cambria"/>
          <w:sz w:val="22"/>
          <w:szCs w:val="22"/>
        </w:rPr>
        <w:t>la propriété industrielle.</w:t>
      </w:r>
    </w:p>
    <w:p w:rsidR="007E782C" w:rsidRDefault="007E782C" w:rsidP="007E782C">
      <w:pPr>
        <w:spacing w:after="120" w:line="276" w:lineRule="auto"/>
        <w:jc w:val="both"/>
        <w:rPr>
          <w:rFonts w:ascii="Cambria" w:hAnsi="Cambria" w:cs="Calibri"/>
          <w:b/>
          <w:u w:val="thick" w:color="F79646"/>
        </w:rPr>
      </w:pPr>
    </w:p>
    <w:p w:rsidR="007E782C" w:rsidRDefault="007E782C" w:rsidP="007E782C">
      <w:pPr>
        <w:spacing w:after="120" w:line="276" w:lineRule="auto"/>
        <w:jc w:val="both"/>
        <w:rPr>
          <w:rFonts w:ascii="Cambria" w:hAnsi="Cambria" w:cs="Calibri"/>
          <w:b/>
          <w:u w:val="thick" w:color="F79646"/>
        </w:rPr>
      </w:pPr>
      <w:r w:rsidRPr="006A1C45">
        <w:rPr>
          <w:rFonts w:ascii="Cambria" w:hAnsi="Cambria" w:cs="Calibri"/>
          <w:b/>
          <w:u w:val="thick" w:color="F79646"/>
        </w:rPr>
        <w:t xml:space="preserve">Connaissances préalables recommandées: </w:t>
      </w:r>
    </w:p>
    <w:p w:rsidR="007E782C"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D71CBF" w:rsidRDefault="007E782C" w:rsidP="00E15F79">
      <w:pPr>
        <w:pStyle w:val="Paragraphedeliste"/>
        <w:numPr>
          <w:ilvl w:val="0"/>
          <w:numId w:val="25"/>
        </w:numPr>
        <w:rPr>
          <w:rFonts w:ascii="Cambria" w:hAnsi="Cambria"/>
          <w:sz w:val="22"/>
          <w:szCs w:val="22"/>
        </w:rPr>
      </w:pPr>
      <w:r w:rsidRPr="00D71CBF">
        <w:rPr>
          <w:rFonts w:ascii="Cambria" w:hAnsi="Cambria"/>
          <w:sz w:val="22"/>
          <w:szCs w:val="22"/>
        </w:rPr>
        <w:t>Définition et importance des normes et de la normalisation.</w:t>
      </w:r>
    </w:p>
    <w:p w:rsidR="007E782C" w:rsidRPr="00D71CBF" w:rsidRDefault="007E782C" w:rsidP="00E15F79">
      <w:pPr>
        <w:pStyle w:val="Paragraphedeliste"/>
        <w:numPr>
          <w:ilvl w:val="0"/>
          <w:numId w:val="25"/>
        </w:numPr>
        <w:rPr>
          <w:rFonts w:ascii="Cambria" w:hAnsi="Cambria"/>
          <w:sz w:val="22"/>
          <w:szCs w:val="22"/>
        </w:rPr>
      </w:pPr>
      <w:r w:rsidRPr="00D71CBF">
        <w:rPr>
          <w:rFonts w:ascii="Cambria" w:hAnsi="Cambria"/>
          <w:sz w:val="22"/>
          <w:szCs w:val="22"/>
        </w:rPr>
        <w:t>Les différentes méthodes de normalisation.</w:t>
      </w:r>
    </w:p>
    <w:p w:rsidR="007E782C" w:rsidRPr="00D71CBF" w:rsidRDefault="007E782C" w:rsidP="00E15F79">
      <w:pPr>
        <w:pStyle w:val="Paragraphedeliste"/>
        <w:numPr>
          <w:ilvl w:val="0"/>
          <w:numId w:val="25"/>
        </w:numPr>
        <w:rPr>
          <w:rFonts w:ascii="Cambria" w:hAnsi="Cambria"/>
          <w:sz w:val="22"/>
          <w:szCs w:val="22"/>
        </w:rPr>
      </w:pPr>
      <w:r w:rsidRPr="00D71CBF">
        <w:rPr>
          <w:rFonts w:ascii="Cambria" w:hAnsi="Cambria"/>
          <w:sz w:val="22"/>
          <w:szCs w:val="22"/>
        </w:rPr>
        <w:t>Les principales normes (AFNOR, DIN, ISO, ASTM).</w:t>
      </w:r>
    </w:p>
    <w:p w:rsidR="007E782C" w:rsidRPr="00D71CBF" w:rsidRDefault="007E782C" w:rsidP="00E15F79">
      <w:pPr>
        <w:pStyle w:val="Paragraphedeliste"/>
        <w:numPr>
          <w:ilvl w:val="0"/>
          <w:numId w:val="25"/>
        </w:numPr>
        <w:rPr>
          <w:rFonts w:ascii="Cambria" w:hAnsi="Cambria"/>
          <w:sz w:val="22"/>
          <w:szCs w:val="22"/>
        </w:rPr>
      </w:pPr>
      <w:r w:rsidRPr="00D71CBF">
        <w:rPr>
          <w:rFonts w:ascii="Cambria" w:hAnsi="Cambria"/>
          <w:sz w:val="22"/>
          <w:szCs w:val="22"/>
        </w:rPr>
        <w:t>Correspondance des normes.</w:t>
      </w:r>
    </w:p>
    <w:p w:rsidR="007E782C" w:rsidRPr="00D71CBF" w:rsidRDefault="007E782C" w:rsidP="00E15F79">
      <w:pPr>
        <w:pStyle w:val="Paragraphedeliste"/>
        <w:numPr>
          <w:ilvl w:val="0"/>
          <w:numId w:val="25"/>
        </w:numPr>
        <w:rPr>
          <w:rFonts w:ascii="Cambria" w:hAnsi="Cambria"/>
          <w:sz w:val="22"/>
          <w:szCs w:val="22"/>
        </w:rPr>
      </w:pPr>
      <w:r w:rsidRPr="00D71CBF">
        <w:rPr>
          <w:rFonts w:ascii="Cambria" w:hAnsi="Cambria"/>
          <w:sz w:val="22"/>
          <w:szCs w:val="22"/>
        </w:rPr>
        <w:t>Les brevets</w:t>
      </w:r>
      <w:r>
        <w:rPr>
          <w:rFonts w:ascii="Cambria" w:hAnsi="Cambria"/>
          <w:sz w:val="22"/>
          <w:szCs w:val="22"/>
        </w:rPr>
        <w:t>.</w:t>
      </w:r>
    </w:p>
    <w:p w:rsidR="007E782C" w:rsidRPr="00D71CBF" w:rsidRDefault="007E782C" w:rsidP="00E15F79">
      <w:pPr>
        <w:pStyle w:val="Paragraphedeliste"/>
        <w:numPr>
          <w:ilvl w:val="0"/>
          <w:numId w:val="25"/>
        </w:numPr>
        <w:rPr>
          <w:rFonts w:ascii="Cambria" w:hAnsi="Cambria"/>
          <w:sz w:val="22"/>
          <w:szCs w:val="22"/>
        </w:rPr>
      </w:pPr>
      <w:r w:rsidRPr="00D71CBF">
        <w:rPr>
          <w:rFonts w:ascii="Cambria" w:hAnsi="Cambria"/>
          <w:sz w:val="22"/>
          <w:szCs w:val="22"/>
        </w:rPr>
        <w:t>La propriété industrielle</w:t>
      </w:r>
      <w:r>
        <w:rPr>
          <w:rFonts w:ascii="Cambria" w:hAnsi="Cambria"/>
          <w:sz w:val="22"/>
          <w:szCs w:val="22"/>
        </w:rPr>
        <w:t>.</w:t>
      </w:r>
    </w:p>
    <w:p w:rsidR="007E782C" w:rsidRPr="006A1C45" w:rsidRDefault="007E782C" w:rsidP="007E782C">
      <w:pPr>
        <w:spacing w:after="120" w:line="276" w:lineRule="auto"/>
        <w:jc w:val="both"/>
        <w:rPr>
          <w:rFonts w:ascii="Cambria" w:hAnsi="Cambria" w:cs="Calibri"/>
          <w:b/>
          <w:u w:val="thick" w:color="F79646"/>
        </w:rPr>
      </w:pPr>
    </w:p>
    <w:p w:rsidR="007E782C" w:rsidRDefault="007E782C" w:rsidP="007E782C">
      <w:pPr>
        <w:spacing w:line="276" w:lineRule="auto"/>
        <w:jc w:val="both"/>
        <w:rPr>
          <w:rFonts w:ascii="Cambria" w:hAnsi="Cambria" w:cs="Arial"/>
          <w:bCs/>
        </w:rPr>
      </w:pPr>
      <w:r w:rsidRPr="006A1C45">
        <w:rPr>
          <w:rFonts w:ascii="Cambria" w:hAnsi="Cambria" w:cs="Arial"/>
          <w:b/>
          <w:u w:val="thick" w:color="F79646"/>
        </w:rPr>
        <w:t>Mode d’évaluation:</w:t>
      </w:r>
    </w:p>
    <w:p w:rsidR="007E782C" w:rsidRPr="00D71CBF" w:rsidRDefault="007E782C" w:rsidP="007E782C">
      <w:pPr>
        <w:spacing w:line="276" w:lineRule="auto"/>
        <w:jc w:val="both"/>
        <w:rPr>
          <w:rFonts w:ascii="Cambria" w:hAnsi="Cambria" w:cs="Arial"/>
          <w:sz w:val="22"/>
          <w:szCs w:val="22"/>
        </w:rPr>
      </w:pPr>
      <w:r w:rsidRPr="00D71CBF">
        <w:rPr>
          <w:rFonts w:ascii="Cambria" w:hAnsi="Cambria" w:cs="Arial"/>
          <w:bCs/>
          <w:sz w:val="22"/>
          <w:szCs w:val="22"/>
        </w:rPr>
        <w:t>Examen</w:t>
      </w:r>
      <w:r w:rsidRPr="00D71CBF">
        <w:rPr>
          <w:rFonts w:ascii="Cambria" w:hAnsi="Cambria" w:cs="Arial"/>
          <w:sz w:val="22"/>
          <w:szCs w:val="22"/>
        </w:rPr>
        <w:t>: 100 %.</w:t>
      </w:r>
    </w:p>
    <w:p w:rsidR="007E782C" w:rsidRDefault="007E782C" w:rsidP="007E782C">
      <w:pPr>
        <w:spacing w:line="276" w:lineRule="auto"/>
        <w:jc w:val="both"/>
        <w:rPr>
          <w:rFonts w:ascii="Cambria" w:hAnsi="Cambria" w:cs="Arial"/>
        </w:rPr>
      </w:pPr>
    </w:p>
    <w:p w:rsidR="007E782C" w:rsidRDefault="007E782C" w:rsidP="007E782C">
      <w:pPr>
        <w:jc w:val="both"/>
        <w:rPr>
          <w:rFonts w:ascii="Cambria" w:hAnsi="Cambria" w:cs="Arial"/>
          <w:iCs/>
          <w:u w:val="thick" w:color="F79646"/>
        </w:rPr>
      </w:pPr>
      <w:r w:rsidRPr="006A1C45">
        <w:rPr>
          <w:rFonts w:ascii="Cambria" w:hAnsi="Cambria" w:cs="Arial"/>
          <w:b/>
          <w:u w:val="thick" w:color="F79646"/>
        </w:rPr>
        <w:t>Références bibliographiques</w:t>
      </w:r>
      <w:r w:rsidRPr="006A1C45">
        <w:rPr>
          <w:rFonts w:ascii="Cambria" w:hAnsi="Cambria" w:cs="Arial"/>
          <w:iCs/>
          <w:u w:val="thick" w:color="F79646"/>
        </w:rPr>
        <w:t>:</w:t>
      </w:r>
    </w:p>
    <w:p w:rsidR="007E782C" w:rsidRDefault="007E782C" w:rsidP="007E782C">
      <w:pPr>
        <w:jc w:val="both"/>
        <w:rPr>
          <w:rFonts w:ascii="Cambria" w:hAnsi="Cambria" w:cs="Arial"/>
          <w:iCs/>
          <w:u w:val="thick" w:color="F79646"/>
        </w:rPr>
      </w:pPr>
    </w:p>
    <w:p w:rsidR="007E782C" w:rsidRPr="00292EDC" w:rsidRDefault="007E782C" w:rsidP="00E15F79">
      <w:pPr>
        <w:pStyle w:val="Paragraphedeliste"/>
        <w:numPr>
          <w:ilvl w:val="0"/>
          <w:numId w:val="30"/>
        </w:numPr>
        <w:ind w:right="367"/>
        <w:rPr>
          <w:rFonts w:asciiTheme="majorHAnsi" w:eastAsia="Times New Roman" w:hAnsiTheme="majorHAnsi"/>
          <w:color w:val="000000"/>
          <w:sz w:val="20"/>
          <w:szCs w:val="20"/>
          <w:lang w:eastAsia="fr-FR"/>
        </w:rPr>
      </w:pPr>
      <w:r w:rsidRPr="00292EDC">
        <w:rPr>
          <w:rFonts w:asciiTheme="majorHAnsi" w:eastAsia="Times New Roman" w:hAnsiTheme="majorHAnsi"/>
          <w:color w:val="000000"/>
          <w:sz w:val="20"/>
          <w:szCs w:val="20"/>
          <w:lang w:eastAsia="fr-FR"/>
        </w:rPr>
        <w:t>Directives ISO/CEI – partie 2 : Règles de structure et de rédaction des Normes internationales, cinquième édition, 2004</w:t>
      </w:r>
    </w:p>
    <w:p w:rsidR="007E782C" w:rsidRPr="00292EDC" w:rsidRDefault="007E782C" w:rsidP="00E15F79">
      <w:pPr>
        <w:pStyle w:val="Paragraphedeliste"/>
        <w:numPr>
          <w:ilvl w:val="0"/>
          <w:numId w:val="30"/>
        </w:numPr>
        <w:ind w:right="367"/>
        <w:rPr>
          <w:rFonts w:asciiTheme="majorHAnsi" w:eastAsia="Times New Roman" w:hAnsiTheme="majorHAnsi"/>
          <w:color w:val="000000"/>
          <w:sz w:val="20"/>
          <w:szCs w:val="20"/>
          <w:lang w:eastAsia="fr-FR"/>
        </w:rPr>
      </w:pPr>
      <w:r w:rsidRPr="00292EDC">
        <w:rPr>
          <w:rFonts w:asciiTheme="majorHAnsi" w:hAnsiTheme="majorHAnsi"/>
          <w:color w:val="000000"/>
          <w:sz w:val="20"/>
          <w:szCs w:val="20"/>
        </w:rPr>
        <w:t>Les mécanismes et les modes de certification : Accréditation certification Norme ISO 9001, Pierre Frybourg 2012</w:t>
      </w:r>
    </w:p>
    <w:p w:rsidR="007E782C" w:rsidRDefault="007E782C" w:rsidP="007E782C">
      <w:pPr>
        <w:spacing w:line="276" w:lineRule="auto"/>
        <w:jc w:val="both"/>
        <w:rPr>
          <w:rFonts w:ascii="Cambria" w:hAnsi="Cambria" w:cs="Arial"/>
        </w:rPr>
      </w:pPr>
    </w:p>
    <w:p w:rsidR="007E782C" w:rsidRDefault="007E782C" w:rsidP="007E782C">
      <w:pPr>
        <w:spacing w:after="200" w:line="276" w:lineRule="auto"/>
        <w:rPr>
          <w:rFonts w:ascii="Cambria" w:hAnsi="Cambria" w:cs="Arial"/>
          <w:iCs/>
          <w:u w:val="thick" w:color="F79646"/>
        </w:rPr>
      </w:pPr>
      <w:r>
        <w:rPr>
          <w:rFonts w:ascii="Cambria" w:hAnsi="Cambria" w:cs="Arial"/>
          <w:iCs/>
          <w:u w:val="thick" w:color="F79646"/>
        </w:rPr>
        <w:br w:type="page"/>
      </w:r>
    </w:p>
    <w:p w:rsidR="007E782C" w:rsidRPr="00FC7F1F"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FC7F1F">
        <w:rPr>
          <w:rFonts w:ascii="Cambria" w:hAnsi="Cambria" w:cs="Calibri"/>
          <w:b/>
          <w:bCs/>
          <w:iCs/>
        </w:rPr>
        <w:t>Semestre: 5</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Calibri"/>
          <w:b/>
          <w:bCs/>
          <w:iCs/>
        </w:rPr>
        <w:t>Unité d</w:t>
      </w:r>
      <w:r>
        <w:rPr>
          <w:rFonts w:ascii="Cambria" w:hAnsi="Cambria" w:cs="Calibri"/>
          <w:b/>
          <w:bCs/>
          <w:iCs/>
        </w:rPr>
        <w:t>’enseignement</w:t>
      </w:r>
      <w:r w:rsidRPr="00A82FDD">
        <w:rPr>
          <w:rFonts w:ascii="Cambria" w:hAnsi="Cambria" w:cs="Calibri"/>
          <w:b/>
          <w:bCs/>
          <w:iCs/>
        </w:rPr>
        <w:t>: UE</w:t>
      </w:r>
      <w:r>
        <w:rPr>
          <w:rFonts w:ascii="Cambria" w:hAnsi="Cambria" w:cs="Calibri"/>
          <w:b/>
          <w:bCs/>
          <w:iCs/>
        </w:rPr>
        <w:t>T</w:t>
      </w:r>
      <w:r w:rsidRPr="00A82FDD">
        <w:rPr>
          <w:rFonts w:ascii="Cambria" w:hAnsi="Cambria" w:cs="Calibri"/>
          <w:b/>
          <w:bCs/>
          <w:iCs/>
        </w:rPr>
        <w:t xml:space="preserve"> 3.1</w:t>
      </w:r>
    </w:p>
    <w:p w:rsidR="007E782C" w:rsidRPr="00FC7F1F"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1</w:t>
      </w:r>
      <w:r w:rsidRPr="00A82FDD">
        <w:rPr>
          <w:rFonts w:ascii="Cambria" w:hAnsi="Cambria" w:cs="Calibri"/>
          <w:b/>
          <w:bCs/>
          <w:iCs/>
        </w:rPr>
        <w:t>:</w:t>
      </w:r>
      <w:r>
        <w:rPr>
          <w:rFonts w:ascii="Cambria" w:hAnsi="Cambria" w:cs="Calibri"/>
          <w:b/>
          <w:bCs/>
          <w:iCs/>
        </w:rPr>
        <w:t xml:space="preserve"> Anglais scientifique</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FC7F1F">
        <w:rPr>
          <w:rFonts w:ascii="Cambria" w:hAnsi="Cambria" w:cs="Calibri"/>
          <w:b/>
          <w:bCs/>
          <w:iCs/>
        </w:rPr>
        <w:t>VHS: 22h30 (Cours: 1h30)</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1</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1</w:t>
      </w:r>
    </w:p>
    <w:p w:rsidR="007E782C" w:rsidRPr="008B179F" w:rsidRDefault="007E782C" w:rsidP="007E782C">
      <w:pPr>
        <w:spacing w:line="276" w:lineRule="auto"/>
        <w:jc w:val="both"/>
        <w:rPr>
          <w:rFonts w:ascii="Cambria" w:hAnsi="Cambria" w:cs="Calibri"/>
          <w:b/>
        </w:rPr>
      </w:pPr>
    </w:p>
    <w:p w:rsidR="007E782C" w:rsidRDefault="007E782C" w:rsidP="007E782C">
      <w:pPr>
        <w:spacing w:after="120" w:line="276" w:lineRule="auto"/>
        <w:jc w:val="both"/>
        <w:rPr>
          <w:rFonts w:ascii="Cambria" w:hAnsi="Cambria" w:cs="Calibri"/>
          <w:u w:val="thick" w:color="F79646"/>
        </w:rPr>
      </w:pPr>
      <w:r w:rsidRPr="008B179F">
        <w:rPr>
          <w:rFonts w:ascii="Cambria" w:hAnsi="Cambria" w:cs="Calibri"/>
          <w:b/>
          <w:u w:val="thick" w:color="F79646"/>
        </w:rPr>
        <w:t>Objectifs de l’enseignement:</w:t>
      </w:r>
    </w:p>
    <w:p w:rsidR="007E782C" w:rsidRPr="00CB3C76" w:rsidRDefault="007E782C" w:rsidP="007E782C">
      <w:pPr>
        <w:rPr>
          <w:rFonts w:ascii="Cambria" w:hAnsi="Cambria"/>
          <w:sz w:val="22"/>
          <w:szCs w:val="22"/>
        </w:rPr>
      </w:pPr>
      <w:r w:rsidRPr="00CB3C76">
        <w:rPr>
          <w:rFonts w:ascii="Cambria" w:hAnsi="Cambria"/>
          <w:sz w:val="22"/>
          <w:szCs w:val="22"/>
        </w:rPr>
        <w:t>Apprendre la terminologie et la prononciation de vocabulaire en relation avec les matériaux</w:t>
      </w:r>
      <w:r>
        <w:rPr>
          <w:rFonts w:ascii="Cambria" w:hAnsi="Cambria"/>
          <w:sz w:val="22"/>
          <w:szCs w:val="22"/>
        </w:rPr>
        <w:t>.</w:t>
      </w:r>
    </w:p>
    <w:p w:rsidR="007E782C" w:rsidRDefault="007E782C" w:rsidP="007E782C">
      <w:pPr>
        <w:rPr>
          <w:rFonts w:ascii="Cambria" w:hAnsi="Cambria"/>
        </w:rPr>
      </w:pPr>
    </w:p>
    <w:p w:rsidR="007E782C" w:rsidRDefault="007E782C" w:rsidP="007E782C">
      <w:pPr>
        <w:spacing w:after="120" w:line="276" w:lineRule="auto"/>
        <w:jc w:val="both"/>
        <w:rPr>
          <w:rFonts w:ascii="Cambria" w:hAnsi="Cambria" w:cs="Calibri"/>
          <w:b/>
          <w:u w:val="thick" w:color="F79646"/>
        </w:rPr>
      </w:pPr>
      <w:r w:rsidRPr="006A1C45">
        <w:rPr>
          <w:rFonts w:ascii="Cambria" w:hAnsi="Cambria" w:cs="Calibri"/>
          <w:b/>
          <w:u w:val="thick" w:color="F79646"/>
        </w:rPr>
        <w:t xml:space="preserve">Connaissances préalables recommandées: </w:t>
      </w:r>
    </w:p>
    <w:p w:rsidR="007E782C" w:rsidRDefault="007E782C" w:rsidP="007E782C">
      <w:pPr>
        <w:spacing w:after="120" w:line="276" w:lineRule="auto"/>
        <w:jc w:val="both"/>
        <w:rPr>
          <w:rFonts w:ascii="Cambria" w:hAnsi="Cambria" w:cs="Calibri"/>
          <w:b/>
          <w:u w:val="thick" w:color="F79646"/>
        </w:rPr>
      </w:pPr>
    </w:p>
    <w:p w:rsidR="007E782C"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CB3C76" w:rsidRDefault="007E782C" w:rsidP="00E15F79">
      <w:pPr>
        <w:pStyle w:val="Paragraphedeliste"/>
        <w:numPr>
          <w:ilvl w:val="0"/>
          <w:numId w:val="27"/>
        </w:numPr>
        <w:jc w:val="both"/>
        <w:rPr>
          <w:rFonts w:ascii="Cambria" w:hAnsi="Cambria"/>
          <w:sz w:val="22"/>
          <w:szCs w:val="22"/>
        </w:rPr>
      </w:pPr>
      <w:r w:rsidRPr="00CB3C76">
        <w:rPr>
          <w:rFonts w:ascii="Cambria" w:hAnsi="Cambria"/>
          <w:sz w:val="22"/>
          <w:szCs w:val="22"/>
        </w:rPr>
        <w:t>Vocabulaire en relation avec les familles de matériaux</w:t>
      </w:r>
      <w:r>
        <w:rPr>
          <w:rFonts w:ascii="Cambria" w:hAnsi="Cambria"/>
          <w:sz w:val="22"/>
          <w:szCs w:val="22"/>
        </w:rPr>
        <w:t>.</w:t>
      </w:r>
    </w:p>
    <w:p w:rsidR="007E782C" w:rsidRPr="00CB3C76" w:rsidRDefault="007E782C" w:rsidP="00E15F79">
      <w:pPr>
        <w:pStyle w:val="Paragraphedeliste"/>
        <w:numPr>
          <w:ilvl w:val="0"/>
          <w:numId w:val="27"/>
        </w:numPr>
        <w:jc w:val="both"/>
        <w:rPr>
          <w:rFonts w:ascii="Cambria" w:hAnsi="Cambria"/>
          <w:sz w:val="22"/>
          <w:szCs w:val="22"/>
        </w:rPr>
      </w:pPr>
      <w:r w:rsidRPr="00CB3C76">
        <w:rPr>
          <w:rFonts w:ascii="Cambria" w:hAnsi="Cambria"/>
          <w:sz w:val="22"/>
          <w:szCs w:val="22"/>
        </w:rPr>
        <w:t>Interprétation d’une courbe d’équilibre fer-carbone</w:t>
      </w:r>
      <w:r>
        <w:rPr>
          <w:rFonts w:ascii="Cambria" w:hAnsi="Cambria"/>
          <w:sz w:val="22"/>
          <w:szCs w:val="22"/>
        </w:rPr>
        <w:t>.</w:t>
      </w:r>
    </w:p>
    <w:p w:rsidR="007E782C" w:rsidRPr="00CB3C76" w:rsidRDefault="007E782C" w:rsidP="00E15F79">
      <w:pPr>
        <w:pStyle w:val="Paragraphedeliste"/>
        <w:numPr>
          <w:ilvl w:val="0"/>
          <w:numId w:val="27"/>
        </w:numPr>
        <w:jc w:val="both"/>
        <w:rPr>
          <w:rFonts w:ascii="Cambria" w:hAnsi="Cambria"/>
          <w:sz w:val="22"/>
          <w:szCs w:val="22"/>
        </w:rPr>
      </w:pPr>
      <w:r w:rsidRPr="00CB3C76">
        <w:rPr>
          <w:rFonts w:ascii="Cambria" w:hAnsi="Cambria"/>
          <w:sz w:val="22"/>
          <w:szCs w:val="22"/>
        </w:rPr>
        <w:t>Traitement d’un texte sur les métaux et alliages</w:t>
      </w:r>
      <w:r>
        <w:rPr>
          <w:rFonts w:ascii="Cambria" w:hAnsi="Cambria"/>
          <w:sz w:val="22"/>
          <w:szCs w:val="22"/>
        </w:rPr>
        <w:t>.</w:t>
      </w:r>
    </w:p>
    <w:p w:rsidR="007E782C" w:rsidRPr="00CB3C76" w:rsidRDefault="007E782C" w:rsidP="00E15F79">
      <w:pPr>
        <w:pStyle w:val="Paragraphedeliste"/>
        <w:numPr>
          <w:ilvl w:val="0"/>
          <w:numId w:val="27"/>
        </w:numPr>
        <w:jc w:val="both"/>
        <w:rPr>
          <w:rFonts w:ascii="Cambria" w:hAnsi="Cambria"/>
          <w:sz w:val="22"/>
          <w:szCs w:val="22"/>
        </w:rPr>
      </w:pPr>
      <w:r w:rsidRPr="00CB3C76">
        <w:rPr>
          <w:rFonts w:ascii="Cambria" w:hAnsi="Cambria"/>
          <w:sz w:val="22"/>
          <w:szCs w:val="22"/>
        </w:rPr>
        <w:t>Traitement d’un texte sur les céramiques et verres</w:t>
      </w:r>
      <w:r>
        <w:rPr>
          <w:rFonts w:ascii="Cambria" w:hAnsi="Cambria"/>
          <w:sz w:val="22"/>
          <w:szCs w:val="22"/>
        </w:rPr>
        <w:t>.</w:t>
      </w:r>
    </w:p>
    <w:p w:rsidR="007E782C" w:rsidRPr="00CB3C76" w:rsidRDefault="007E782C" w:rsidP="00E15F79">
      <w:pPr>
        <w:pStyle w:val="Paragraphedeliste"/>
        <w:numPr>
          <w:ilvl w:val="0"/>
          <w:numId w:val="27"/>
        </w:numPr>
        <w:jc w:val="both"/>
        <w:rPr>
          <w:rFonts w:ascii="Cambria" w:hAnsi="Cambria"/>
          <w:sz w:val="22"/>
          <w:szCs w:val="22"/>
        </w:rPr>
      </w:pPr>
      <w:r w:rsidRPr="00CB3C76">
        <w:rPr>
          <w:rFonts w:ascii="Cambria" w:hAnsi="Cambria"/>
          <w:sz w:val="22"/>
          <w:szCs w:val="22"/>
        </w:rPr>
        <w:t>Traitement d’un texte sur les polymères et composites</w:t>
      </w:r>
      <w:r>
        <w:rPr>
          <w:rFonts w:ascii="Cambria" w:hAnsi="Cambria"/>
          <w:sz w:val="22"/>
          <w:szCs w:val="22"/>
        </w:rPr>
        <w:t>.</w:t>
      </w:r>
    </w:p>
    <w:p w:rsidR="007E782C" w:rsidRPr="00CB3C76" w:rsidRDefault="007E782C" w:rsidP="00E15F79">
      <w:pPr>
        <w:pStyle w:val="Paragraphedeliste"/>
        <w:numPr>
          <w:ilvl w:val="0"/>
          <w:numId w:val="27"/>
        </w:numPr>
        <w:jc w:val="both"/>
        <w:rPr>
          <w:rFonts w:ascii="Cambria" w:hAnsi="Cambria"/>
          <w:sz w:val="22"/>
          <w:szCs w:val="22"/>
        </w:rPr>
      </w:pPr>
      <w:r w:rsidRPr="00CB3C76">
        <w:rPr>
          <w:rFonts w:ascii="Cambria" w:hAnsi="Cambria"/>
          <w:sz w:val="22"/>
          <w:szCs w:val="22"/>
        </w:rPr>
        <w:t>Description des différents comportements mécanique</w:t>
      </w:r>
      <w:r>
        <w:rPr>
          <w:rFonts w:ascii="Cambria" w:hAnsi="Cambria"/>
          <w:sz w:val="22"/>
          <w:szCs w:val="22"/>
        </w:rPr>
        <w:t>s</w:t>
      </w:r>
      <w:r w:rsidRPr="00CB3C76">
        <w:rPr>
          <w:rFonts w:ascii="Cambria" w:hAnsi="Cambria"/>
          <w:sz w:val="22"/>
          <w:szCs w:val="22"/>
        </w:rPr>
        <w:t xml:space="preserve"> des matériaux</w:t>
      </w:r>
      <w:r>
        <w:rPr>
          <w:rFonts w:ascii="Cambria" w:hAnsi="Cambria"/>
          <w:sz w:val="22"/>
          <w:szCs w:val="22"/>
        </w:rPr>
        <w:t>.</w:t>
      </w:r>
    </w:p>
    <w:p w:rsidR="007E782C" w:rsidRPr="006A1C45" w:rsidRDefault="007E782C" w:rsidP="007E782C">
      <w:pPr>
        <w:spacing w:after="120" w:line="276" w:lineRule="auto"/>
        <w:jc w:val="both"/>
        <w:rPr>
          <w:rFonts w:ascii="Cambria" w:hAnsi="Cambria" w:cs="Calibri"/>
          <w:b/>
          <w:u w:val="thick" w:color="F79646"/>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r w:rsidRPr="006A1C45">
        <w:rPr>
          <w:rFonts w:ascii="Cambria" w:hAnsi="Cambria" w:cs="Arial"/>
          <w:b/>
          <w:u w:val="thick" w:color="F79646"/>
        </w:rPr>
        <w:t>:</w:t>
      </w:r>
    </w:p>
    <w:p w:rsidR="007E782C" w:rsidRPr="000C0A4A" w:rsidRDefault="007E782C" w:rsidP="007E782C">
      <w:pPr>
        <w:spacing w:line="276" w:lineRule="auto"/>
        <w:jc w:val="both"/>
        <w:rPr>
          <w:rFonts w:ascii="Cambria" w:hAnsi="Cambria" w:cs="Arial"/>
          <w:sz w:val="22"/>
          <w:szCs w:val="22"/>
        </w:rPr>
      </w:pPr>
      <w:r w:rsidRPr="00CB3C76">
        <w:rPr>
          <w:rFonts w:ascii="Cambria" w:hAnsi="Cambria" w:cs="Arial"/>
          <w:bCs/>
          <w:sz w:val="22"/>
          <w:szCs w:val="22"/>
        </w:rPr>
        <w:t>Examen</w:t>
      </w:r>
      <w:r w:rsidRPr="00CB3C76">
        <w:rPr>
          <w:rFonts w:ascii="Cambria" w:hAnsi="Cambria" w:cs="Arial"/>
          <w:sz w:val="22"/>
          <w:szCs w:val="22"/>
        </w:rPr>
        <w:t>: 100 %.</w:t>
      </w:r>
      <w:r>
        <w:rPr>
          <w:rFonts w:ascii="Cambria" w:hAnsi="Cambria" w:cs="Arial"/>
          <w:iCs/>
          <w:u w:val="thick" w:color="F79646"/>
        </w:rPr>
        <w:br w:type="page"/>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A82FDD">
        <w:rPr>
          <w:rFonts w:ascii="Cambria" w:hAnsi="Cambria" w:cs="Calibri"/>
          <w:b/>
        </w:rPr>
        <w:t xml:space="preserve">Semestre: </w:t>
      </w:r>
      <w:r>
        <w:rPr>
          <w:rFonts w:ascii="Cambria" w:hAnsi="Cambria" w:cs="Calibri"/>
          <w:b/>
        </w:rPr>
        <w:t>6</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3.2</w:t>
      </w:r>
      <w:r w:rsidRPr="00A82FDD">
        <w:rPr>
          <w:rFonts w:ascii="Cambria" w:hAnsi="Cambria" w:cs="Calibri"/>
          <w:b/>
          <w:bCs/>
          <w:iCs/>
        </w:rPr>
        <w:t>.1</w:t>
      </w:r>
    </w:p>
    <w:p w:rsidR="007E782C" w:rsidRPr="00DB1980"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Arial"/>
          <w:b/>
          <w:bCs/>
          <w:color w:val="000000"/>
          <w:lang w:eastAsia="en-US"/>
        </w:rPr>
      </w:pPr>
      <w:r>
        <w:rPr>
          <w:rFonts w:ascii="Cambria" w:hAnsi="Cambria" w:cs="Calibri"/>
          <w:b/>
          <w:bCs/>
          <w:iCs/>
        </w:rPr>
        <w:t xml:space="preserve">Matière1 </w:t>
      </w:r>
      <w:r w:rsidRPr="00A82FDD">
        <w:rPr>
          <w:rFonts w:ascii="Cambria" w:hAnsi="Cambria" w:cs="Calibri"/>
          <w:b/>
          <w:bCs/>
          <w:iCs/>
        </w:rPr>
        <w:t>:</w:t>
      </w:r>
      <w:r>
        <w:rPr>
          <w:rFonts w:ascii="Cambria" w:hAnsi="Cambria" w:cs="Arial"/>
          <w:b/>
          <w:bCs/>
          <w:color w:val="000000"/>
          <w:lang w:eastAsia="en-US"/>
        </w:rPr>
        <w:t>P</w:t>
      </w:r>
      <w:r w:rsidRPr="00DB1980">
        <w:rPr>
          <w:rFonts w:ascii="Cambria" w:hAnsi="Cambria"/>
          <w:b/>
          <w:bCs/>
          <w:iCs/>
        </w:rPr>
        <w:t>olymères</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lang w:eastAsia="en-US"/>
        </w:rPr>
        <w:t>VHS: 45h (Cours: 1</w:t>
      </w:r>
      <w:r w:rsidRPr="00A82FDD">
        <w:rPr>
          <w:rFonts w:ascii="Cambria" w:hAnsi="Cambria" w:cs="Arial"/>
          <w:b/>
          <w:bCs/>
          <w:color w:val="000000"/>
          <w:lang w:eastAsia="en-US"/>
        </w:rPr>
        <w:t>h</w:t>
      </w:r>
      <w:r>
        <w:rPr>
          <w:rFonts w:ascii="Cambria" w:hAnsi="Cambria" w:cs="Arial"/>
          <w:b/>
          <w:bCs/>
          <w:color w:val="000000"/>
          <w:lang w:eastAsia="en-US"/>
        </w:rPr>
        <w:t>3</w:t>
      </w:r>
      <w:r w:rsidRPr="00A82FDD">
        <w:rPr>
          <w:rFonts w:ascii="Cambria" w:hAnsi="Cambria" w:cs="Arial"/>
          <w:b/>
          <w:bCs/>
          <w:color w:val="000000"/>
          <w:lang w:eastAsia="en-US"/>
        </w:rPr>
        <w:t>0, TD: 1h30)</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4</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2</w:t>
      </w:r>
    </w:p>
    <w:p w:rsidR="007E782C" w:rsidRPr="008B179F" w:rsidRDefault="007E782C" w:rsidP="007E782C">
      <w:pPr>
        <w:spacing w:line="276" w:lineRule="auto"/>
        <w:jc w:val="both"/>
        <w:rPr>
          <w:rFonts w:ascii="Cambria" w:hAnsi="Cambria" w:cs="Calibri"/>
          <w:b/>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Objectifs de l’enseignement:</w:t>
      </w:r>
    </w:p>
    <w:p w:rsidR="007E782C" w:rsidRPr="0004157D" w:rsidRDefault="007E782C" w:rsidP="007E782C">
      <w:pPr>
        <w:jc w:val="both"/>
        <w:rPr>
          <w:rFonts w:asciiTheme="majorHAnsi" w:hAnsiTheme="majorHAnsi"/>
          <w:sz w:val="22"/>
          <w:szCs w:val="22"/>
        </w:rPr>
      </w:pPr>
      <w:r w:rsidRPr="0004157D">
        <w:rPr>
          <w:rFonts w:asciiTheme="majorHAnsi" w:hAnsiTheme="majorHAnsi"/>
          <w:sz w:val="22"/>
          <w:szCs w:val="22"/>
        </w:rPr>
        <w:t>L’invention du pl</w:t>
      </w:r>
      <w:r>
        <w:rPr>
          <w:rFonts w:asciiTheme="majorHAnsi" w:hAnsiTheme="majorHAnsi"/>
          <w:sz w:val="22"/>
          <w:szCs w:val="22"/>
        </w:rPr>
        <w:t>astique</w:t>
      </w:r>
      <w:r w:rsidRPr="0004157D">
        <w:rPr>
          <w:rFonts w:asciiTheme="majorHAnsi" w:hAnsiTheme="majorHAnsi"/>
          <w:sz w:val="22"/>
          <w:szCs w:val="22"/>
        </w:rPr>
        <w:t xml:space="preserve"> a changé très rapidement et définitivement notre vie en apportant un confort difficile à assurer par d’autre</w:t>
      </w:r>
      <w:r>
        <w:rPr>
          <w:rFonts w:asciiTheme="majorHAnsi" w:hAnsiTheme="majorHAnsi"/>
          <w:sz w:val="22"/>
          <w:szCs w:val="22"/>
        </w:rPr>
        <w:t>s</w:t>
      </w:r>
      <w:r w:rsidRPr="0004157D">
        <w:rPr>
          <w:rFonts w:asciiTheme="majorHAnsi" w:hAnsiTheme="majorHAnsi"/>
          <w:sz w:val="22"/>
          <w:szCs w:val="22"/>
        </w:rPr>
        <w:t xml:space="preserve"> type</w:t>
      </w:r>
      <w:r>
        <w:rPr>
          <w:rFonts w:asciiTheme="majorHAnsi" w:hAnsiTheme="majorHAnsi"/>
          <w:sz w:val="22"/>
          <w:szCs w:val="22"/>
        </w:rPr>
        <w:t>s</w:t>
      </w:r>
      <w:r w:rsidRPr="0004157D">
        <w:rPr>
          <w:rFonts w:asciiTheme="majorHAnsi" w:hAnsiTheme="majorHAnsi"/>
          <w:sz w:val="22"/>
          <w:szCs w:val="22"/>
        </w:rPr>
        <w:t xml:space="preserve"> de matériaux. Ceci a perm</w:t>
      </w:r>
      <w:r>
        <w:rPr>
          <w:rFonts w:asciiTheme="majorHAnsi" w:hAnsiTheme="majorHAnsi"/>
          <w:sz w:val="22"/>
          <w:szCs w:val="22"/>
        </w:rPr>
        <w:t>is</w:t>
      </w:r>
      <w:r w:rsidRPr="0004157D">
        <w:rPr>
          <w:rFonts w:asciiTheme="majorHAnsi" w:hAnsiTheme="majorHAnsi"/>
          <w:sz w:val="22"/>
          <w:szCs w:val="22"/>
        </w:rPr>
        <w:t xml:space="preserve"> à cette famille de matériaux </w:t>
      </w:r>
      <w:r>
        <w:rPr>
          <w:rFonts w:asciiTheme="majorHAnsi" w:hAnsiTheme="majorHAnsi"/>
          <w:sz w:val="22"/>
          <w:szCs w:val="22"/>
        </w:rPr>
        <w:t>de gagner</w:t>
      </w:r>
      <w:r w:rsidRPr="0004157D">
        <w:rPr>
          <w:rFonts w:asciiTheme="majorHAnsi" w:hAnsiTheme="majorHAnsi"/>
          <w:sz w:val="22"/>
          <w:szCs w:val="22"/>
        </w:rPr>
        <w:t xml:space="preserve"> une importance extrême dans notre vie quotidienne. </w:t>
      </w:r>
      <w:r>
        <w:rPr>
          <w:rFonts w:asciiTheme="majorHAnsi" w:hAnsiTheme="majorHAnsi"/>
          <w:sz w:val="22"/>
          <w:szCs w:val="22"/>
        </w:rPr>
        <w:t>Par ailleurs et sur le plan technique, cette révolution a ouvert de nouveaux horizons technologiques.</w:t>
      </w:r>
    </w:p>
    <w:p w:rsidR="007E782C" w:rsidRPr="0004157D" w:rsidRDefault="007E782C" w:rsidP="007E782C">
      <w:pPr>
        <w:jc w:val="both"/>
        <w:rPr>
          <w:rFonts w:asciiTheme="majorHAnsi" w:hAnsiTheme="majorHAnsi"/>
          <w:sz w:val="22"/>
          <w:szCs w:val="22"/>
        </w:rPr>
      </w:pPr>
      <w:r w:rsidRPr="0081237F">
        <w:rPr>
          <w:rFonts w:asciiTheme="majorHAnsi" w:hAnsiTheme="majorHAnsi"/>
          <w:sz w:val="22"/>
          <w:szCs w:val="22"/>
        </w:rPr>
        <w:t xml:space="preserve">L’enseignement de cette matière </w:t>
      </w:r>
      <w:r w:rsidRPr="0004157D">
        <w:rPr>
          <w:rFonts w:asciiTheme="majorHAnsi" w:hAnsiTheme="majorHAnsi"/>
          <w:sz w:val="22"/>
          <w:szCs w:val="22"/>
        </w:rPr>
        <w:t xml:space="preserve">introduit à nos étudiants cette classe de matériaux. </w:t>
      </w:r>
      <w:r>
        <w:rPr>
          <w:rFonts w:asciiTheme="majorHAnsi" w:hAnsiTheme="majorHAnsi"/>
          <w:sz w:val="22"/>
          <w:szCs w:val="22"/>
        </w:rPr>
        <w:t>I</w:t>
      </w:r>
      <w:r w:rsidRPr="0004157D">
        <w:rPr>
          <w:rFonts w:asciiTheme="majorHAnsi" w:hAnsiTheme="majorHAnsi"/>
          <w:sz w:val="22"/>
          <w:szCs w:val="22"/>
        </w:rPr>
        <w:t>l commence par donner la composition, la morphologie et la classification des différents types de polymères. Il est donné par la suite un aperçu sur les caractéristiques principales de ces matériaux. Enfin les principales techniques de mise en œuvre clôturent cette matière.</w:t>
      </w:r>
    </w:p>
    <w:p w:rsidR="007E782C" w:rsidRPr="0004157D" w:rsidRDefault="007E782C" w:rsidP="007E782C">
      <w:pPr>
        <w:jc w:val="both"/>
        <w:rPr>
          <w:rFonts w:asciiTheme="majorHAnsi" w:hAnsiTheme="majorHAnsi"/>
          <w:sz w:val="22"/>
          <w:szCs w:val="22"/>
        </w:rPr>
      </w:pPr>
      <w:r w:rsidRPr="0004157D">
        <w:rPr>
          <w:rFonts w:asciiTheme="majorHAnsi" w:hAnsiTheme="majorHAnsi"/>
          <w:sz w:val="22"/>
          <w:szCs w:val="22"/>
        </w:rPr>
        <w:t xml:space="preserve">À l’issue de ce </w:t>
      </w:r>
      <w:r>
        <w:rPr>
          <w:rFonts w:asciiTheme="majorHAnsi" w:hAnsiTheme="majorHAnsi"/>
          <w:sz w:val="22"/>
          <w:szCs w:val="22"/>
        </w:rPr>
        <w:t>cours</w:t>
      </w:r>
      <w:r w:rsidRPr="0004157D">
        <w:rPr>
          <w:rFonts w:asciiTheme="majorHAnsi" w:hAnsiTheme="majorHAnsi"/>
          <w:sz w:val="22"/>
          <w:szCs w:val="22"/>
        </w:rPr>
        <w:t>, l’étudiant aura a</w:t>
      </w:r>
      <w:r>
        <w:rPr>
          <w:rFonts w:asciiTheme="majorHAnsi" w:hAnsiTheme="majorHAnsi"/>
          <w:sz w:val="22"/>
          <w:szCs w:val="22"/>
        </w:rPr>
        <w:t>cqui</w:t>
      </w:r>
      <w:r w:rsidRPr="0004157D">
        <w:rPr>
          <w:rFonts w:asciiTheme="majorHAnsi" w:hAnsiTheme="majorHAnsi"/>
          <w:sz w:val="22"/>
          <w:szCs w:val="22"/>
        </w:rPr>
        <w:t>s les connaissance</w:t>
      </w:r>
      <w:r>
        <w:rPr>
          <w:rFonts w:asciiTheme="majorHAnsi" w:hAnsiTheme="majorHAnsi"/>
          <w:sz w:val="22"/>
          <w:szCs w:val="22"/>
        </w:rPr>
        <w:t>s pratiques et de base dans</w:t>
      </w:r>
      <w:r w:rsidRPr="0004157D">
        <w:rPr>
          <w:rFonts w:asciiTheme="majorHAnsi" w:hAnsiTheme="majorHAnsi"/>
          <w:sz w:val="22"/>
          <w:szCs w:val="22"/>
        </w:rPr>
        <w:t xml:space="preserve"> la classification, la structure, les propriétés et les méthodes de mise en forme des matériaux plastiques. </w:t>
      </w:r>
    </w:p>
    <w:p w:rsidR="007E782C" w:rsidRDefault="007E782C" w:rsidP="007E782C">
      <w:pPr>
        <w:spacing w:line="276" w:lineRule="auto"/>
        <w:jc w:val="both"/>
        <w:rPr>
          <w:rFonts w:ascii="Cambria" w:hAnsi="Cambria" w:cs="Calibri"/>
          <w:b/>
          <w:u w:val="thick" w:color="F79646"/>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 xml:space="preserve">Connaissances préalables recommandées: </w:t>
      </w:r>
    </w:p>
    <w:p w:rsidR="007E782C" w:rsidRPr="0004157D" w:rsidRDefault="007E782C" w:rsidP="007E782C">
      <w:pPr>
        <w:jc w:val="both"/>
        <w:rPr>
          <w:rFonts w:asciiTheme="majorHAnsi" w:hAnsiTheme="majorHAnsi"/>
          <w:sz w:val="22"/>
          <w:szCs w:val="22"/>
        </w:rPr>
      </w:pPr>
      <w:r w:rsidRPr="0004157D">
        <w:rPr>
          <w:rFonts w:asciiTheme="majorHAnsi" w:hAnsiTheme="majorHAnsi"/>
          <w:sz w:val="22"/>
          <w:szCs w:val="22"/>
        </w:rPr>
        <w:t xml:space="preserve">Structure de la matière </w:t>
      </w:r>
      <w:r>
        <w:rPr>
          <w:rFonts w:asciiTheme="majorHAnsi" w:hAnsiTheme="majorHAnsi"/>
          <w:sz w:val="22"/>
          <w:szCs w:val="22"/>
        </w:rPr>
        <w:t>S</w:t>
      </w:r>
      <w:r w:rsidRPr="0004157D">
        <w:rPr>
          <w:rFonts w:asciiTheme="majorHAnsi" w:hAnsiTheme="majorHAnsi"/>
          <w:sz w:val="22"/>
          <w:szCs w:val="22"/>
        </w:rPr>
        <w:t>1, Science des matériaux S4.</w:t>
      </w:r>
    </w:p>
    <w:p w:rsidR="007E782C" w:rsidRDefault="007E782C" w:rsidP="007E782C">
      <w:pPr>
        <w:spacing w:after="120" w:line="276" w:lineRule="auto"/>
        <w:jc w:val="both"/>
        <w:rPr>
          <w:rFonts w:ascii="Cambria" w:hAnsi="Cambria" w:cs="Calibri"/>
          <w:b/>
          <w:u w:val="thick" w:color="F79646"/>
        </w:rPr>
      </w:pPr>
    </w:p>
    <w:p w:rsidR="007E782C" w:rsidRPr="00106A1B"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04157D" w:rsidRDefault="007E782C" w:rsidP="007E782C">
      <w:pPr>
        <w:tabs>
          <w:tab w:val="right" w:pos="9638"/>
        </w:tabs>
        <w:rPr>
          <w:rFonts w:ascii="Cambria" w:hAnsi="Cambria"/>
          <w:b/>
          <w:bCs/>
          <w:sz w:val="22"/>
          <w:szCs w:val="22"/>
        </w:rPr>
      </w:pPr>
      <w:r w:rsidRPr="0004157D">
        <w:rPr>
          <w:rFonts w:ascii="Cambria" w:hAnsi="Cambria"/>
          <w:b/>
          <w:bCs/>
          <w:sz w:val="22"/>
          <w:szCs w:val="22"/>
        </w:rPr>
        <w:t>Chapitre 1</w:t>
      </w:r>
      <w:r>
        <w:rPr>
          <w:rFonts w:ascii="Cambria" w:hAnsi="Cambria"/>
          <w:b/>
          <w:bCs/>
          <w:sz w:val="22"/>
          <w:szCs w:val="22"/>
        </w:rPr>
        <w:t>.</w:t>
      </w:r>
      <w:r w:rsidRPr="0004157D">
        <w:rPr>
          <w:rFonts w:ascii="Cambria" w:hAnsi="Cambria"/>
          <w:b/>
          <w:bCs/>
          <w:sz w:val="22"/>
          <w:szCs w:val="22"/>
        </w:rPr>
        <w:t xml:space="preserve"> Structure des polymères et leurs classifications</w:t>
      </w:r>
      <w:r w:rsidRPr="0004157D">
        <w:rPr>
          <w:rFonts w:ascii="Cambria" w:hAnsi="Cambria"/>
          <w:b/>
          <w:bCs/>
          <w:sz w:val="22"/>
          <w:szCs w:val="22"/>
        </w:rPr>
        <w:tab/>
      </w:r>
      <w:r w:rsidR="00A30F4D">
        <w:rPr>
          <w:rFonts w:ascii="Cambria" w:hAnsi="Cambria"/>
          <w:b/>
          <w:bCs/>
          <w:sz w:val="22"/>
          <w:szCs w:val="22"/>
        </w:rPr>
        <w:t>(5</w:t>
      </w:r>
      <w:r w:rsidRPr="008B6CEA">
        <w:rPr>
          <w:rFonts w:ascii="Cambria" w:hAnsi="Cambria"/>
          <w:b/>
          <w:bCs/>
          <w:sz w:val="22"/>
          <w:szCs w:val="22"/>
        </w:rPr>
        <w:t xml:space="preserve"> Semaines)</w:t>
      </w:r>
    </w:p>
    <w:p w:rsidR="007E782C" w:rsidRPr="0004157D" w:rsidRDefault="007E782C" w:rsidP="007E782C">
      <w:pPr>
        <w:jc w:val="both"/>
        <w:rPr>
          <w:rFonts w:ascii="Cambria" w:hAnsi="Cambria"/>
          <w:sz w:val="22"/>
          <w:szCs w:val="22"/>
        </w:rPr>
      </w:pPr>
      <w:r w:rsidRPr="00BF6D92">
        <w:rPr>
          <w:rFonts w:ascii="Cambria" w:hAnsi="Cambria"/>
          <w:sz w:val="22"/>
          <w:szCs w:val="22"/>
        </w:rPr>
        <w:t>Monomère, polymérisation d’addition, polymérisation de condensation</w:t>
      </w:r>
      <w:r>
        <w:rPr>
          <w:rFonts w:ascii="Cambria" w:hAnsi="Cambria"/>
          <w:sz w:val="22"/>
          <w:szCs w:val="22"/>
        </w:rPr>
        <w:t>;</w:t>
      </w:r>
      <w:r w:rsidRPr="00BF6D92">
        <w:rPr>
          <w:rFonts w:ascii="Cambria" w:hAnsi="Cambria"/>
          <w:sz w:val="22"/>
          <w:szCs w:val="22"/>
        </w:rPr>
        <w:t xml:space="preserve"> Degré de polymérisation DP</w:t>
      </w:r>
      <w:r>
        <w:rPr>
          <w:rFonts w:ascii="Cambria" w:hAnsi="Cambria"/>
          <w:sz w:val="22"/>
          <w:szCs w:val="22"/>
        </w:rPr>
        <w:t>; Les forces de cohésion; liaison</w:t>
      </w:r>
      <w:r w:rsidRPr="0004157D">
        <w:rPr>
          <w:rFonts w:ascii="Cambria" w:hAnsi="Cambria"/>
          <w:sz w:val="22"/>
          <w:szCs w:val="22"/>
        </w:rPr>
        <w:t xml:space="preserve"> principale covalente des chaines moléculaire et les liaisons </w:t>
      </w:r>
      <w:r>
        <w:rPr>
          <w:rFonts w:ascii="Cambria" w:hAnsi="Cambria"/>
          <w:sz w:val="22"/>
          <w:szCs w:val="22"/>
        </w:rPr>
        <w:t>secondaires (liaison</w:t>
      </w:r>
      <w:r w:rsidRPr="0004157D">
        <w:rPr>
          <w:rFonts w:ascii="Cambria" w:hAnsi="Cambria"/>
          <w:sz w:val="22"/>
          <w:szCs w:val="22"/>
        </w:rPr>
        <w:t xml:space="preserve"> hydrogène ou Van der Waals) entre les chaines</w:t>
      </w:r>
      <w:r>
        <w:rPr>
          <w:rFonts w:ascii="Cambria" w:hAnsi="Cambria"/>
          <w:sz w:val="22"/>
          <w:szCs w:val="22"/>
        </w:rPr>
        <w:t xml:space="preserve">. </w:t>
      </w:r>
      <w:r w:rsidRPr="0004157D">
        <w:rPr>
          <w:rFonts w:ascii="Cambria" w:hAnsi="Cambria"/>
          <w:sz w:val="22"/>
          <w:szCs w:val="22"/>
        </w:rPr>
        <w:t xml:space="preserve">Classification des polymères; </w:t>
      </w:r>
      <w:r>
        <w:rPr>
          <w:rFonts w:ascii="Cambria" w:hAnsi="Cambria"/>
          <w:sz w:val="22"/>
          <w:szCs w:val="22"/>
        </w:rPr>
        <w:t>Les thermoplastiques</w:t>
      </w:r>
      <w:r w:rsidRPr="0004157D">
        <w:rPr>
          <w:rFonts w:ascii="Cambria" w:hAnsi="Cambria"/>
          <w:sz w:val="22"/>
          <w:szCs w:val="22"/>
        </w:rPr>
        <w:t>: Principaux thermoplastiques</w:t>
      </w:r>
      <w:r>
        <w:rPr>
          <w:rFonts w:ascii="Cambria" w:hAnsi="Cambria"/>
          <w:sz w:val="22"/>
          <w:szCs w:val="22"/>
        </w:rPr>
        <w:t>;</w:t>
      </w:r>
      <w:r w:rsidRPr="0004157D">
        <w:rPr>
          <w:rFonts w:ascii="Cambria" w:hAnsi="Cambria"/>
          <w:sz w:val="22"/>
          <w:szCs w:val="22"/>
        </w:rPr>
        <w:t xml:space="preserve"> Caractéristiques des thermoplastiques</w:t>
      </w:r>
      <w:r>
        <w:rPr>
          <w:rFonts w:ascii="Cambria" w:hAnsi="Cambria"/>
          <w:sz w:val="22"/>
          <w:szCs w:val="22"/>
        </w:rPr>
        <w:t>;</w:t>
      </w:r>
      <w:r w:rsidRPr="0004157D">
        <w:rPr>
          <w:rFonts w:ascii="Cambria" w:hAnsi="Cambria"/>
          <w:sz w:val="22"/>
          <w:szCs w:val="22"/>
        </w:rPr>
        <w:t xml:space="preserve"> Arrangement des macromolécules (enchevêtrement des molécules)</w:t>
      </w:r>
      <w:r>
        <w:rPr>
          <w:rFonts w:ascii="Cambria" w:hAnsi="Cambria"/>
          <w:sz w:val="22"/>
          <w:szCs w:val="22"/>
        </w:rPr>
        <w:t xml:space="preserve">; </w:t>
      </w:r>
      <w:r w:rsidRPr="0004157D">
        <w:rPr>
          <w:rFonts w:ascii="Cambria" w:hAnsi="Cambria"/>
          <w:sz w:val="22"/>
          <w:szCs w:val="22"/>
        </w:rPr>
        <w:t>Cristallisation dans les thermoplastiques</w:t>
      </w:r>
      <w:r>
        <w:rPr>
          <w:rFonts w:ascii="Cambria" w:hAnsi="Cambria"/>
          <w:sz w:val="22"/>
          <w:szCs w:val="22"/>
        </w:rPr>
        <w:t>;</w:t>
      </w:r>
      <w:r w:rsidRPr="0004157D">
        <w:rPr>
          <w:rFonts w:ascii="Cambria" w:hAnsi="Cambria"/>
          <w:sz w:val="22"/>
          <w:szCs w:val="22"/>
        </w:rPr>
        <w:t xml:space="preserve"> Effets des radicaux sur leurs propriétés</w:t>
      </w:r>
      <w:r>
        <w:rPr>
          <w:rFonts w:ascii="Cambria" w:hAnsi="Cambria"/>
          <w:sz w:val="22"/>
          <w:szCs w:val="22"/>
        </w:rPr>
        <w:t>. Les additifs pour polymères</w:t>
      </w:r>
      <w:r w:rsidRPr="0004157D">
        <w:rPr>
          <w:rFonts w:ascii="Cambria" w:hAnsi="Cambria"/>
          <w:sz w:val="22"/>
          <w:szCs w:val="22"/>
        </w:rPr>
        <w:t>; Stabilisant, colorants et pigments, les ignifugeants, lubrifiants, antistatiques, agent de germination, plastifiants, antichocs, renforts et charges</w:t>
      </w:r>
      <w:r>
        <w:rPr>
          <w:rFonts w:ascii="Cambria" w:hAnsi="Cambria"/>
          <w:sz w:val="22"/>
          <w:szCs w:val="22"/>
        </w:rPr>
        <w:t xml:space="preserve">. </w:t>
      </w:r>
      <w:r w:rsidRPr="0004157D">
        <w:rPr>
          <w:rFonts w:ascii="Cambria" w:hAnsi="Cambria"/>
          <w:sz w:val="22"/>
          <w:szCs w:val="22"/>
        </w:rPr>
        <w:t>Les thermodurcissables:Obtention des thermodurcissables</w:t>
      </w:r>
      <w:r>
        <w:rPr>
          <w:rFonts w:ascii="Cambria" w:hAnsi="Cambria"/>
          <w:sz w:val="22"/>
          <w:szCs w:val="22"/>
        </w:rPr>
        <w:t>;</w:t>
      </w:r>
      <w:r w:rsidRPr="0004157D">
        <w:rPr>
          <w:rFonts w:ascii="Cambria" w:hAnsi="Cambria"/>
          <w:sz w:val="22"/>
          <w:szCs w:val="22"/>
        </w:rPr>
        <w:t xml:space="preserve"> Réticulation des thermodurcissables (résine et durcissant)</w:t>
      </w:r>
      <w:r>
        <w:rPr>
          <w:rFonts w:ascii="Cambria" w:hAnsi="Cambria"/>
          <w:sz w:val="22"/>
          <w:szCs w:val="22"/>
        </w:rPr>
        <w:t>;</w:t>
      </w:r>
      <w:r w:rsidRPr="0004157D">
        <w:rPr>
          <w:rFonts w:ascii="Cambria" w:hAnsi="Cambria"/>
          <w:sz w:val="22"/>
          <w:szCs w:val="22"/>
        </w:rPr>
        <w:t xml:space="preserve"> Les forces de cohésion dans les thermodurcissables</w:t>
      </w:r>
      <w:r>
        <w:rPr>
          <w:rFonts w:ascii="Cambria" w:hAnsi="Cambria"/>
          <w:sz w:val="22"/>
          <w:szCs w:val="22"/>
        </w:rPr>
        <w:t xml:space="preserve">; </w:t>
      </w:r>
      <w:r w:rsidRPr="0004157D">
        <w:rPr>
          <w:rFonts w:ascii="Cambria" w:hAnsi="Cambria"/>
          <w:sz w:val="22"/>
          <w:szCs w:val="22"/>
        </w:rPr>
        <w:t>Principaux thermodurcissables</w:t>
      </w:r>
      <w:r>
        <w:rPr>
          <w:rFonts w:ascii="Cambria" w:hAnsi="Cambria"/>
          <w:sz w:val="22"/>
          <w:szCs w:val="22"/>
        </w:rPr>
        <w:t xml:space="preserve">; </w:t>
      </w:r>
      <w:r w:rsidRPr="0004157D">
        <w:rPr>
          <w:rFonts w:ascii="Cambria" w:hAnsi="Cambria"/>
          <w:sz w:val="22"/>
          <w:szCs w:val="22"/>
        </w:rPr>
        <w:t>Caractéristiques des thermodurcissables</w:t>
      </w:r>
      <w:r>
        <w:rPr>
          <w:rFonts w:ascii="Cambria" w:hAnsi="Cambria"/>
          <w:sz w:val="22"/>
          <w:szCs w:val="22"/>
        </w:rPr>
        <w:t>;</w:t>
      </w:r>
      <w:r w:rsidRPr="0004157D">
        <w:rPr>
          <w:rFonts w:ascii="Cambria" w:hAnsi="Cambria"/>
          <w:sz w:val="22"/>
          <w:szCs w:val="22"/>
        </w:rPr>
        <w:t xml:space="preserve"> Effet des ponts entre chaines</w:t>
      </w:r>
      <w:r>
        <w:rPr>
          <w:rFonts w:ascii="Cambria" w:hAnsi="Cambria"/>
          <w:sz w:val="22"/>
          <w:szCs w:val="22"/>
        </w:rPr>
        <w:t xml:space="preserve">. </w:t>
      </w:r>
      <w:r w:rsidRPr="0004157D">
        <w:rPr>
          <w:rFonts w:ascii="Cambria" w:hAnsi="Cambria"/>
          <w:sz w:val="22"/>
          <w:szCs w:val="22"/>
        </w:rPr>
        <w:t>Les élastomères ou caoutchoucs:Structure des élastomères</w:t>
      </w:r>
      <w:r>
        <w:rPr>
          <w:rFonts w:ascii="Cambria" w:hAnsi="Cambria"/>
          <w:sz w:val="22"/>
          <w:szCs w:val="22"/>
        </w:rPr>
        <w:t>;</w:t>
      </w:r>
      <w:r w:rsidRPr="0004157D">
        <w:rPr>
          <w:rFonts w:ascii="Cambria" w:hAnsi="Cambria"/>
          <w:sz w:val="22"/>
          <w:szCs w:val="22"/>
        </w:rPr>
        <w:t xml:space="preserve"> Spécificité des élastomères</w:t>
      </w:r>
      <w:r>
        <w:rPr>
          <w:rFonts w:ascii="Cambria" w:hAnsi="Cambria"/>
          <w:sz w:val="22"/>
          <w:szCs w:val="22"/>
        </w:rPr>
        <w:t xml:space="preserve">; </w:t>
      </w:r>
      <w:r w:rsidRPr="0004157D">
        <w:rPr>
          <w:rFonts w:ascii="Cambria" w:hAnsi="Cambria"/>
          <w:sz w:val="22"/>
          <w:szCs w:val="22"/>
        </w:rPr>
        <w:t>Nature et rôle</w:t>
      </w:r>
      <w:r>
        <w:rPr>
          <w:rFonts w:ascii="Cambria" w:hAnsi="Cambria"/>
          <w:sz w:val="22"/>
          <w:szCs w:val="22"/>
        </w:rPr>
        <w:t xml:space="preserve"> des ponts dans les élastomères; </w:t>
      </w:r>
      <w:r w:rsidRPr="0004157D">
        <w:rPr>
          <w:rFonts w:ascii="Cambria" w:hAnsi="Cambria"/>
          <w:sz w:val="22"/>
          <w:szCs w:val="22"/>
        </w:rPr>
        <w:t>Les élastomères types</w:t>
      </w:r>
      <w:r>
        <w:rPr>
          <w:rFonts w:ascii="Cambria" w:hAnsi="Cambria"/>
          <w:sz w:val="22"/>
          <w:szCs w:val="22"/>
        </w:rPr>
        <w:t xml:space="preserve">; </w:t>
      </w:r>
      <w:r w:rsidRPr="0004157D">
        <w:rPr>
          <w:rFonts w:ascii="Cambria" w:hAnsi="Cambria"/>
          <w:sz w:val="22"/>
          <w:szCs w:val="22"/>
        </w:rPr>
        <w:t>Les polymères naturels:La cellulose</w:t>
      </w:r>
      <w:r>
        <w:rPr>
          <w:rFonts w:ascii="Cambria" w:hAnsi="Cambria"/>
          <w:sz w:val="22"/>
          <w:szCs w:val="22"/>
        </w:rPr>
        <w:t xml:space="preserve">; </w:t>
      </w:r>
      <w:r w:rsidRPr="0004157D">
        <w:rPr>
          <w:rFonts w:ascii="Cambria" w:hAnsi="Cambria"/>
          <w:sz w:val="22"/>
          <w:szCs w:val="22"/>
        </w:rPr>
        <w:t>La lignine. Les Protéines.</w:t>
      </w:r>
    </w:p>
    <w:p w:rsidR="007E782C" w:rsidRPr="0004157D" w:rsidRDefault="007E782C" w:rsidP="007E782C">
      <w:pPr>
        <w:rPr>
          <w:rFonts w:ascii="Cambria" w:hAnsi="Cambria"/>
          <w:sz w:val="22"/>
          <w:szCs w:val="22"/>
        </w:rPr>
      </w:pPr>
    </w:p>
    <w:p w:rsidR="007E782C" w:rsidRPr="00414CFE" w:rsidRDefault="007E782C" w:rsidP="007E782C">
      <w:pPr>
        <w:tabs>
          <w:tab w:val="right" w:pos="9638"/>
        </w:tabs>
        <w:rPr>
          <w:rFonts w:ascii="Cambria" w:hAnsi="Cambria"/>
          <w:b/>
          <w:bCs/>
          <w:sz w:val="20"/>
          <w:szCs w:val="20"/>
        </w:rPr>
      </w:pPr>
      <w:r w:rsidRPr="0004157D">
        <w:rPr>
          <w:rFonts w:ascii="Cambria" w:hAnsi="Cambria"/>
          <w:b/>
          <w:bCs/>
          <w:sz w:val="22"/>
          <w:szCs w:val="22"/>
        </w:rPr>
        <w:t>Chapitre 2</w:t>
      </w:r>
      <w:r>
        <w:rPr>
          <w:rFonts w:ascii="Cambria" w:hAnsi="Cambria"/>
          <w:b/>
          <w:bCs/>
          <w:sz w:val="22"/>
          <w:szCs w:val="22"/>
        </w:rPr>
        <w:t>.</w:t>
      </w:r>
      <w:r w:rsidRPr="0004157D">
        <w:rPr>
          <w:rFonts w:ascii="Cambria" w:hAnsi="Cambria"/>
          <w:b/>
          <w:bCs/>
          <w:sz w:val="22"/>
          <w:szCs w:val="22"/>
        </w:rPr>
        <w:t xml:space="preserve"> Propriétés mécaniques des polymères</w:t>
      </w:r>
      <w:r w:rsidRPr="0004157D">
        <w:rPr>
          <w:rFonts w:ascii="Cambria" w:hAnsi="Cambria"/>
          <w:b/>
          <w:bCs/>
          <w:sz w:val="22"/>
          <w:szCs w:val="22"/>
        </w:rPr>
        <w:tab/>
      </w:r>
      <w:r w:rsidR="00A30F4D">
        <w:rPr>
          <w:rFonts w:ascii="Cambria" w:hAnsi="Cambria"/>
          <w:b/>
          <w:bCs/>
          <w:sz w:val="22"/>
          <w:szCs w:val="22"/>
        </w:rPr>
        <w:t>(6</w:t>
      </w:r>
      <w:r w:rsidRPr="008B6CEA">
        <w:rPr>
          <w:rFonts w:ascii="Cambria" w:hAnsi="Cambria"/>
          <w:b/>
          <w:bCs/>
          <w:sz w:val="22"/>
          <w:szCs w:val="22"/>
        </w:rPr>
        <w:t xml:space="preserve"> Semaines)</w:t>
      </w:r>
    </w:p>
    <w:p w:rsidR="007E782C" w:rsidRPr="0004157D" w:rsidRDefault="007E782C" w:rsidP="007E782C">
      <w:pPr>
        <w:jc w:val="both"/>
        <w:rPr>
          <w:rFonts w:ascii="Cambria" w:hAnsi="Cambria"/>
          <w:sz w:val="22"/>
          <w:szCs w:val="22"/>
        </w:rPr>
      </w:pPr>
      <w:r w:rsidRPr="0004157D">
        <w:rPr>
          <w:rFonts w:ascii="Cambria" w:hAnsi="Cambria"/>
          <w:sz w:val="22"/>
          <w:szCs w:val="22"/>
        </w:rPr>
        <w:t>Effet de la température</w:t>
      </w:r>
      <w:r>
        <w:rPr>
          <w:rFonts w:ascii="Cambria" w:hAnsi="Cambria"/>
          <w:sz w:val="22"/>
          <w:szCs w:val="22"/>
        </w:rPr>
        <w:t xml:space="preserve"> sur la rigidité; </w:t>
      </w:r>
      <w:r w:rsidRPr="0004157D">
        <w:rPr>
          <w:rFonts w:ascii="Cambria" w:hAnsi="Cambria"/>
          <w:sz w:val="22"/>
          <w:szCs w:val="22"/>
        </w:rPr>
        <w:t>Solidification d’un polymère et variation de son volume massique</w:t>
      </w:r>
      <w:r>
        <w:rPr>
          <w:rFonts w:ascii="Cambria" w:hAnsi="Cambria"/>
          <w:sz w:val="22"/>
          <w:szCs w:val="22"/>
        </w:rPr>
        <w:t xml:space="preserve">; </w:t>
      </w:r>
      <w:r w:rsidRPr="0004157D">
        <w:rPr>
          <w:rFonts w:ascii="Cambria" w:hAnsi="Cambria"/>
          <w:sz w:val="22"/>
          <w:szCs w:val="22"/>
        </w:rPr>
        <w:t>Comparaison avec la solidification d’un matériau cristallin. Définition de la transition vitreuse</w:t>
      </w:r>
      <w:r>
        <w:rPr>
          <w:rFonts w:ascii="Cambria" w:hAnsi="Cambria"/>
          <w:sz w:val="22"/>
          <w:szCs w:val="22"/>
        </w:rPr>
        <w:t>;</w:t>
      </w:r>
      <w:r w:rsidRPr="0004157D">
        <w:rPr>
          <w:rFonts w:ascii="Cambria" w:hAnsi="Cambria"/>
          <w:sz w:val="22"/>
          <w:szCs w:val="22"/>
        </w:rPr>
        <w:t xml:space="preserve"> Définition du volume libre</w:t>
      </w:r>
      <w:r>
        <w:rPr>
          <w:rFonts w:ascii="Cambria" w:hAnsi="Cambria"/>
          <w:sz w:val="22"/>
          <w:szCs w:val="22"/>
        </w:rPr>
        <w:t xml:space="preserve">; </w:t>
      </w:r>
      <w:r w:rsidRPr="0004157D">
        <w:rPr>
          <w:rFonts w:ascii="Cambria" w:hAnsi="Cambria"/>
          <w:sz w:val="22"/>
          <w:szCs w:val="22"/>
        </w:rPr>
        <w:t>Rigidité d’un polymère en fonction de la température</w:t>
      </w:r>
      <w:r>
        <w:rPr>
          <w:rFonts w:ascii="Cambria" w:hAnsi="Cambria"/>
          <w:sz w:val="22"/>
          <w:szCs w:val="22"/>
        </w:rPr>
        <w:t>;</w:t>
      </w:r>
      <w:r w:rsidRPr="0004157D">
        <w:rPr>
          <w:rFonts w:ascii="Cambria" w:hAnsi="Cambria"/>
          <w:sz w:val="22"/>
          <w:szCs w:val="22"/>
        </w:rPr>
        <w:t xml:space="preserve"> Phase vitreuse</w:t>
      </w:r>
      <w:r>
        <w:rPr>
          <w:rFonts w:ascii="Cambria" w:hAnsi="Cambria"/>
          <w:sz w:val="22"/>
          <w:szCs w:val="22"/>
        </w:rPr>
        <w:t>;</w:t>
      </w:r>
      <w:r w:rsidRPr="0004157D">
        <w:rPr>
          <w:rFonts w:ascii="Cambria" w:hAnsi="Cambria"/>
          <w:sz w:val="22"/>
          <w:szCs w:val="22"/>
        </w:rPr>
        <w:t xml:space="preserve"> transition vitreuse</w:t>
      </w:r>
      <w:r>
        <w:rPr>
          <w:rFonts w:ascii="Cambria" w:hAnsi="Cambria"/>
          <w:sz w:val="22"/>
          <w:szCs w:val="22"/>
        </w:rPr>
        <w:t>;</w:t>
      </w:r>
      <w:r w:rsidRPr="0004157D">
        <w:rPr>
          <w:rFonts w:ascii="Cambria" w:hAnsi="Cambria"/>
          <w:sz w:val="22"/>
          <w:szCs w:val="22"/>
        </w:rPr>
        <w:t xml:space="preserve"> phase caoutchoutique, écoulement visqueux</w:t>
      </w:r>
      <w:r>
        <w:rPr>
          <w:rFonts w:ascii="Cambria" w:hAnsi="Cambria"/>
          <w:sz w:val="22"/>
          <w:szCs w:val="22"/>
        </w:rPr>
        <w:t xml:space="preserve">; </w:t>
      </w:r>
      <w:r w:rsidRPr="0004157D">
        <w:rPr>
          <w:rFonts w:ascii="Cambria" w:hAnsi="Cambria"/>
          <w:sz w:val="22"/>
          <w:szCs w:val="22"/>
        </w:rPr>
        <w:t>Effet de la structure</w:t>
      </w:r>
      <w:r>
        <w:rPr>
          <w:rFonts w:ascii="Cambria" w:hAnsi="Cambria"/>
          <w:sz w:val="22"/>
          <w:szCs w:val="22"/>
        </w:rPr>
        <w:t xml:space="preserve">; </w:t>
      </w:r>
      <w:r w:rsidRPr="0004157D">
        <w:rPr>
          <w:rFonts w:ascii="Cambria" w:hAnsi="Cambria"/>
          <w:sz w:val="22"/>
          <w:szCs w:val="22"/>
        </w:rPr>
        <w:t>Effet du degré de polymérisation sur le comportement des polymères</w:t>
      </w:r>
      <w:r>
        <w:rPr>
          <w:rFonts w:ascii="Cambria" w:hAnsi="Cambria"/>
          <w:sz w:val="22"/>
          <w:szCs w:val="22"/>
        </w:rPr>
        <w:t>; La rigidité des polymères</w:t>
      </w:r>
      <w:r w:rsidRPr="0004157D">
        <w:rPr>
          <w:rFonts w:ascii="Cambria" w:hAnsi="Cambria"/>
          <w:sz w:val="22"/>
          <w:szCs w:val="22"/>
        </w:rPr>
        <w:t>; sensibilité du module à la température et au temps</w:t>
      </w:r>
      <w:r>
        <w:rPr>
          <w:rFonts w:ascii="Cambria" w:hAnsi="Cambria"/>
          <w:sz w:val="22"/>
          <w:szCs w:val="22"/>
        </w:rPr>
        <w:t>;</w:t>
      </w:r>
      <w:r w:rsidRPr="0004157D">
        <w:rPr>
          <w:rFonts w:ascii="Cambria" w:hAnsi="Cambria"/>
          <w:sz w:val="22"/>
          <w:szCs w:val="22"/>
        </w:rPr>
        <w:t xml:space="preserve"> Le caractère viscoélastique des polymères</w:t>
      </w:r>
      <w:r>
        <w:rPr>
          <w:rFonts w:ascii="Cambria" w:hAnsi="Cambria"/>
          <w:sz w:val="22"/>
          <w:szCs w:val="22"/>
        </w:rPr>
        <w:t>;</w:t>
      </w:r>
      <w:r w:rsidRPr="0004157D">
        <w:rPr>
          <w:rFonts w:ascii="Cambria" w:hAnsi="Cambria"/>
          <w:sz w:val="22"/>
          <w:szCs w:val="22"/>
        </w:rPr>
        <w:t xml:space="preserve"> Interprétation du caractère viscoélastique par la structure du polymère</w:t>
      </w:r>
      <w:r>
        <w:rPr>
          <w:rFonts w:ascii="Cambria" w:hAnsi="Cambria"/>
          <w:sz w:val="22"/>
          <w:szCs w:val="22"/>
        </w:rPr>
        <w:t>;</w:t>
      </w:r>
      <w:r w:rsidRPr="0004157D">
        <w:rPr>
          <w:rFonts w:ascii="Cambria" w:hAnsi="Cambria"/>
          <w:sz w:val="22"/>
          <w:szCs w:val="22"/>
        </w:rPr>
        <w:t xml:space="preserve"> Comparaison avec le fluage des métaux et des céramiques</w:t>
      </w:r>
      <w:r>
        <w:rPr>
          <w:rFonts w:ascii="Cambria" w:hAnsi="Cambria"/>
          <w:sz w:val="22"/>
          <w:szCs w:val="22"/>
        </w:rPr>
        <w:t>; Le fluage</w:t>
      </w:r>
      <w:r w:rsidRPr="0004157D">
        <w:rPr>
          <w:rFonts w:ascii="Cambria" w:hAnsi="Cambria"/>
          <w:sz w:val="22"/>
          <w:szCs w:val="22"/>
        </w:rPr>
        <w:t>: le fluage secondaire et principe d’équivalence temps/température</w:t>
      </w:r>
      <w:r>
        <w:rPr>
          <w:rFonts w:ascii="Cambria" w:hAnsi="Cambria"/>
          <w:sz w:val="22"/>
          <w:szCs w:val="22"/>
        </w:rPr>
        <w:t xml:space="preserve">; L’effet du volume libre; </w:t>
      </w:r>
      <w:r w:rsidRPr="0004157D">
        <w:rPr>
          <w:rFonts w:ascii="Cambria" w:hAnsi="Cambria"/>
          <w:sz w:val="22"/>
          <w:szCs w:val="22"/>
        </w:rPr>
        <w:t>Le comportement caoutchouteux; effet des ponts entre chaines</w:t>
      </w:r>
      <w:r>
        <w:rPr>
          <w:rFonts w:ascii="Cambria" w:hAnsi="Cambria"/>
          <w:sz w:val="22"/>
          <w:szCs w:val="22"/>
        </w:rPr>
        <w:t xml:space="preserve">; </w:t>
      </w:r>
      <w:r w:rsidRPr="0004157D">
        <w:rPr>
          <w:rFonts w:ascii="Cambria" w:hAnsi="Cambria"/>
          <w:sz w:val="22"/>
          <w:szCs w:val="22"/>
        </w:rPr>
        <w:t>Données sur les propriétés des polymères</w:t>
      </w:r>
      <w:r>
        <w:rPr>
          <w:rFonts w:ascii="Cambria" w:hAnsi="Cambria"/>
          <w:sz w:val="22"/>
          <w:szCs w:val="22"/>
        </w:rPr>
        <w:t>.</w:t>
      </w:r>
    </w:p>
    <w:p w:rsidR="007E782C" w:rsidRPr="0004157D" w:rsidRDefault="007E782C" w:rsidP="007E782C">
      <w:pPr>
        <w:rPr>
          <w:rFonts w:ascii="Cambria" w:hAnsi="Cambria"/>
          <w:sz w:val="22"/>
          <w:szCs w:val="22"/>
        </w:rPr>
      </w:pPr>
    </w:p>
    <w:p w:rsidR="007E782C" w:rsidRDefault="007E782C" w:rsidP="007E782C">
      <w:pPr>
        <w:tabs>
          <w:tab w:val="right" w:pos="9638"/>
        </w:tabs>
        <w:jc w:val="both"/>
        <w:rPr>
          <w:rFonts w:ascii="Cambria" w:hAnsi="Cambria"/>
          <w:b/>
          <w:bCs/>
          <w:sz w:val="22"/>
          <w:szCs w:val="22"/>
        </w:rPr>
      </w:pPr>
    </w:p>
    <w:p w:rsidR="007E782C" w:rsidRDefault="007E782C" w:rsidP="007E782C">
      <w:pPr>
        <w:tabs>
          <w:tab w:val="right" w:pos="9638"/>
        </w:tabs>
        <w:jc w:val="both"/>
        <w:rPr>
          <w:rFonts w:ascii="Cambria" w:hAnsi="Cambria"/>
          <w:b/>
          <w:bCs/>
          <w:sz w:val="22"/>
          <w:szCs w:val="22"/>
        </w:rPr>
      </w:pPr>
    </w:p>
    <w:p w:rsidR="007E782C" w:rsidRPr="009C06D7" w:rsidRDefault="007E782C" w:rsidP="007E782C">
      <w:pPr>
        <w:tabs>
          <w:tab w:val="right" w:pos="9638"/>
        </w:tabs>
        <w:jc w:val="both"/>
        <w:rPr>
          <w:rFonts w:ascii="Cambria" w:hAnsi="Cambria"/>
          <w:b/>
          <w:bCs/>
          <w:sz w:val="20"/>
          <w:szCs w:val="20"/>
        </w:rPr>
      </w:pPr>
      <w:r w:rsidRPr="0004157D">
        <w:rPr>
          <w:rFonts w:ascii="Cambria" w:hAnsi="Cambria"/>
          <w:b/>
          <w:bCs/>
          <w:sz w:val="22"/>
          <w:szCs w:val="22"/>
        </w:rPr>
        <w:t>Chapitre 3</w:t>
      </w:r>
      <w:r>
        <w:rPr>
          <w:rFonts w:ascii="Cambria" w:hAnsi="Cambria"/>
          <w:b/>
          <w:bCs/>
          <w:sz w:val="22"/>
          <w:szCs w:val="22"/>
        </w:rPr>
        <w:t>.</w:t>
      </w:r>
      <w:r w:rsidRPr="0004157D">
        <w:rPr>
          <w:rFonts w:ascii="Cambria" w:hAnsi="Cambria"/>
          <w:b/>
          <w:bCs/>
          <w:sz w:val="22"/>
          <w:szCs w:val="22"/>
        </w:rPr>
        <w:t xml:space="preserve"> Mise en forme des matériaux plastique</w:t>
      </w:r>
      <w:r w:rsidRPr="0004157D">
        <w:rPr>
          <w:rFonts w:ascii="Cambria" w:hAnsi="Cambria"/>
          <w:b/>
          <w:bCs/>
          <w:sz w:val="22"/>
          <w:szCs w:val="22"/>
        </w:rPr>
        <w:tab/>
      </w:r>
      <w:r w:rsidR="00A30F4D">
        <w:rPr>
          <w:rFonts w:ascii="Cambria" w:hAnsi="Cambria"/>
          <w:b/>
          <w:bCs/>
          <w:sz w:val="22"/>
          <w:szCs w:val="22"/>
        </w:rPr>
        <w:t>(4</w:t>
      </w:r>
      <w:r w:rsidRPr="008B6CEA">
        <w:rPr>
          <w:rFonts w:ascii="Cambria" w:hAnsi="Cambria"/>
          <w:b/>
          <w:bCs/>
          <w:sz w:val="22"/>
          <w:szCs w:val="22"/>
        </w:rPr>
        <w:t xml:space="preserve"> semaines)</w:t>
      </w:r>
    </w:p>
    <w:p w:rsidR="007E782C" w:rsidRDefault="007E782C" w:rsidP="007E782C">
      <w:pPr>
        <w:jc w:val="both"/>
        <w:rPr>
          <w:rFonts w:ascii="Cambria" w:hAnsi="Cambria"/>
          <w:sz w:val="22"/>
          <w:szCs w:val="22"/>
        </w:rPr>
      </w:pPr>
      <w:r>
        <w:rPr>
          <w:rFonts w:ascii="Cambria" w:hAnsi="Cambria"/>
          <w:sz w:val="22"/>
          <w:szCs w:val="22"/>
        </w:rPr>
        <w:t>L’extrusion</w:t>
      </w:r>
      <w:r w:rsidRPr="0004157D">
        <w:rPr>
          <w:rFonts w:ascii="Cambria" w:hAnsi="Cambria"/>
          <w:sz w:val="22"/>
          <w:szCs w:val="22"/>
        </w:rPr>
        <w:t>:Principe de l’extrusion</w:t>
      </w:r>
      <w:r>
        <w:rPr>
          <w:rFonts w:ascii="Cambria" w:hAnsi="Cambria"/>
          <w:sz w:val="22"/>
          <w:szCs w:val="22"/>
        </w:rPr>
        <w:t>;</w:t>
      </w:r>
      <w:r w:rsidRPr="0004157D">
        <w:rPr>
          <w:rFonts w:ascii="Cambria" w:hAnsi="Cambria"/>
          <w:sz w:val="22"/>
          <w:szCs w:val="22"/>
        </w:rPr>
        <w:t xml:space="preserve"> L’extrudeuse</w:t>
      </w:r>
      <w:r>
        <w:rPr>
          <w:rFonts w:ascii="Cambria" w:hAnsi="Cambria"/>
          <w:sz w:val="22"/>
          <w:szCs w:val="22"/>
        </w:rPr>
        <w:t xml:space="preserve">; </w:t>
      </w:r>
      <w:r w:rsidRPr="0004157D">
        <w:rPr>
          <w:rFonts w:ascii="Cambria" w:hAnsi="Cambria"/>
          <w:sz w:val="22"/>
          <w:szCs w:val="22"/>
        </w:rPr>
        <w:t>Str</w:t>
      </w:r>
      <w:r>
        <w:rPr>
          <w:rFonts w:ascii="Cambria" w:hAnsi="Cambria"/>
          <w:sz w:val="22"/>
          <w:szCs w:val="22"/>
        </w:rPr>
        <w:t>ucture d’une extrudeuse monovis</w:t>
      </w:r>
      <w:r w:rsidRPr="0004157D">
        <w:rPr>
          <w:rFonts w:ascii="Cambria" w:hAnsi="Cambria"/>
          <w:sz w:val="22"/>
          <w:szCs w:val="22"/>
        </w:rPr>
        <w:t>; Le fourreau thermo-régulé, l’unité motrice, la filière, trémie d’alimentation, la vis, système de contrôle des températures et la vitesse de rotation de la vis</w:t>
      </w:r>
      <w:r>
        <w:rPr>
          <w:rFonts w:ascii="Cambria" w:hAnsi="Cambria"/>
          <w:sz w:val="22"/>
          <w:szCs w:val="22"/>
        </w:rPr>
        <w:t>.</w:t>
      </w:r>
    </w:p>
    <w:p w:rsidR="007E782C" w:rsidRDefault="007E782C" w:rsidP="007E782C">
      <w:pPr>
        <w:jc w:val="both"/>
        <w:rPr>
          <w:rFonts w:ascii="Cambria" w:hAnsi="Cambria"/>
          <w:sz w:val="22"/>
          <w:szCs w:val="22"/>
        </w:rPr>
      </w:pPr>
      <w:r>
        <w:rPr>
          <w:rFonts w:ascii="Cambria" w:hAnsi="Cambria"/>
          <w:sz w:val="22"/>
          <w:szCs w:val="22"/>
        </w:rPr>
        <w:t>La vis de l’extrudeuse</w:t>
      </w:r>
      <w:r w:rsidRPr="0004157D">
        <w:rPr>
          <w:rFonts w:ascii="Cambria" w:hAnsi="Cambria"/>
          <w:sz w:val="22"/>
          <w:szCs w:val="22"/>
        </w:rPr>
        <w:t>; fonction, forme et les différents zones d’une vis (alimentation, compression et pompage)</w:t>
      </w:r>
      <w:r>
        <w:rPr>
          <w:rFonts w:ascii="Cambria" w:hAnsi="Cambria"/>
          <w:sz w:val="22"/>
          <w:szCs w:val="22"/>
        </w:rPr>
        <w:t>;</w:t>
      </w:r>
      <w:r w:rsidRPr="0004157D">
        <w:rPr>
          <w:rFonts w:ascii="Cambria" w:hAnsi="Cambria"/>
          <w:sz w:val="22"/>
          <w:szCs w:val="22"/>
        </w:rPr>
        <w:t xml:space="preserve"> Les produits </w:t>
      </w:r>
      <w:r>
        <w:rPr>
          <w:rFonts w:ascii="Cambria" w:hAnsi="Cambria"/>
          <w:sz w:val="22"/>
          <w:szCs w:val="22"/>
        </w:rPr>
        <w:t>de l’extrusion</w:t>
      </w:r>
      <w:r w:rsidRPr="0004157D">
        <w:rPr>
          <w:rFonts w:ascii="Cambria" w:hAnsi="Cambria"/>
          <w:sz w:val="22"/>
          <w:szCs w:val="22"/>
        </w:rPr>
        <w:t>; Les tuyaux, les feuilles, les tiges, les profilés,</w:t>
      </w:r>
      <w:r>
        <w:rPr>
          <w:rFonts w:ascii="Cambria" w:hAnsi="Cambria"/>
          <w:sz w:val="22"/>
          <w:szCs w:val="22"/>
        </w:rPr>
        <w:t xml:space="preserve"> le gainage des fils, les films.</w:t>
      </w:r>
    </w:p>
    <w:p w:rsidR="007E782C" w:rsidRPr="0004157D" w:rsidRDefault="007E782C" w:rsidP="007E782C">
      <w:pPr>
        <w:jc w:val="both"/>
        <w:rPr>
          <w:rFonts w:ascii="Cambria" w:hAnsi="Cambria"/>
          <w:sz w:val="22"/>
          <w:szCs w:val="22"/>
        </w:rPr>
      </w:pPr>
      <w:r>
        <w:rPr>
          <w:rFonts w:ascii="Cambria" w:hAnsi="Cambria"/>
          <w:sz w:val="22"/>
          <w:szCs w:val="22"/>
        </w:rPr>
        <w:t>Le moulage par injection</w:t>
      </w:r>
      <w:r w:rsidRPr="0004157D">
        <w:rPr>
          <w:rFonts w:ascii="Cambria" w:hAnsi="Cambria"/>
          <w:sz w:val="22"/>
          <w:szCs w:val="22"/>
        </w:rPr>
        <w:t>:Principe du moulage</w:t>
      </w:r>
      <w:r>
        <w:rPr>
          <w:rFonts w:ascii="Cambria" w:hAnsi="Cambria"/>
          <w:sz w:val="22"/>
          <w:szCs w:val="22"/>
        </w:rPr>
        <w:t xml:space="preserve">; La presse à injection; </w:t>
      </w:r>
      <w:r w:rsidRPr="0004157D">
        <w:rPr>
          <w:rFonts w:ascii="Cambria" w:hAnsi="Cambria"/>
          <w:sz w:val="22"/>
          <w:szCs w:val="22"/>
        </w:rPr>
        <w:t>Str</w:t>
      </w:r>
      <w:r>
        <w:rPr>
          <w:rFonts w:ascii="Cambria" w:hAnsi="Cambria"/>
          <w:sz w:val="22"/>
          <w:szCs w:val="22"/>
        </w:rPr>
        <w:t>ucture d’une presse à injection</w:t>
      </w:r>
      <w:r w:rsidRPr="0004157D">
        <w:rPr>
          <w:rFonts w:ascii="Cambria" w:hAnsi="Cambria"/>
          <w:sz w:val="22"/>
          <w:szCs w:val="22"/>
        </w:rPr>
        <w:t>; La partie fermeture (contenant le moule), la partie injection (plastification du polymère)</w:t>
      </w:r>
      <w:r>
        <w:rPr>
          <w:rFonts w:ascii="Cambria" w:hAnsi="Cambria"/>
          <w:sz w:val="22"/>
          <w:szCs w:val="22"/>
        </w:rPr>
        <w:t>; Partie fermeture</w:t>
      </w:r>
      <w:r w:rsidRPr="0004157D">
        <w:rPr>
          <w:rFonts w:ascii="Cambria" w:hAnsi="Cambria"/>
          <w:sz w:val="22"/>
          <w:szCs w:val="22"/>
        </w:rPr>
        <w:t>; Fermeture hydraulique, Fermeture mécanique, Fermeture mixte</w:t>
      </w:r>
      <w:r>
        <w:rPr>
          <w:rFonts w:ascii="Cambria" w:hAnsi="Cambria"/>
          <w:sz w:val="22"/>
          <w:szCs w:val="22"/>
        </w:rPr>
        <w:t>; Partie injection; Rôle double de la vis</w:t>
      </w:r>
      <w:r w:rsidRPr="0004157D">
        <w:rPr>
          <w:rFonts w:ascii="Cambria" w:hAnsi="Cambria"/>
          <w:sz w:val="22"/>
          <w:szCs w:val="22"/>
        </w:rPr>
        <w:t>: la plastification et l’injection</w:t>
      </w:r>
      <w:r>
        <w:rPr>
          <w:rFonts w:ascii="Cambria" w:hAnsi="Cambria"/>
          <w:sz w:val="22"/>
          <w:szCs w:val="22"/>
        </w:rPr>
        <w:t>;</w:t>
      </w:r>
    </w:p>
    <w:p w:rsidR="007E782C" w:rsidRPr="0004157D" w:rsidRDefault="007E782C" w:rsidP="007E782C">
      <w:pPr>
        <w:jc w:val="both"/>
        <w:rPr>
          <w:rFonts w:ascii="Cambria" w:hAnsi="Cambria"/>
          <w:sz w:val="22"/>
          <w:szCs w:val="22"/>
        </w:rPr>
      </w:pPr>
      <w:r>
        <w:rPr>
          <w:rFonts w:ascii="Cambria" w:hAnsi="Cambria"/>
          <w:sz w:val="22"/>
          <w:szCs w:val="22"/>
        </w:rPr>
        <w:t>Le cycle d’injection</w:t>
      </w:r>
      <w:r w:rsidRPr="0004157D">
        <w:rPr>
          <w:rFonts w:ascii="Cambria" w:hAnsi="Cambria"/>
          <w:sz w:val="22"/>
          <w:szCs w:val="22"/>
        </w:rPr>
        <w:t>; Phase de remplissage, phase de maintien, phase de refroidissement</w:t>
      </w:r>
      <w:r>
        <w:rPr>
          <w:rFonts w:ascii="Cambria" w:hAnsi="Cambria"/>
          <w:sz w:val="22"/>
          <w:szCs w:val="22"/>
        </w:rPr>
        <w:t xml:space="preserve">; </w:t>
      </w:r>
      <w:r w:rsidRPr="0004157D">
        <w:rPr>
          <w:rFonts w:ascii="Cambria" w:hAnsi="Cambria"/>
          <w:sz w:val="22"/>
          <w:szCs w:val="22"/>
        </w:rPr>
        <w:t>Paramètres d’injection et leurs influences sur les pièces moulées</w:t>
      </w:r>
      <w:r>
        <w:rPr>
          <w:rFonts w:ascii="Cambria" w:hAnsi="Cambria"/>
          <w:sz w:val="22"/>
          <w:szCs w:val="22"/>
        </w:rPr>
        <w:t xml:space="preserve">; </w:t>
      </w:r>
      <w:r w:rsidRPr="0004157D">
        <w:rPr>
          <w:rFonts w:ascii="Cambria" w:hAnsi="Cambria"/>
          <w:sz w:val="22"/>
          <w:szCs w:val="22"/>
        </w:rPr>
        <w:t>Les moules ; Parties d’un moule</w:t>
      </w:r>
      <w:r>
        <w:rPr>
          <w:rFonts w:ascii="Cambria" w:hAnsi="Cambria"/>
          <w:sz w:val="22"/>
          <w:szCs w:val="22"/>
        </w:rPr>
        <w:t>; a</w:t>
      </w:r>
      <w:r w:rsidRPr="0004157D">
        <w:rPr>
          <w:rFonts w:ascii="Cambria" w:hAnsi="Cambria"/>
          <w:sz w:val="22"/>
          <w:szCs w:val="22"/>
        </w:rPr>
        <w:t>utres méthodes</w:t>
      </w:r>
      <w:r>
        <w:rPr>
          <w:rFonts w:ascii="Cambria" w:hAnsi="Cambria"/>
          <w:sz w:val="22"/>
          <w:szCs w:val="22"/>
        </w:rPr>
        <w:t xml:space="preserve"> de mise en forme des polymères</w:t>
      </w:r>
      <w:r w:rsidRPr="0004157D">
        <w:rPr>
          <w:rFonts w:ascii="Cambria" w:hAnsi="Cambria"/>
          <w:sz w:val="22"/>
          <w:szCs w:val="22"/>
        </w:rPr>
        <w:t>:Injection-soufflage</w:t>
      </w:r>
      <w:r>
        <w:rPr>
          <w:rFonts w:ascii="Cambria" w:hAnsi="Cambria"/>
          <w:sz w:val="22"/>
          <w:szCs w:val="22"/>
        </w:rPr>
        <w:t>;</w:t>
      </w:r>
      <w:r w:rsidRPr="0004157D">
        <w:rPr>
          <w:rFonts w:ascii="Cambria" w:hAnsi="Cambria"/>
          <w:sz w:val="22"/>
          <w:szCs w:val="22"/>
        </w:rPr>
        <w:t xml:space="preserve"> Injection-réaction</w:t>
      </w:r>
      <w:r>
        <w:rPr>
          <w:rFonts w:ascii="Cambria" w:hAnsi="Cambria"/>
          <w:sz w:val="22"/>
          <w:szCs w:val="22"/>
        </w:rPr>
        <w:t xml:space="preserve">; </w:t>
      </w:r>
      <w:r w:rsidRPr="0004157D">
        <w:rPr>
          <w:rFonts w:ascii="Cambria" w:hAnsi="Cambria"/>
          <w:sz w:val="22"/>
          <w:szCs w:val="22"/>
        </w:rPr>
        <w:t>Rotomoulage</w:t>
      </w:r>
      <w:r>
        <w:rPr>
          <w:rFonts w:ascii="Cambria" w:hAnsi="Cambria"/>
          <w:sz w:val="22"/>
          <w:szCs w:val="22"/>
        </w:rPr>
        <w:t>;</w:t>
      </w:r>
      <w:r w:rsidRPr="0004157D">
        <w:rPr>
          <w:rFonts w:ascii="Cambria" w:hAnsi="Cambria"/>
          <w:sz w:val="22"/>
          <w:szCs w:val="22"/>
        </w:rPr>
        <w:t xml:space="preserve"> Thermoformage</w:t>
      </w:r>
      <w:r>
        <w:rPr>
          <w:rFonts w:ascii="Cambria" w:hAnsi="Cambria"/>
          <w:sz w:val="22"/>
          <w:szCs w:val="22"/>
        </w:rPr>
        <w:t>;</w:t>
      </w:r>
      <w:r w:rsidRPr="0004157D">
        <w:rPr>
          <w:rFonts w:ascii="Cambria" w:hAnsi="Cambria"/>
          <w:sz w:val="22"/>
          <w:szCs w:val="22"/>
        </w:rPr>
        <w:t xml:space="preserve"> Moulage par compression</w:t>
      </w:r>
      <w:r>
        <w:rPr>
          <w:rFonts w:ascii="Cambria" w:hAnsi="Cambria"/>
          <w:sz w:val="22"/>
          <w:szCs w:val="22"/>
        </w:rPr>
        <w:t xml:space="preserve">; </w:t>
      </w:r>
      <w:r w:rsidRPr="0004157D">
        <w:rPr>
          <w:rFonts w:ascii="Cambria" w:hAnsi="Cambria"/>
          <w:sz w:val="22"/>
          <w:szCs w:val="22"/>
        </w:rPr>
        <w:t>Moulage par transfert</w:t>
      </w:r>
      <w:r>
        <w:rPr>
          <w:rFonts w:ascii="Cambria" w:hAnsi="Cambria"/>
          <w:sz w:val="22"/>
          <w:szCs w:val="22"/>
        </w:rPr>
        <w:t xml:space="preserve">; </w:t>
      </w:r>
      <w:r w:rsidRPr="0004157D">
        <w:rPr>
          <w:rFonts w:ascii="Cambria" w:hAnsi="Cambria"/>
          <w:sz w:val="22"/>
          <w:szCs w:val="22"/>
        </w:rPr>
        <w:t>Méthodes de mise en forme de thermodurcissables:Moulage contact</w:t>
      </w:r>
      <w:r>
        <w:rPr>
          <w:rFonts w:ascii="Cambria" w:hAnsi="Cambria"/>
          <w:sz w:val="22"/>
          <w:szCs w:val="22"/>
        </w:rPr>
        <w:t>;</w:t>
      </w:r>
      <w:r w:rsidRPr="0004157D">
        <w:rPr>
          <w:rFonts w:ascii="Cambria" w:hAnsi="Cambria"/>
          <w:sz w:val="22"/>
          <w:szCs w:val="22"/>
        </w:rPr>
        <w:t xml:space="preserve"> Moulage par projection</w:t>
      </w:r>
      <w:r>
        <w:rPr>
          <w:rFonts w:ascii="Cambria" w:hAnsi="Cambria"/>
          <w:sz w:val="22"/>
          <w:szCs w:val="22"/>
        </w:rPr>
        <w:t xml:space="preserve">; </w:t>
      </w:r>
      <w:r w:rsidRPr="0004157D">
        <w:rPr>
          <w:rFonts w:ascii="Cambria" w:hAnsi="Cambria"/>
          <w:sz w:val="22"/>
          <w:szCs w:val="22"/>
        </w:rPr>
        <w:t>Moulage par statification</w:t>
      </w:r>
      <w:r>
        <w:rPr>
          <w:rFonts w:ascii="Cambria" w:hAnsi="Cambria"/>
          <w:sz w:val="22"/>
          <w:szCs w:val="22"/>
        </w:rPr>
        <w:t xml:space="preserve">; </w:t>
      </w:r>
      <w:r w:rsidRPr="0004157D">
        <w:rPr>
          <w:rFonts w:ascii="Cambria" w:hAnsi="Cambria"/>
          <w:sz w:val="22"/>
          <w:szCs w:val="22"/>
        </w:rPr>
        <w:t>Moulage sous vide. BMC</w:t>
      </w:r>
      <w:r>
        <w:rPr>
          <w:rFonts w:ascii="Cambria" w:hAnsi="Cambria"/>
          <w:sz w:val="22"/>
          <w:szCs w:val="22"/>
        </w:rPr>
        <w:t>;</w:t>
      </w:r>
      <w:r w:rsidRPr="0004157D">
        <w:rPr>
          <w:rFonts w:ascii="Cambria" w:hAnsi="Cambria"/>
          <w:sz w:val="22"/>
          <w:szCs w:val="22"/>
        </w:rPr>
        <w:t xml:space="preserve"> Injection-réaction.</w:t>
      </w:r>
    </w:p>
    <w:p w:rsidR="007E782C" w:rsidRDefault="007E782C" w:rsidP="007E782C">
      <w:pPr>
        <w:spacing w:line="276" w:lineRule="auto"/>
        <w:jc w:val="both"/>
        <w:rPr>
          <w:rFonts w:ascii="Cambria" w:hAnsi="Cambria" w:cs="Arial"/>
          <w:b/>
          <w:u w:val="thick" w:color="F79646"/>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p>
    <w:p w:rsidR="007E782C" w:rsidRDefault="007E782C" w:rsidP="007E782C">
      <w:pPr>
        <w:spacing w:line="276" w:lineRule="auto"/>
        <w:jc w:val="both"/>
        <w:rPr>
          <w:rFonts w:ascii="Cambria" w:hAnsi="Cambria" w:cs="Arial"/>
          <w:sz w:val="22"/>
          <w:szCs w:val="22"/>
        </w:rPr>
      </w:pPr>
      <w:r w:rsidRPr="0004157D">
        <w:rPr>
          <w:rFonts w:ascii="Cambria" w:hAnsi="Cambria" w:cs="Arial"/>
          <w:sz w:val="22"/>
          <w:szCs w:val="22"/>
        </w:rPr>
        <w:t>Contrôle con</w:t>
      </w:r>
      <w:r>
        <w:rPr>
          <w:rFonts w:ascii="Cambria" w:hAnsi="Cambria" w:cs="Arial"/>
          <w:sz w:val="22"/>
          <w:szCs w:val="22"/>
        </w:rPr>
        <w:t>tinu</w:t>
      </w:r>
      <w:r w:rsidRPr="0004157D">
        <w:rPr>
          <w:rFonts w:ascii="Cambria" w:hAnsi="Cambria" w:cs="Arial"/>
          <w:sz w:val="22"/>
          <w:szCs w:val="22"/>
        </w:rPr>
        <w:t>: 40%; Examen : 60%.</w:t>
      </w:r>
    </w:p>
    <w:p w:rsidR="00932915" w:rsidRDefault="00932915" w:rsidP="007E782C">
      <w:pPr>
        <w:spacing w:line="276" w:lineRule="auto"/>
        <w:jc w:val="both"/>
        <w:rPr>
          <w:rFonts w:ascii="Cambria" w:hAnsi="Cambria" w:cs="Arial"/>
          <w:sz w:val="22"/>
          <w:szCs w:val="22"/>
          <w:u w:val="single"/>
        </w:rPr>
      </w:pPr>
      <w:r w:rsidRPr="00932915">
        <w:rPr>
          <w:rFonts w:ascii="Cambria" w:hAnsi="Cambria" w:cs="Arial"/>
          <w:sz w:val="22"/>
          <w:szCs w:val="22"/>
          <w:u w:val="single"/>
        </w:rPr>
        <w:t>travail personnel</w:t>
      </w:r>
    </w:p>
    <w:p w:rsidR="00932915" w:rsidRPr="002E180C" w:rsidRDefault="00932915" w:rsidP="00932915">
      <w:pPr>
        <w:rPr>
          <w:rFonts w:ascii="Cambria" w:eastAsia="Calibri" w:hAnsi="Cambria" w:cs="Arial"/>
          <w:b/>
          <w:bCs/>
        </w:rPr>
      </w:pPr>
      <w:r>
        <w:rPr>
          <w:rFonts w:ascii="Cambria" w:eastAsia="Calibri" w:hAnsi="Cambria" w:cs="Arial"/>
        </w:rPr>
        <w:t xml:space="preserve">Pour pousser l’étudiant à se </w:t>
      </w:r>
      <w:r>
        <w:rPr>
          <w:rFonts w:ascii="Cambria" w:hAnsi="Cambria"/>
        </w:rPr>
        <w:t>familiariser</w:t>
      </w:r>
      <w:r>
        <w:rPr>
          <w:rFonts w:ascii="Cambria" w:eastAsia="Calibri" w:hAnsi="Cambria" w:cs="Arial"/>
        </w:rPr>
        <w:t xml:space="preserve"> avec les différentes familles de polymères on lui demande de classifier 20 polymères de chaque famille selon la Tg et de conclure les liens avec les propriétés thermomécaniques et physiques et l’architecture moléculaire</w:t>
      </w:r>
    </w:p>
    <w:p w:rsidR="00932915" w:rsidRPr="002E180C" w:rsidRDefault="00932915" w:rsidP="00932915">
      <w:pPr>
        <w:rPr>
          <w:rFonts w:ascii="Cambria" w:eastAsia="Calibri" w:hAnsi="Cambria" w:cs="Arial"/>
          <w:b/>
          <w:bCs/>
        </w:rPr>
      </w:pPr>
      <w:r w:rsidRPr="002E180C">
        <w:rPr>
          <w:rFonts w:ascii="Cambria" w:eastAsia="Calibri" w:hAnsi="Cambria" w:cs="Arial"/>
        </w:rPr>
        <w:t>-</w:t>
      </w:r>
      <w:r>
        <w:rPr>
          <w:rFonts w:ascii="Cambria" w:eastAsia="Calibri" w:hAnsi="Cambria" w:cs="Arial"/>
        </w:rPr>
        <w:t>Faire un rapport détaillé sur au moins cinq (05) procédés de mise en forme après avoir regarder les vidéos</w:t>
      </w:r>
    </w:p>
    <w:p w:rsidR="00932915" w:rsidRPr="00932915" w:rsidRDefault="00932915" w:rsidP="007E782C">
      <w:pPr>
        <w:spacing w:line="276" w:lineRule="auto"/>
        <w:jc w:val="both"/>
        <w:rPr>
          <w:rFonts w:ascii="Cambria" w:hAnsi="Cambria" w:cs="Arial"/>
          <w:sz w:val="22"/>
          <w:szCs w:val="22"/>
          <w:u w:val="single"/>
        </w:rPr>
      </w:pPr>
    </w:p>
    <w:p w:rsidR="007E782C" w:rsidRDefault="007E782C" w:rsidP="007E782C">
      <w:pPr>
        <w:spacing w:line="276" w:lineRule="auto"/>
        <w:jc w:val="both"/>
        <w:rPr>
          <w:rFonts w:ascii="Cambria" w:hAnsi="Cambria" w:cs="Arial"/>
          <w:b/>
        </w:rPr>
      </w:pPr>
    </w:p>
    <w:p w:rsidR="007E782C" w:rsidRDefault="007E782C" w:rsidP="007E782C">
      <w:pPr>
        <w:spacing w:line="276" w:lineRule="auto"/>
        <w:jc w:val="both"/>
        <w:rPr>
          <w:rFonts w:ascii="Cambria" w:hAnsi="Cambria" w:cs="Arial"/>
          <w:iCs/>
          <w:u w:val="thick" w:color="F79646"/>
        </w:rPr>
      </w:pPr>
      <w:r>
        <w:rPr>
          <w:rFonts w:ascii="Cambria" w:hAnsi="Cambria" w:cs="Arial"/>
          <w:b/>
          <w:u w:val="thick" w:color="F79646"/>
        </w:rPr>
        <w:t>Références bibliographiques</w:t>
      </w:r>
      <w:r>
        <w:rPr>
          <w:rFonts w:ascii="Cambria" w:hAnsi="Cambria" w:cs="Arial"/>
          <w:iCs/>
          <w:u w:val="thick" w:color="F79646"/>
        </w:rPr>
        <w:t>:</w:t>
      </w:r>
    </w:p>
    <w:p w:rsidR="007E782C" w:rsidRPr="0004157D" w:rsidRDefault="007E782C" w:rsidP="00E15F79">
      <w:pPr>
        <w:pStyle w:val="Paragraphedeliste"/>
        <w:numPr>
          <w:ilvl w:val="0"/>
          <w:numId w:val="18"/>
        </w:numPr>
        <w:ind w:left="714" w:hanging="357"/>
        <w:rPr>
          <w:rFonts w:ascii="Cambria" w:hAnsi="Cambria"/>
          <w:sz w:val="20"/>
          <w:szCs w:val="20"/>
        </w:rPr>
      </w:pPr>
      <w:r w:rsidRPr="0004157D">
        <w:rPr>
          <w:rFonts w:ascii="Cambria" w:hAnsi="Cambria"/>
          <w:sz w:val="20"/>
          <w:szCs w:val="20"/>
        </w:rPr>
        <w:t xml:space="preserve">M.F. Ashby. </w:t>
      </w:r>
      <w:r>
        <w:rPr>
          <w:rFonts w:ascii="Cambria" w:hAnsi="Cambria"/>
          <w:sz w:val="20"/>
          <w:szCs w:val="20"/>
        </w:rPr>
        <w:t>"</w:t>
      </w:r>
      <w:r w:rsidRPr="0004157D">
        <w:rPr>
          <w:rFonts w:ascii="Cambria" w:hAnsi="Cambria"/>
          <w:sz w:val="20"/>
          <w:szCs w:val="20"/>
        </w:rPr>
        <w:t>Matériaux. 2. Microstructure et mise en œuvre</w:t>
      </w:r>
      <w:r>
        <w:rPr>
          <w:rFonts w:ascii="Cambria" w:hAnsi="Cambria"/>
          <w:sz w:val="20"/>
          <w:szCs w:val="20"/>
        </w:rPr>
        <w:t>",</w:t>
      </w:r>
      <w:r w:rsidRPr="0004157D">
        <w:rPr>
          <w:rFonts w:ascii="Cambria" w:hAnsi="Cambria"/>
          <w:sz w:val="20"/>
          <w:szCs w:val="20"/>
        </w:rPr>
        <w:t>Dunod</w:t>
      </w:r>
    </w:p>
    <w:p w:rsidR="007E782C" w:rsidRPr="009C06D7" w:rsidRDefault="007E782C" w:rsidP="00E15F79">
      <w:pPr>
        <w:pStyle w:val="Paragraphedeliste"/>
        <w:numPr>
          <w:ilvl w:val="0"/>
          <w:numId w:val="18"/>
        </w:numPr>
        <w:ind w:left="714" w:hanging="357"/>
        <w:rPr>
          <w:rFonts w:ascii="Cambria" w:hAnsi="Cambria"/>
          <w:sz w:val="20"/>
          <w:szCs w:val="20"/>
        </w:rPr>
      </w:pPr>
      <w:r w:rsidRPr="0004157D">
        <w:rPr>
          <w:rFonts w:ascii="Cambria" w:hAnsi="Cambria"/>
          <w:sz w:val="20"/>
          <w:szCs w:val="20"/>
        </w:rPr>
        <w:t xml:space="preserve">J.P. Trotignon, M. Piperaud, J. Verdu, A. Dobraczynski, </w:t>
      </w:r>
      <w:r>
        <w:rPr>
          <w:rFonts w:ascii="Cambria" w:hAnsi="Cambria"/>
          <w:sz w:val="20"/>
          <w:szCs w:val="20"/>
        </w:rPr>
        <w:t>"</w:t>
      </w:r>
      <w:r w:rsidRPr="0004157D">
        <w:rPr>
          <w:rFonts w:ascii="Cambria" w:hAnsi="Cambria"/>
          <w:sz w:val="20"/>
          <w:szCs w:val="20"/>
        </w:rPr>
        <w:t>Précis de matières plastiques</w:t>
      </w:r>
      <w:r>
        <w:rPr>
          <w:rFonts w:ascii="Cambria" w:hAnsi="Cambria"/>
          <w:sz w:val="20"/>
          <w:szCs w:val="20"/>
        </w:rPr>
        <w:t xml:space="preserve">", </w:t>
      </w:r>
      <w:r w:rsidRPr="009C06D7">
        <w:rPr>
          <w:rFonts w:ascii="Cambria" w:hAnsi="Cambria"/>
          <w:sz w:val="20"/>
          <w:szCs w:val="20"/>
        </w:rPr>
        <w:t>AFNOR- Nathan.</w:t>
      </w:r>
    </w:p>
    <w:p w:rsidR="007E782C" w:rsidRPr="0004157D" w:rsidRDefault="007E782C" w:rsidP="00E15F79">
      <w:pPr>
        <w:pStyle w:val="Paragraphedeliste"/>
        <w:numPr>
          <w:ilvl w:val="0"/>
          <w:numId w:val="18"/>
        </w:numPr>
        <w:ind w:left="714" w:hanging="357"/>
        <w:rPr>
          <w:rFonts w:ascii="Cambria" w:hAnsi="Cambria"/>
          <w:sz w:val="20"/>
          <w:szCs w:val="20"/>
        </w:rPr>
      </w:pPr>
      <w:r w:rsidRPr="0004157D">
        <w:rPr>
          <w:rFonts w:ascii="Cambria" w:hAnsi="Cambria"/>
          <w:sz w:val="20"/>
          <w:szCs w:val="20"/>
        </w:rPr>
        <w:t xml:space="preserve">J. Bost. </w:t>
      </w:r>
      <w:r>
        <w:rPr>
          <w:rFonts w:ascii="Cambria" w:hAnsi="Cambria"/>
          <w:sz w:val="20"/>
          <w:szCs w:val="20"/>
        </w:rPr>
        <w:t>"</w:t>
      </w:r>
      <w:r w:rsidRPr="0004157D">
        <w:rPr>
          <w:rFonts w:ascii="Cambria" w:hAnsi="Cambria"/>
          <w:sz w:val="20"/>
          <w:szCs w:val="20"/>
        </w:rPr>
        <w:t>Matières plastiques; tome 2. Technolog</w:t>
      </w:r>
      <w:r>
        <w:rPr>
          <w:rFonts w:ascii="Cambria" w:hAnsi="Cambria"/>
          <w:sz w:val="20"/>
          <w:szCs w:val="20"/>
        </w:rPr>
        <w:t>ie, plasturgie. Technique et doc</w:t>
      </w:r>
      <w:r w:rsidRPr="0004157D">
        <w:rPr>
          <w:rFonts w:ascii="Cambria" w:hAnsi="Cambria"/>
          <w:sz w:val="20"/>
          <w:szCs w:val="20"/>
        </w:rPr>
        <w:t>umentation</w:t>
      </w:r>
      <w:r>
        <w:rPr>
          <w:rFonts w:ascii="Cambria" w:hAnsi="Cambria"/>
          <w:sz w:val="20"/>
          <w:szCs w:val="20"/>
        </w:rPr>
        <w:t>",</w:t>
      </w:r>
      <w:r w:rsidRPr="0004157D">
        <w:rPr>
          <w:rFonts w:ascii="Cambria" w:hAnsi="Cambria"/>
          <w:sz w:val="20"/>
          <w:szCs w:val="20"/>
        </w:rPr>
        <w:t xml:space="preserve"> Lavoisier.</w:t>
      </w:r>
    </w:p>
    <w:p w:rsidR="007E782C" w:rsidRPr="0004157D" w:rsidRDefault="007E782C" w:rsidP="00E15F79">
      <w:pPr>
        <w:pStyle w:val="Paragraphedeliste"/>
        <w:numPr>
          <w:ilvl w:val="0"/>
          <w:numId w:val="18"/>
        </w:numPr>
        <w:ind w:left="714" w:hanging="357"/>
        <w:rPr>
          <w:rFonts w:ascii="Cambria" w:hAnsi="Cambria"/>
          <w:sz w:val="20"/>
          <w:szCs w:val="20"/>
          <w:lang w:val="en-US"/>
        </w:rPr>
      </w:pPr>
      <w:r w:rsidRPr="0004157D">
        <w:rPr>
          <w:rFonts w:ascii="Cambria" w:hAnsi="Cambria"/>
          <w:sz w:val="20"/>
          <w:szCs w:val="20"/>
          <w:lang w:val="en-US"/>
        </w:rPr>
        <w:t xml:space="preserve">F.W. Billmeyer, </w:t>
      </w:r>
      <w:r>
        <w:rPr>
          <w:rFonts w:ascii="Cambria" w:hAnsi="Cambria"/>
          <w:sz w:val="20"/>
          <w:szCs w:val="20"/>
          <w:lang w:val="en-US"/>
        </w:rPr>
        <w:t>"</w:t>
      </w:r>
      <w:r w:rsidRPr="0004157D">
        <w:rPr>
          <w:rFonts w:ascii="Cambria" w:hAnsi="Cambria"/>
          <w:sz w:val="20"/>
          <w:szCs w:val="20"/>
          <w:lang w:val="en-US"/>
        </w:rPr>
        <w:t>Textbook of polymer science</w:t>
      </w:r>
      <w:r>
        <w:rPr>
          <w:rFonts w:ascii="Cambria" w:hAnsi="Cambria"/>
          <w:sz w:val="20"/>
          <w:szCs w:val="20"/>
          <w:lang w:val="en-US"/>
        </w:rPr>
        <w:t xml:space="preserve">". </w:t>
      </w:r>
      <w:r w:rsidRPr="0004157D">
        <w:rPr>
          <w:rFonts w:ascii="Cambria" w:hAnsi="Cambria"/>
          <w:sz w:val="20"/>
          <w:szCs w:val="20"/>
          <w:lang w:val="en-US"/>
        </w:rPr>
        <w:t>Wiley Intersciences.</w:t>
      </w:r>
    </w:p>
    <w:p w:rsidR="007E782C" w:rsidRPr="0004157D" w:rsidRDefault="007E782C" w:rsidP="00E15F79">
      <w:pPr>
        <w:pStyle w:val="Paragraphedeliste"/>
        <w:numPr>
          <w:ilvl w:val="0"/>
          <w:numId w:val="18"/>
        </w:numPr>
        <w:ind w:left="714" w:hanging="357"/>
        <w:rPr>
          <w:rFonts w:ascii="Cambria" w:hAnsi="Cambria"/>
          <w:sz w:val="20"/>
          <w:szCs w:val="20"/>
          <w:lang w:val="en-US"/>
        </w:rPr>
      </w:pPr>
      <w:r w:rsidRPr="0004157D">
        <w:rPr>
          <w:rFonts w:ascii="Cambria" w:hAnsi="Cambria"/>
          <w:sz w:val="20"/>
          <w:szCs w:val="20"/>
          <w:lang w:val="en-US"/>
        </w:rPr>
        <w:t xml:space="preserve">J.A. Rydson, </w:t>
      </w:r>
      <w:r>
        <w:rPr>
          <w:rFonts w:ascii="Cambria" w:hAnsi="Cambria"/>
          <w:sz w:val="20"/>
          <w:szCs w:val="20"/>
          <w:lang w:val="en-US"/>
        </w:rPr>
        <w:t>"</w:t>
      </w:r>
      <w:r w:rsidRPr="0004157D">
        <w:rPr>
          <w:rFonts w:ascii="Cambria" w:hAnsi="Cambria"/>
          <w:sz w:val="20"/>
          <w:szCs w:val="20"/>
          <w:lang w:val="en-US"/>
        </w:rPr>
        <w:t>Plastics Materials</w:t>
      </w:r>
      <w:r>
        <w:rPr>
          <w:rFonts w:ascii="Cambria" w:hAnsi="Cambria"/>
          <w:sz w:val="20"/>
          <w:szCs w:val="20"/>
          <w:lang w:val="en-US"/>
        </w:rPr>
        <w:t xml:space="preserve">", </w:t>
      </w:r>
      <w:r w:rsidRPr="0004157D">
        <w:rPr>
          <w:rFonts w:ascii="Cambria" w:hAnsi="Cambria"/>
          <w:sz w:val="20"/>
          <w:szCs w:val="20"/>
          <w:lang w:val="en-US"/>
        </w:rPr>
        <w:t>Buterworth</w:t>
      </w:r>
      <w:r>
        <w:rPr>
          <w:rFonts w:ascii="Cambria" w:hAnsi="Cambria"/>
          <w:sz w:val="20"/>
          <w:szCs w:val="20"/>
          <w:lang w:val="en-US"/>
        </w:rPr>
        <w:t>.</w:t>
      </w:r>
    </w:p>
    <w:p w:rsidR="007E782C" w:rsidRDefault="007E782C" w:rsidP="00E15F79">
      <w:pPr>
        <w:pStyle w:val="Paragraphedeliste"/>
        <w:numPr>
          <w:ilvl w:val="0"/>
          <w:numId w:val="18"/>
        </w:numPr>
        <w:ind w:left="714" w:hanging="357"/>
        <w:rPr>
          <w:rFonts w:ascii="Cambria" w:hAnsi="Cambria"/>
          <w:sz w:val="20"/>
          <w:szCs w:val="20"/>
          <w:lang w:val="en-US"/>
        </w:rPr>
      </w:pPr>
      <w:r w:rsidRPr="0004157D">
        <w:rPr>
          <w:rFonts w:ascii="Cambria" w:hAnsi="Cambria"/>
          <w:sz w:val="20"/>
          <w:szCs w:val="20"/>
          <w:lang w:val="en-US"/>
        </w:rPr>
        <w:t xml:space="preserve">R.J. Young; </w:t>
      </w:r>
      <w:r>
        <w:rPr>
          <w:rFonts w:ascii="Cambria" w:hAnsi="Cambria"/>
          <w:sz w:val="20"/>
          <w:szCs w:val="20"/>
          <w:lang w:val="en-US"/>
        </w:rPr>
        <w:t>"</w:t>
      </w:r>
      <w:r w:rsidRPr="0004157D">
        <w:rPr>
          <w:rFonts w:ascii="Cambria" w:hAnsi="Cambria"/>
          <w:sz w:val="20"/>
          <w:szCs w:val="20"/>
          <w:lang w:val="en-US"/>
        </w:rPr>
        <w:t>Introduction to Polymers</w:t>
      </w:r>
      <w:r>
        <w:rPr>
          <w:rFonts w:ascii="Cambria" w:hAnsi="Cambria"/>
          <w:sz w:val="20"/>
          <w:szCs w:val="20"/>
          <w:lang w:val="en-US"/>
        </w:rPr>
        <w:t>”,</w:t>
      </w:r>
      <w:r w:rsidRPr="0004157D">
        <w:rPr>
          <w:rFonts w:ascii="Cambria" w:hAnsi="Cambria"/>
          <w:sz w:val="20"/>
          <w:szCs w:val="20"/>
          <w:lang w:val="en-US"/>
        </w:rPr>
        <w:t>. Chapman and Hall</w:t>
      </w:r>
    </w:p>
    <w:p w:rsidR="00D82FDA" w:rsidRPr="00D82FDA" w:rsidRDefault="00D82FDA" w:rsidP="00E15F79">
      <w:pPr>
        <w:pStyle w:val="Paragraphedeliste"/>
        <w:numPr>
          <w:ilvl w:val="0"/>
          <w:numId w:val="18"/>
        </w:numPr>
        <w:rPr>
          <w:rFonts w:asciiTheme="majorHAnsi" w:eastAsia="Times New Roman" w:hAnsiTheme="majorHAnsi"/>
          <w:color w:val="000000"/>
          <w:sz w:val="20"/>
          <w:szCs w:val="20"/>
          <w:lang w:eastAsia="fr-FR"/>
        </w:rPr>
      </w:pPr>
      <w:r w:rsidRPr="00D82FDA">
        <w:rPr>
          <w:rFonts w:ascii="Cambria" w:eastAsia="Times New Roman" w:hAnsi="Cambria"/>
          <w:color w:val="000000"/>
          <w:sz w:val="20"/>
          <w:szCs w:val="20"/>
          <w:lang w:eastAsia="fr-FR"/>
        </w:rPr>
        <w:t xml:space="preserve">Noëlle BILLON, Comportement mécanique des polymères </w:t>
      </w:r>
    </w:p>
    <w:p w:rsidR="00D82FDA" w:rsidRPr="00D82FDA" w:rsidRDefault="00D82FDA" w:rsidP="00E15F79">
      <w:pPr>
        <w:pStyle w:val="Paragraphedeliste"/>
        <w:numPr>
          <w:ilvl w:val="0"/>
          <w:numId w:val="18"/>
        </w:numPr>
        <w:rPr>
          <w:rFonts w:asciiTheme="majorHAnsi" w:eastAsia="Times New Roman" w:hAnsiTheme="majorHAnsi"/>
          <w:color w:val="000000"/>
          <w:sz w:val="20"/>
          <w:szCs w:val="20"/>
          <w:lang w:eastAsia="fr-FR"/>
        </w:rPr>
      </w:pPr>
      <w:r w:rsidRPr="00D82FDA">
        <w:rPr>
          <w:rFonts w:ascii="Cambria" w:eastAsia="Times New Roman" w:hAnsi="Cambria"/>
          <w:color w:val="000000"/>
          <w:sz w:val="20"/>
          <w:szCs w:val="20"/>
          <w:lang w:eastAsia="fr-FR"/>
        </w:rPr>
        <w:t>J. Lecomte-Beckers, physique des matériaux: partie polymères</w:t>
      </w:r>
    </w:p>
    <w:p w:rsidR="00D82FDA" w:rsidRPr="00D82FDA" w:rsidRDefault="00D82FDA" w:rsidP="00E15F79">
      <w:pPr>
        <w:pStyle w:val="Paragraphedeliste"/>
        <w:numPr>
          <w:ilvl w:val="0"/>
          <w:numId w:val="18"/>
        </w:numPr>
        <w:spacing w:after="200" w:line="276" w:lineRule="auto"/>
        <w:rPr>
          <w:rFonts w:asciiTheme="majorHAnsi" w:eastAsia="Times New Roman" w:hAnsiTheme="majorHAnsi"/>
          <w:color w:val="000000"/>
          <w:sz w:val="20"/>
          <w:szCs w:val="20"/>
          <w:lang w:eastAsia="fr-FR"/>
        </w:rPr>
      </w:pPr>
      <w:r w:rsidRPr="00D82FDA">
        <w:rPr>
          <w:rFonts w:ascii="Cambria" w:eastAsia="Times New Roman" w:hAnsi="Cambria"/>
          <w:color w:val="000000"/>
          <w:sz w:val="20"/>
          <w:szCs w:val="20"/>
          <w:lang w:eastAsia="fr-FR"/>
        </w:rPr>
        <w:t>HAMAIDE Thierry, FONTAINE Laurent, SIX Jean-Luc, Chimie des polymères ? Exercices et problèmes corrigés (2° Éd.), 2014.</w:t>
      </w:r>
    </w:p>
    <w:p w:rsidR="007E782C" w:rsidRPr="00103A3A" w:rsidRDefault="007E782C" w:rsidP="007E782C">
      <w:pPr>
        <w:rPr>
          <w:rFonts w:ascii="Cambria" w:hAnsi="Cambria"/>
          <w:lang w:val="en-US"/>
        </w:rPr>
      </w:pPr>
    </w:p>
    <w:p w:rsidR="007E782C" w:rsidRDefault="007E782C" w:rsidP="007E782C">
      <w:pPr>
        <w:rPr>
          <w:rFonts w:ascii="Cambria" w:hAnsi="Cambria"/>
          <w:lang w:val="en-US"/>
        </w:rPr>
        <w:sectPr w:rsidR="007E782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04157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Semestre</w:t>
      </w:r>
      <w:r w:rsidRPr="0004157D">
        <w:rPr>
          <w:rFonts w:ascii="Cambria" w:hAnsi="Cambria" w:cs="Calibri"/>
          <w:b/>
          <w:bCs/>
          <w:iCs/>
        </w:rPr>
        <w:t>: 6</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04157D">
        <w:rPr>
          <w:rFonts w:ascii="Cambria" w:hAnsi="Cambria" w:cs="Calibri"/>
          <w:b/>
          <w:bCs/>
          <w:iCs/>
        </w:rPr>
        <w:t>Unité d</w:t>
      </w:r>
      <w:r>
        <w:rPr>
          <w:rFonts w:ascii="Cambria" w:hAnsi="Cambria" w:cs="Calibri"/>
          <w:b/>
          <w:bCs/>
          <w:iCs/>
        </w:rPr>
        <w:t xml:space="preserve">’enseignement: UEF </w:t>
      </w:r>
      <w:r w:rsidRPr="0004157D">
        <w:rPr>
          <w:rFonts w:ascii="Cambria" w:hAnsi="Cambria" w:cs="Calibri"/>
          <w:b/>
          <w:bCs/>
          <w:iCs/>
        </w:rPr>
        <w:t>3.2.1</w:t>
      </w:r>
    </w:p>
    <w:p w:rsidR="007E782C" w:rsidRPr="0004157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2:</w:t>
      </w:r>
      <w:r w:rsidRPr="0004157D">
        <w:rPr>
          <w:rFonts w:ascii="Cambria" w:hAnsi="Cambria" w:cs="Calibri"/>
          <w:b/>
          <w:bCs/>
          <w:iCs/>
        </w:rPr>
        <w:t xml:space="preserve"> Matériaux Composites</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04157D">
        <w:rPr>
          <w:rFonts w:ascii="Cambria" w:hAnsi="Cambria" w:cs="Calibri"/>
          <w:b/>
          <w:bCs/>
          <w:iCs/>
        </w:rPr>
        <w:t>VHS: 45h (</w:t>
      </w:r>
      <w:r>
        <w:rPr>
          <w:rFonts w:ascii="Cambria" w:hAnsi="Cambria" w:cs="Calibri"/>
          <w:b/>
          <w:bCs/>
          <w:iCs/>
        </w:rPr>
        <w:t>C</w:t>
      </w:r>
      <w:r w:rsidRPr="0004157D">
        <w:rPr>
          <w:rFonts w:ascii="Cambria" w:hAnsi="Cambria" w:cs="Calibri"/>
          <w:b/>
          <w:bCs/>
          <w:iCs/>
        </w:rPr>
        <w:t>ours: 1h30, TD: 1h30)</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7E782C" w:rsidRDefault="007E782C" w:rsidP="007E782C">
      <w:pPr>
        <w:jc w:val="both"/>
        <w:rPr>
          <w:rFonts w:ascii="Cambria" w:hAnsi="Cambria" w:cs="Calibri"/>
          <w:b/>
        </w:rPr>
      </w:pPr>
    </w:p>
    <w:p w:rsidR="007E782C" w:rsidRDefault="007E782C" w:rsidP="007E782C">
      <w:pPr>
        <w:spacing w:line="276" w:lineRule="auto"/>
        <w:jc w:val="both"/>
        <w:rPr>
          <w:rFonts w:ascii="Cambria" w:hAnsi="Cambria" w:cs="Calibri"/>
          <w:i/>
          <w:u w:val="thick" w:color="F79646"/>
        </w:rPr>
      </w:pPr>
      <w:r>
        <w:rPr>
          <w:rFonts w:ascii="Cambria" w:hAnsi="Cambria" w:cs="Calibri"/>
          <w:b/>
          <w:u w:val="thick" w:color="F79646"/>
        </w:rPr>
        <w:t>Objectifs de l’enseignement:</w:t>
      </w:r>
    </w:p>
    <w:p w:rsidR="007E782C" w:rsidRPr="0004157D" w:rsidRDefault="007E782C" w:rsidP="007E782C">
      <w:pPr>
        <w:jc w:val="both"/>
        <w:rPr>
          <w:rFonts w:asciiTheme="majorHAnsi" w:hAnsiTheme="majorHAnsi"/>
          <w:sz w:val="22"/>
          <w:szCs w:val="22"/>
        </w:rPr>
      </w:pPr>
      <w:r w:rsidRPr="0004157D">
        <w:rPr>
          <w:rFonts w:asciiTheme="majorHAnsi" w:hAnsiTheme="majorHAnsi"/>
          <w:sz w:val="22"/>
          <w:szCs w:val="22"/>
        </w:rPr>
        <w:t xml:space="preserve">La matière commence par donner une vue générale sur les matériaux composites mais s’étale surtout sur les composites à matrice polymérique et leurs méthodes de mise en œuvre. Il est </w:t>
      </w:r>
      <w:r>
        <w:rPr>
          <w:rFonts w:asciiTheme="majorHAnsi" w:hAnsiTheme="majorHAnsi"/>
          <w:sz w:val="22"/>
          <w:szCs w:val="22"/>
        </w:rPr>
        <w:t xml:space="preserve">donné </w:t>
      </w:r>
      <w:r w:rsidRPr="0004157D">
        <w:rPr>
          <w:rFonts w:asciiTheme="majorHAnsi" w:hAnsiTheme="majorHAnsi"/>
          <w:sz w:val="22"/>
          <w:szCs w:val="22"/>
        </w:rPr>
        <w:t>par la suite une introduction sur l’élasticité dans un l</w:t>
      </w:r>
      <w:r>
        <w:rPr>
          <w:rFonts w:asciiTheme="majorHAnsi" w:hAnsiTheme="majorHAnsi"/>
          <w:sz w:val="22"/>
          <w:szCs w:val="22"/>
        </w:rPr>
        <w:t>aminé unidirectionnel</w:t>
      </w:r>
      <w:r w:rsidRPr="0004157D">
        <w:rPr>
          <w:rFonts w:asciiTheme="majorHAnsi" w:hAnsiTheme="majorHAnsi"/>
          <w:sz w:val="22"/>
          <w:szCs w:val="22"/>
        </w:rPr>
        <w:t xml:space="preserve"> à fibres longues et à fibres courtes, il est expliqué le principe de transfert de charge de la matrice à la fibre. </w:t>
      </w:r>
      <w:r>
        <w:rPr>
          <w:rFonts w:asciiTheme="majorHAnsi" w:hAnsiTheme="majorHAnsi"/>
          <w:sz w:val="22"/>
          <w:szCs w:val="22"/>
        </w:rPr>
        <w:t>En</w:t>
      </w:r>
      <w:r w:rsidRPr="0004157D">
        <w:rPr>
          <w:rFonts w:asciiTheme="majorHAnsi" w:hAnsiTheme="majorHAnsi"/>
          <w:sz w:val="22"/>
          <w:szCs w:val="22"/>
        </w:rPr>
        <w:t>fin</w:t>
      </w:r>
      <w:r>
        <w:rPr>
          <w:rFonts w:asciiTheme="majorHAnsi" w:hAnsiTheme="majorHAnsi"/>
          <w:sz w:val="22"/>
          <w:szCs w:val="22"/>
        </w:rPr>
        <w:t>, il</w:t>
      </w:r>
      <w:r w:rsidRPr="0004157D">
        <w:rPr>
          <w:rFonts w:asciiTheme="majorHAnsi" w:hAnsiTheme="majorHAnsi"/>
          <w:sz w:val="22"/>
          <w:szCs w:val="22"/>
        </w:rPr>
        <w:t xml:space="preserve"> est donné la démarche dans le calcul des stratifiés.</w:t>
      </w:r>
    </w:p>
    <w:p w:rsidR="007E782C" w:rsidRDefault="007E782C" w:rsidP="007E782C">
      <w:pPr>
        <w:jc w:val="both"/>
        <w:rPr>
          <w:rFonts w:ascii="Cambria" w:hAnsi="Cambria" w:cs="Arial"/>
        </w:rPr>
      </w:pPr>
    </w:p>
    <w:p w:rsidR="007E782C" w:rsidRDefault="007E782C" w:rsidP="007E782C">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EB4DD9" w:rsidRPr="002E180C" w:rsidRDefault="007E782C" w:rsidP="00EB4DD9">
      <w:pPr>
        <w:rPr>
          <w:rFonts w:ascii="Cambria" w:hAnsi="Cambria"/>
          <w:b/>
          <w:bCs/>
          <w:sz w:val="22"/>
          <w:szCs w:val="22"/>
        </w:rPr>
      </w:pPr>
      <w:r>
        <w:rPr>
          <w:rFonts w:asciiTheme="majorHAnsi" w:hAnsiTheme="majorHAnsi"/>
          <w:sz w:val="22"/>
          <w:szCs w:val="22"/>
        </w:rPr>
        <w:t xml:space="preserve">RDM, </w:t>
      </w:r>
      <w:r w:rsidRPr="0004157D">
        <w:rPr>
          <w:rFonts w:asciiTheme="majorHAnsi" w:hAnsiTheme="majorHAnsi"/>
          <w:sz w:val="22"/>
          <w:szCs w:val="22"/>
        </w:rPr>
        <w:t>Mécanique des milieux continus</w:t>
      </w:r>
      <w:r>
        <w:rPr>
          <w:rFonts w:asciiTheme="majorHAnsi" w:hAnsiTheme="majorHAnsi"/>
          <w:sz w:val="22"/>
          <w:szCs w:val="22"/>
        </w:rPr>
        <w:t>.</w:t>
      </w:r>
      <w:r w:rsidR="00EB4DD9">
        <w:rPr>
          <w:rFonts w:ascii="Cambria" w:hAnsi="Cambria"/>
          <w:sz w:val="22"/>
          <w:szCs w:val="22"/>
        </w:rPr>
        <w:t xml:space="preserve">Comportement mécanique des polymères,  Elaboration des matériaux plastiques et polymères </w:t>
      </w:r>
    </w:p>
    <w:p w:rsidR="007E782C" w:rsidRPr="0004157D" w:rsidRDefault="007E782C" w:rsidP="007E782C">
      <w:pPr>
        <w:jc w:val="both"/>
        <w:rPr>
          <w:rFonts w:asciiTheme="majorHAnsi" w:hAnsiTheme="majorHAnsi"/>
          <w:sz w:val="22"/>
          <w:szCs w:val="22"/>
        </w:rPr>
      </w:pPr>
    </w:p>
    <w:p w:rsidR="007E782C" w:rsidRDefault="007E782C" w:rsidP="007E782C">
      <w:pPr>
        <w:spacing w:line="276" w:lineRule="auto"/>
        <w:jc w:val="both"/>
        <w:rPr>
          <w:rFonts w:ascii="Cambria" w:hAnsi="Cambria" w:cs="Calibri"/>
          <w:b/>
          <w:u w:val="thick" w:color="F79646"/>
        </w:rPr>
      </w:pPr>
    </w:p>
    <w:p w:rsidR="007E782C" w:rsidRDefault="007E782C" w:rsidP="007E782C">
      <w:pPr>
        <w:spacing w:after="240" w:line="276" w:lineRule="auto"/>
        <w:jc w:val="both"/>
        <w:rPr>
          <w:rFonts w:ascii="Cambria" w:hAnsi="Cambria" w:cs="Calibri"/>
          <w:b/>
          <w:u w:val="thick" w:color="F79646"/>
        </w:rPr>
      </w:pPr>
      <w:r>
        <w:rPr>
          <w:rFonts w:ascii="Cambria" w:hAnsi="Cambria" w:cs="Calibri"/>
          <w:b/>
          <w:u w:val="thick" w:color="F79646"/>
        </w:rPr>
        <w:t>Contenu de la matière:</w:t>
      </w:r>
    </w:p>
    <w:p w:rsidR="007E782C" w:rsidRPr="00496C87" w:rsidRDefault="007E782C" w:rsidP="007E782C">
      <w:pPr>
        <w:tabs>
          <w:tab w:val="right" w:pos="9638"/>
        </w:tabs>
        <w:spacing w:line="276" w:lineRule="auto"/>
        <w:jc w:val="both"/>
        <w:rPr>
          <w:rFonts w:ascii="Cambria" w:hAnsi="Cambria" w:cs="Arial"/>
          <w:b/>
          <w:sz w:val="22"/>
          <w:szCs w:val="22"/>
        </w:rPr>
      </w:pPr>
      <w:r w:rsidRPr="00496C87">
        <w:rPr>
          <w:rFonts w:ascii="Cambria" w:hAnsi="Cambria"/>
          <w:b/>
          <w:bCs/>
          <w:spacing w:val="-1"/>
          <w:sz w:val="22"/>
          <w:szCs w:val="22"/>
        </w:rPr>
        <w:t>Chapitre1. Généralités sur les Matériaux Composites</w:t>
      </w:r>
      <w:r>
        <w:rPr>
          <w:rFonts w:ascii="Cambria" w:hAnsi="Cambria" w:cs="Arial"/>
          <w:b/>
          <w:sz w:val="22"/>
          <w:szCs w:val="22"/>
        </w:rPr>
        <w:tab/>
      </w:r>
      <w:r w:rsidRPr="008B6CEA">
        <w:rPr>
          <w:rFonts w:ascii="Cambria" w:hAnsi="Cambria" w:cs="Arial"/>
          <w:b/>
          <w:bCs/>
          <w:sz w:val="22"/>
          <w:szCs w:val="22"/>
        </w:rPr>
        <w:t>(1 Semaine)</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r w:rsidRPr="0004157D">
        <w:rPr>
          <w:rFonts w:ascii="Cambria" w:hAnsi="Cambria"/>
          <w:color w:val="000000"/>
          <w:spacing w:val="1"/>
          <w:sz w:val="22"/>
          <w:szCs w:val="22"/>
        </w:rPr>
        <w:t>Définition, caractéristiques générales, classification des matériaux composites, classification suivant la forme des constituants, classification suivant la nature des constituants,fractions vo</w:t>
      </w:r>
      <w:r>
        <w:rPr>
          <w:rFonts w:ascii="Cambria" w:hAnsi="Cambria"/>
          <w:color w:val="000000"/>
          <w:spacing w:val="1"/>
          <w:sz w:val="22"/>
          <w:szCs w:val="22"/>
        </w:rPr>
        <w:t xml:space="preserve">lumiques  fractions massiques, </w:t>
      </w:r>
      <w:r w:rsidRPr="0004157D">
        <w:rPr>
          <w:rFonts w:ascii="Cambria" w:hAnsi="Cambria"/>
          <w:color w:val="000000"/>
          <w:spacing w:val="1"/>
          <w:sz w:val="22"/>
          <w:szCs w:val="22"/>
        </w:rPr>
        <w:t>relations entre fractions volumiques et massiques.</w:t>
      </w:r>
    </w:p>
    <w:p w:rsidR="007E782C" w:rsidRDefault="007E782C" w:rsidP="007E782C">
      <w:pPr>
        <w:jc w:val="both"/>
        <w:rPr>
          <w:rFonts w:ascii="Cambria" w:hAnsi="Cambria"/>
          <w:b/>
          <w:bCs/>
          <w:spacing w:val="-1"/>
          <w:sz w:val="22"/>
          <w:szCs w:val="22"/>
        </w:rPr>
      </w:pPr>
    </w:p>
    <w:p w:rsidR="007E782C" w:rsidRDefault="007E782C" w:rsidP="007E782C">
      <w:pPr>
        <w:jc w:val="both"/>
        <w:rPr>
          <w:rFonts w:ascii="Cambria" w:hAnsi="Cambria"/>
          <w:b/>
          <w:bCs/>
          <w:spacing w:val="-1"/>
          <w:sz w:val="22"/>
          <w:szCs w:val="22"/>
        </w:rPr>
      </w:pPr>
      <w:r>
        <w:rPr>
          <w:rFonts w:ascii="Cambria" w:hAnsi="Cambria"/>
          <w:b/>
          <w:bCs/>
          <w:spacing w:val="-1"/>
          <w:sz w:val="22"/>
          <w:szCs w:val="22"/>
        </w:rPr>
        <w:t xml:space="preserve">Chapitre </w:t>
      </w:r>
      <w:r w:rsidRPr="0004157D">
        <w:rPr>
          <w:rFonts w:ascii="Cambria" w:hAnsi="Cambria"/>
          <w:b/>
          <w:bCs/>
          <w:spacing w:val="-1"/>
          <w:sz w:val="22"/>
          <w:szCs w:val="22"/>
        </w:rPr>
        <w:t>2</w:t>
      </w:r>
      <w:r>
        <w:rPr>
          <w:rFonts w:ascii="Cambria" w:hAnsi="Cambria"/>
          <w:b/>
          <w:bCs/>
          <w:spacing w:val="-1"/>
          <w:sz w:val="22"/>
          <w:szCs w:val="22"/>
        </w:rPr>
        <w:t xml:space="preserve">. </w:t>
      </w:r>
      <w:r w:rsidRPr="0004157D">
        <w:rPr>
          <w:rFonts w:ascii="Cambria" w:hAnsi="Cambria"/>
          <w:b/>
          <w:bCs/>
          <w:spacing w:val="-1"/>
          <w:sz w:val="22"/>
          <w:szCs w:val="22"/>
        </w:rPr>
        <w:t>Éléments Constituants d’un Matériau C</w:t>
      </w:r>
      <w:r>
        <w:rPr>
          <w:rFonts w:ascii="Cambria" w:hAnsi="Cambria"/>
          <w:b/>
          <w:bCs/>
          <w:spacing w:val="-1"/>
          <w:sz w:val="22"/>
          <w:szCs w:val="22"/>
        </w:rPr>
        <w:t xml:space="preserve">omposite à matrice polymérique </w:t>
      </w:r>
    </w:p>
    <w:p w:rsidR="007E782C" w:rsidRPr="00496C87" w:rsidRDefault="007E782C" w:rsidP="007E782C">
      <w:pPr>
        <w:ind w:left="7788"/>
        <w:jc w:val="both"/>
        <w:rPr>
          <w:rFonts w:ascii="Cambria" w:hAnsi="Cambria"/>
          <w:b/>
          <w:bCs/>
          <w:spacing w:val="-1"/>
          <w:sz w:val="22"/>
          <w:szCs w:val="22"/>
        </w:rPr>
      </w:pPr>
      <w:r w:rsidRPr="008B6CEA">
        <w:rPr>
          <w:rFonts w:ascii="Cambria" w:hAnsi="Cambria" w:cs="Arial"/>
          <w:b/>
          <w:bCs/>
          <w:sz w:val="22"/>
          <w:szCs w:val="22"/>
        </w:rPr>
        <w:t>(2 Semaines)</w:t>
      </w:r>
    </w:p>
    <w:p w:rsidR="007E782C" w:rsidRPr="00496C87" w:rsidRDefault="007E782C" w:rsidP="007E782C">
      <w:pPr>
        <w:autoSpaceDE w:val="0"/>
        <w:autoSpaceDN w:val="0"/>
        <w:adjustRightInd w:val="0"/>
        <w:snapToGrid w:val="0"/>
        <w:jc w:val="both"/>
        <w:rPr>
          <w:rFonts w:ascii="Cambria" w:hAnsi="Cambria"/>
          <w:color w:val="000000"/>
          <w:spacing w:val="1"/>
          <w:sz w:val="22"/>
          <w:szCs w:val="22"/>
        </w:rPr>
      </w:pPr>
      <w:r w:rsidRPr="00496C87">
        <w:rPr>
          <w:rFonts w:ascii="Cambria" w:hAnsi="Cambria"/>
          <w:color w:val="000000"/>
          <w:spacing w:val="1"/>
          <w:sz w:val="22"/>
          <w:szCs w:val="22"/>
        </w:rPr>
        <w:t>Les matrices thermodurcissables. Les matrices thermoplastiq</w:t>
      </w:r>
      <w:r>
        <w:rPr>
          <w:rFonts w:ascii="Cambria" w:hAnsi="Cambria"/>
          <w:color w:val="000000"/>
          <w:spacing w:val="1"/>
          <w:sz w:val="22"/>
          <w:szCs w:val="22"/>
        </w:rPr>
        <w:t>ues. Les charges, les additifs</w:t>
      </w:r>
      <w:r>
        <w:rPr>
          <w:rFonts w:ascii="Cambria" w:hAnsi="Cambria"/>
          <w:sz w:val="22"/>
          <w:szCs w:val="22"/>
        </w:rPr>
        <w:t xml:space="preserve">; </w:t>
      </w:r>
      <w:r w:rsidRPr="00496C87">
        <w:rPr>
          <w:rFonts w:ascii="Cambria" w:hAnsi="Cambria"/>
          <w:color w:val="000000"/>
          <w:spacing w:val="1"/>
          <w:sz w:val="22"/>
          <w:szCs w:val="22"/>
        </w:rPr>
        <w:t>Les fibres et les</w:t>
      </w:r>
      <w:r>
        <w:rPr>
          <w:rFonts w:ascii="Cambria" w:hAnsi="Cambria"/>
          <w:color w:val="000000"/>
          <w:spacing w:val="1"/>
          <w:sz w:val="22"/>
          <w:szCs w:val="22"/>
        </w:rPr>
        <w:t xml:space="preserve"> tissus de renfort</w:t>
      </w:r>
      <w:r w:rsidRPr="00496C87">
        <w:rPr>
          <w:rFonts w:ascii="Cambria" w:hAnsi="Cambria"/>
          <w:color w:val="000000"/>
          <w:spacing w:val="1"/>
          <w:sz w:val="22"/>
          <w:szCs w:val="22"/>
        </w:rPr>
        <w:t>; formes linéiques, formes surfaciques, structures tissées multidirectionnelles.</w:t>
      </w:r>
    </w:p>
    <w:p w:rsidR="007E782C" w:rsidRPr="00496C87" w:rsidRDefault="007E782C" w:rsidP="007E782C">
      <w:pPr>
        <w:autoSpaceDE w:val="0"/>
        <w:autoSpaceDN w:val="0"/>
        <w:adjustRightInd w:val="0"/>
        <w:snapToGrid w:val="0"/>
        <w:jc w:val="both"/>
        <w:rPr>
          <w:rFonts w:ascii="Cambria" w:hAnsi="Cambria"/>
          <w:color w:val="000000"/>
          <w:spacing w:val="1"/>
          <w:sz w:val="22"/>
          <w:szCs w:val="22"/>
        </w:rPr>
      </w:pPr>
      <w:r>
        <w:rPr>
          <w:rFonts w:ascii="Cambria" w:hAnsi="Cambria"/>
          <w:color w:val="000000"/>
          <w:spacing w:val="1"/>
          <w:sz w:val="22"/>
          <w:szCs w:val="22"/>
        </w:rPr>
        <w:t>Les principales fibres</w:t>
      </w:r>
      <w:r w:rsidRPr="00496C87">
        <w:rPr>
          <w:rFonts w:ascii="Cambria" w:hAnsi="Cambria"/>
          <w:color w:val="000000"/>
          <w:spacing w:val="1"/>
          <w:sz w:val="22"/>
          <w:szCs w:val="22"/>
        </w:rPr>
        <w:t>; les fibres de verre, les fibres de carbone, les fibres aramides, les fibres céramiques, autres fibres.</w:t>
      </w:r>
    </w:p>
    <w:p w:rsidR="007E782C" w:rsidRDefault="007E782C" w:rsidP="007E782C">
      <w:pPr>
        <w:tabs>
          <w:tab w:val="right" w:pos="9638"/>
        </w:tabs>
        <w:jc w:val="both"/>
        <w:rPr>
          <w:rFonts w:ascii="Cambria" w:hAnsi="Cambria"/>
          <w:b/>
          <w:bCs/>
          <w:spacing w:val="-1"/>
          <w:sz w:val="22"/>
          <w:szCs w:val="22"/>
        </w:rPr>
      </w:pPr>
    </w:p>
    <w:p w:rsidR="007E782C" w:rsidRDefault="007E782C" w:rsidP="007E782C">
      <w:pPr>
        <w:tabs>
          <w:tab w:val="right" w:pos="9638"/>
        </w:tabs>
        <w:jc w:val="both"/>
        <w:rPr>
          <w:rFonts w:ascii="Cambria" w:hAnsi="Cambria"/>
          <w:b/>
          <w:bCs/>
          <w:spacing w:val="-1"/>
          <w:sz w:val="22"/>
          <w:szCs w:val="22"/>
        </w:rPr>
      </w:pPr>
      <w:r>
        <w:rPr>
          <w:rFonts w:ascii="Cambria" w:hAnsi="Cambria"/>
          <w:b/>
          <w:bCs/>
          <w:spacing w:val="-1"/>
          <w:sz w:val="22"/>
          <w:szCs w:val="22"/>
        </w:rPr>
        <w:t>Chapitre</w:t>
      </w:r>
      <w:r w:rsidRPr="0004157D">
        <w:rPr>
          <w:rFonts w:ascii="Cambria" w:hAnsi="Cambria"/>
          <w:b/>
          <w:bCs/>
          <w:spacing w:val="-1"/>
          <w:sz w:val="22"/>
          <w:szCs w:val="22"/>
        </w:rPr>
        <w:t xml:space="preserve"> 3</w:t>
      </w:r>
      <w:r>
        <w:rPr>
          <w:rFonts w:ascii="Cambria" w:hAnsi="Cambria"/>
          <w:b/>
          <w:bCs/>
          <w:spacing w:val="-1"/>
          <w:sz w:val="22"/>
          <w:szCs w:val="22"/>
        </w:rPr>
        <w:t xml:space="preserve">. </w:t>
      </w:r>
      <w:r w:rsidRPr="0004157D">
        <w:rPr>
          <w:rFonts w:ascii="Cambria" w:hAnsi="Cambria"/>
          <w:b/>
          <w:bCs/>
          <w:spacing w:val="-1"/>
          <w:sz w:val="22"/>
          <w:szCs w:val="22"/>
        </w:rPr>
        <w:t>Mise en œuvre et structure des Matériaux C</w:t>
      </w:r>
      <w:r>
        <w:rPr>
          <w:rFonts w:ascii="Cambria" w:hAnsi="Cambria"/>
          <w:b/>
          <w:bCs/>
          <w:spacing w:val="-1"/>
          <w:sz w:val="22"/>
          <w:szCs w:val="22"/>
        </w:rPr>
        <w:t>omposites à matrice polymérique</w:t>
      </w:r>
      <w:r w:rsidRPr="0004157D">
        <w:rPr>
          <w:rFonts w:ascii="Cambria" w:hAnsi="Cambria"/>
          <w:b/>
          <w:bCs/>
          <w:spacing w:val="-1"/>
          <w:sz w:val="22"/>
          <w:szCs w:val="22"/>
        </w:rPr>
        <w:tab/>
      </w:r>
    </w:p>
    <w:p w:rsidR="007E782C" w:rsidRPr="008B6CEA" w:rsidRDefault="007E782C" w:rsidP="007E782C">
      <w:pPr>
        <w:tabs>
          <w:tab w:val="right" w:pos="9638"/>
        </w:tabs>
        <w:jc w:val="both"/>
        <w:rPr>
          <w:rFonts w:ascii="Cambria" w:hAnsi="Cambria" w:cs="Arial"/>
          <w:b/>
          <w:sz w:val="22"/>
          <w:szCs w:val="22"/>
        </w:rPr>
      </w:pPr>
      <w:r>
        <w:rPr>
          <w:rFonts w:ascii="Cambria" w:hAnsi="Cambria"/>
          <w:b/>
          <w:bCs/>
          <w:spacing w:val="-1"/>
          <w:sz w:val="22"/>
          <w:szCs w:val="22"/>
        </w:rPr>
        <w:tab/>
      </w:r>
      <w:r w:rsidRPr="008B6CEA">
        <w:rPr>
          <w:rFonts w:ascii="Cambria" w:hAnsi="Cambria" w:cs="Arial"/>
          <w:b/>
          <w:bCs/>
          <w:sz w:val="22"/>
          <w:szCs w:val="22"/>
        </w:rPr>
        <w:t>(3 Semaines)</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r w:rsidRPr="0004157D">
        <w:rPr>
          <w:rFonts w:ascii="Cambria" w:hAnsi="Cambria"/>
          <w:color w:val="000000"/>
          <w:spacing w:val="1"/>
          <w:sz w:val="22"/>
          <w:szCs w:val="22"/>
        </w:rPr>
        <w:t>Mise en œuvre des matériaux composites, moulages s</w:t>
      </w:r>
      <w:r>
        <w:rPr>
          <w:rFonts w:ascii="Cambria" w:hAnsi="Cambria"/>
          <w:color w:val="000000"/>
          <w:spacing w:val="1"/>
          <w:sz w:val="22"/>
          <w:szCs w:val="22"/>
        </w:rPr>
        <w:t>ou</w:t>
      </w:r>
      <w:r w:rsidRPr="0004157D">
        <w:rPr>
          <w:rFonts w:ascii="Cambria" w:hAnsi="Cambria"/>
          <w:color w:val="000000"/>
          <w:spacing w:val="1"/>
          <w:sz w:val="22"/>
          <w:szCs w:val="22"/>
        </w:rPr>
        <w:t>s pression, moulage sous vide, moulage par projection, Moulage par compression, moulage en continu, moulage par pultrusion, moulage par centrifugation, moulage par enroulement filamentaire, utilisation de demi-produits, préimprégnés, les composés de moulage, Structure des matériaux composites; les stratifiés, l</w:t>
      </w:r>
      <w:r>
        <w:rPr>
          <w:rFonts w:ascii="Cambria" w:hAnsi="Cambria"/>
          <w:color w:val="000000"/>
          <w:spacing w:val="1"/>
          <w:sz w:val="22"/>
          <w:szCs w:val="22"/>
        </w:rPr>
        <w:t>es sandwiches, autres Structure</w:t>
      </w:r>
      <w:r>
        <w:rPr>
          <w:rFonts w:ascii="Cambria" w:hAnsi="Cambria"/>
          <w:sz w:val="22"/>
          <w:szCs w:val="22"/>
        </w:rPr>
        <w:t xml:space="preserve">; </w:t>
      </w:r>
      <w:r w:rsidRPr="0004157D">
        <w:rPr>
          <w:rFonts w:ascii="Cambria" w:hAnsi="Cambria"/>
          <w:color w:val="000000"/>
          <w:spacing w:val="1"/>
          <w:sz w:val="22"/>
          <w:szCs w:val="22"/>
        </w:rPr>
        <w:t xml:space="preserve">Relation entre structure et comportement mécanique. </w:t>
      </w:r>
    </w:p>
    <w:p w:rsidR="007E782C" w:rsidRDefault="007E782C" w:rsidP="007E782C">
      <w:pPr>
        <w:tabs>
          <w:tab w:val="right" w:pos="9638"/>
        </w:tabs>
        <w:jc w:val="both"/>
        <w:rPr>
          <w:rFonts w:ascii="Cambria" w:hAnsi="Cambria"/>
          <w:b/>
          <w:bCs/>
          <w:spacing w:val="-1"/>
          <w:sz w:val="22"/>
          <w:szCs w:val="22"/>
        </w:rPr>
      </w:pPr>
    </w:p>
    <w:p w:rsidR="007E782C" w:rsidRPr="00496C87" w:rsidRDefault="007E782C" w:rsidP="007E782C">
      <w:pPr>
        <w:tabs>
          <w:tab w:val="right" w:pos="9638"/>
        </w:tabs>
        <w:jc w:val="both"/>
        <w:rPr>
          <w:rFonts w:ascii="Cambria" w:hAnsi="Cambria" w:cs="Arial"/>
          <w:b/>
          <w:bCs/>
          <w:sz w:val="20"/>
          <w:szCs w:val="20"/>
        </w:rPr>
      </w:pPr>
      <w:r>
        <w:rPr>
          <w:rFonts w:ascii="Cambria" w:hAnsi="Cambria"/>
          <w:b/>
          <w:bCs/>
          <w:spacing w:val="-1"/>
          <w:sz w:val="22"/>
          <w:szCs w:val="22"/>
        </w:rPr>
        <w:t xml:space="preserve">Chapitre </w:t>
      </w:r>
      <w:r w:rsidRPr="0004157D">
        <w:rPr>
          <w:rFonts w:ascii="Cambria" w:hAnsi="Cambria"/>
          <w:b/>
          <w:bCs/>
          <w:spacing w:val="-1"/>
          <w:sz w:val="22"/>
          <w:szCs w:val="22"/>
        </w:rPr>
        <w:t>4</w:t>
      </w:r>
      <w:r>
        <w:rPr>
          <w:rFonts w:ascii="Cambria" w:hAnsi="Cambria"/>
          <w:b/>
          <w:bCs/>
          <w:spacing w:val="-1"/>
          <w:sz w:val="22"/>
          <w:szCs w:val="22"/>
        </w:rPr>
        <w:t xml:space="preserve">. </w:t>
      </w:r>
      <w:r w:rsidRPr="0004157D">
        <w:rPr>
          <w:rFonts w:ascii="Cambria" w:hAnsi="Cambria"/>
          <w:b/>
          <w:bCs/>
          <w:spacing w:val="-1"/>
          <w:sz w:val="22"/>
          <w:szCs w:val="22"/>
        </w:rPr>
        <w:t>Introduction à l’élasticité</w:t>
      </w:r>
      <w:r>
        <w:rPr>
          <w:rFonts w:ascii="Cambria" w:hAnsi="Cambria"/>
          <w:b/>
          <w:bCs/>
          <w:spacing w:val="-1"/>
          <w:sz w:val="22"/>
          <w:szCs w:val="22"/>
        </w:rPr>
        <w:t xml:space="preserve"> dans les matériaux composites </w:t>
      </w:r>
      <w:r>
        <w:rPr>
          <w:rFonts w:ascii="Cambria" w:hAnsi="Cambria"/>
          <w:b/>
          <w:bCs/>
          <w:spacing w:val="-1"/>
          <w:sz w:val="22"/>
          <w:szCs w:val="22"/>
        </w:rPr>
        <w:tab/>
      </w:r>
      <w:r w:rsidRPr="008B6CEA">
        <w:rPr>
          <w:rFonts w:ascii="Cambria" w:hAnsi="Cambria" w:cs="Arial"/>
          <w:b/>
          <w:bCs/>
          <w:sz w:val="22"/>
          <w:szCs w:val="22"/>
        </w:rPr>
        <w:t xml:space="preserve"> (4 semaines)</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r w:rsidRPr="0004157D">
        <w:rPr>
          <w:rFonts w:ascii="Cambria" w:hAnsi="Cambria"/>
          <w:color w:val="000000"/>
          <w:spacing w:val="1"/>
          <w:sz w:val="22"/>
          <w:szCs w:val="22"/>
        </w:rPr>
        <w:t>Interaction fibre matrice dans un laminé unidirectionnelle à fibres continues; Suppositions de base. Loi de mélange</w:t>
      </w:r>
      <w:r>
        <w:rPr>
          <w:rFonts w:ascii="Cambria" w:hAnsi="Cambria"/>
          <w:sz w:val="22"/>
          <w:szCs w:val="22"/>
        </w:rPr>
        <w:t>;</w:t>
      </w:r>
      <w:r w:rsidRPr="0004157D">
        <w:rPr>
          <w:rFonts w:ascii="Cambria" w:hAnsi="Cambria"/>
          <w:color w:val="000000"/>
          <w:spacing w:val="1"/>
          <w:sz w:val="22"/>
          <w:szCs w:val="22"/>
        </w:rPr>
        <w:t xml:space="preserve"> Fraction volumique critique des fibres</w:t>
      </w:r>
      <w:r>
        <w:rPr>
          <w:rFonts w:ascii="Cambria" w:hAnsi="Cambria"/>
          <w:sz w:val="22"/>
          <w:szCs w:val="22"/>
        </w:rPr>
        <w:t xml:space="preserve">; </w:t>
      </w:r>
      <w:r w:rsidRPr="0004157D">
        <w:rPr>
          <w:rFonts w:ascii="Cambria" w:hAnsi="Cambria"/>
          <w:color w:val="000000"/>
          <w:spacing w:val="1"/>
          <w:sz w:val="22"/>
          <w:szCs w:val="22"/>
        </w:rPr>
        <w:t>Interaction fibre matrice dans un laminé unidirectionnelle à fibres courtes ; Mécanisme de transfert de charge. Longueur critique des fibres</w:t>
      </w:r>
      <w:r>
        <w:rPr>
          <w:rFonts w:ascii="Cambria" w:hAnsi="Cambria"/>
          <w:sz w:val="22"/>
          <w:szCs w:val="22"/>
        </w:rPr>
        <w:t>;</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r w:rsidRPr="0004157D">
        <w:rPr>
          <w:rFonts w:ascii="Cambria" w:hAnsi="Cambria"/>
          <w:color w:val="000000"/>
          <w:spacing w:val="1"/>
          <w:sz w:val="22"/>
          <w:szCs w:val="22"/>
        </w:rPr>
        <w:t>Caractéristique de laminé renforcé unidirectionnel; Axes de coordonnés, notations, transformation de contraintes. Matériaux anisotropes, matériaux isotropes, matériaux orthotropes</w:t>
      </w:r>
      <w:r>
        <w:rPr>
          <w:rFonts w:ascii="Cambria" w:hAnsi="Cambria"/>
          <w:sz w:val="22"/>
          <w:szCs w:val="22"/>
        </w:rPr>
        <w:t xml:space="preserve">; </w:t>
      </w:r>
      <w:r w:rsidRPr="0004157D">
        <w:rPr>
          <w:rFonts w:ascii="Cambria" w:hAnsi="Cambria"/>
          <w:color w:val="000000"/>
          <w:spacing w:val="1"/>
          <w:sz w:val="22"/>
          <w:szCs w:val="22"/>
        </w:rPr>
        <w:t>Spécificité des composites dans l’interaction entre contrainte</w:t>
      </w:r>
      <w:r>
        <w:rPr>
          <w:rFonts w:ascii="Cambria" w:hAnsi="Cambria"/>
          <w:color w:val="000000"/>
          <w:spacing w:val="1"/>
          <w:sz w:val="22"/>
          <w:szCs w:val="22"/>
        </w:rPr>
        <w:t>s</w:t>
      </w:r>
      <w:r w:rsidRPr="0004157D">
        <w:rPr>
          <w:rFonts w:ascii="Cambria" w:hAnsi="Cambria"/>
          <w:color w:val="000000"/>
          <w:spacing w:val="1"/>
          <w:sz w:val="22"/>
          <w:szCs w:val="22"/>
        </w:rPr>
        <w:t xml:space="preserve"> normale</w:t>
      </w:r>
      <w:r>
        <w:rPr>
          <w:rFonts w:ascii="Cambria" w:hAnsi="Cambria"/>
          <w:color w:val="000000"/>
          <w:spacing w:val="1"/>
          <w:sz w:val="22"/>
          <w:szCs w:val="22"/>
        </w:rPr>
        <w:t>s</w:t>
      </w:r>
      <w:r w:rsidRPr="0004157D">
        <w:rPr>
          <w:rFonts w:ascii="Cambria" w:hAnsi="Cambria"/>
          <w:color w:val="000000"/>
          <w:spacing w:val="1"/>
          <w:sz w:val="22"/>
          <w:szCs w:val="22"/>
        </w:rPr>
        <w:t xml:space="preserve"> et de cisaillements.</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p>
    <w:p w:rsidR="007E782C" w:rsidRPr="0004157D" w:rsidRDefault="007E782C" w:rsidP="007E782C">
      <w:pPr>
        <w:tabs>
          <w:tab w:val="right" w:pos="9638"/>
        </w:tabs>
        <w:jc w:val="both"/>
        <w:rPr>
          <w:rFonts w:ascii="Cambria" w:hAnsi="Cambria" w:cs="Arial"/>
          <w:b/>
          <w:sz w:val="22"/>
          <w:szCs w:val="22"/>
        </w:rPr>
      </w:pPr>
      <w:r w:rsidRPr="0004157D">
        <w:rPr>
          <w:rFonts w:ascii="Cambria" w:hAnsi="Cambria"/>
          <w:b/>
          <w:bCs/>
          <w:spacing w:val="-1"/>
          <w:sz w:val="22"/>
          <w:szCs w:val="22"/>
        </w:rPr>
        <w:t>Chapitre 5</w:t>
      </w:r>
      <w:r>
        <w:rPr>
          <w:rFonts w:ascii="Cambria" w:hAnsi="Cambria"/>
          <w:b/>
          <w:bCs/>
          <w:spacing w:val="-1"/>
          <w:sz w:val="22"/>
          <w:szCs w:val="22"/>
        </w:rPr>
        <w:t xml:space="preserve">. </w:t>
      </w:r>
      <w:r w:rsidRPr="0004157D">
        <w:rPr>
          <w:rFonts w:ascii="Cambria" w:hAnsi="Cambria"/>
          <w:b/>
          <w:bCs/>
          <w:spacing w:val="-1"/>
          <w:sz w:val="22"/>
          <w:szCs w:val="22"/>
        </w:rPr>
        <w:t>Propriétés élastiques  des laminés</w:t>
      </w:r>
      <w:r>
        <w:rPr>
          <w:rFonts w:ascii="Cambria" w:hAnsi="Cambria" w:cs="Arial"/>
          <w:b/>
          <w:bCs/>
          <w:sz w:val="20"/>
          <w:szCs w:val="20"/>
        </w:rPr>
        <w:tab/>
      </w:r>
      <w:r w:rsidRPr="008B6CEA">
        <w:rPr>
          <w:rFonts w:ascii="Cambria" w:hAnsi="Cambria" w:cs="Arial"/>
          <w:b/>
          <w:bCs/>
          <w:sz w:val="22"/>
          <w:szCs w:val="22"/>
        </w:rPr>
        <w:t xml:space="preserve"> (4 Semaines)</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r w:rsidRPr="0004157D">
        <w:rPr>
          <w:rFonts w:ascii="Cambria" w:hAnsi="Cambria"/>
          <w:color w:val="000000"/>
          <w:spacing w:val="1"/>
          <w:sz w:val="22"/>
          <w:szCs w:val="22"/>
        </w:rPr>
        <w:t>Relations d’élasticité, Modules d’élasticité, Relations entre les coefficients d’élasticité, Expressions des matrices d</w:t>
      </w:r>
      <w:r>
        <w:rPr>
          <w:rFonts w:ascii="Cambria" w:hAnsi="Cambria"/>
          <w:color w:val="000000"/>
          <w:spacing w:val="1"/>
          <w:sz w:val="22"/>
          <w:szCs w:val="22"/>
        </w:rPr>
        <w:t xml:space="preserve">e rigidité et de souplesse pour Laminé unidirectionnel </w:t>
      </w:r>
      <w:r w:rsidRPr="0004157D">
        <w:rPr>
          <w:rFonts w:ascii="Cambria" w:hAnsi="Cambria"/>
          <w:color w:val="000000"/>
          <w:spacing w:val="1"/>
          <w:sz w:val="22"/>
          <w:szCs w:val="22"/>
        </w:rPr>
        <w:t>à fibres continues orientées à un angle 0</w:t>
      </w:r>
      <w:r>
        <w:rPr>
          <w:rFonts w:ascii="Cambria" w:hAnsi="Cambria"/>
          <w:sz w:val="22"/>
          <w:szCs w:val="22"/>
        </w:rPr>
        <w:t xml:space="preserve">; </w:t>
      </w:r>
      <w:r w:rsidRPr="0004157D">
        <w:rPr>
          <w:rFonts w:ascii="Cambria" w:hAnsi="Cambria"/>
          <w:color w:val="000000"/>
          <w:spacing w:val="1"/>
          <w:sz w:val="22"/>
          <w:szCs w:val="22"/>
        </w:rPr>
        <w:t xml:space="preserve">Laminé unidirectionnelà fibres continues orientées à un angle </w:t>
      </w:r>
      <w:r w:rsidRPr="00B32FAA">
        <w:rPr>
          <w:rFonts w:ascii="Cambria" w:hAnsi="Cambria"/>
          <w:color w:val="000000"/>
          <w:spacing w:val="1"/>
          <w:sz w:val="22"/>
          <w:szCs w:val="22"/>
        </w:rPr>
        <w:t>Ɵ</w:t>
      </w:r>
      <w:r>
        <w:rPr>
          <w:rFonts w:ascii="Cambria" w:hAnsi="Cambria"/>
          <w:sz w:val="22"/>
          <w:szCs w:val="22"/>
        </w:rPr>
        <w:t xml:space="preserve">; </w:t>
      </w:r>
      <w:r>
        <w:rPr>
          <w:rFonts w:ascii="Cambria" w:hAnsi="Cambria"/>
          <w:color w:val="000000"/>
          <w:spacing w:val="1"/>
          <w:sz w:val="22"/>
          <w:szCs w:val="22"/>
        </w:rPr>
        <w:t xml:space="preserve">Laminé unidirectionnel </w:t>
      </w:r>
      <w:r w:rsidRPr="0004157D">
        <w:rPr>
          <w:rFonts w:ascii="Cambria" w:hAnsi="Cambria"/>
          <w:color w:val="000000"/>
          <w:spacing w:val="1"/>
          <w:sz w:val="22"/>
          <w:szCs w:val="22"/>
        </w:rPr>
        <w:t>à fibres discontinues orientées à un angle 0</w:t>
      </w:r>
      <w:r>
        <w:rPr>
          <w:rFonts w:ascii="Cambria" w:hAnsi="Cambria"/>
          <w:sz w:val="22"/>
          <w:szCs w:val="22"/>
        </w:rPr>
        <w:t xml:space="preserve">; </w:t>
      </w:r>
      <w:r>
        <w:rPr>
          <w:rFonts w:ascii="Cambria" w:hAnsi="Cambria"/>
          <w:color w:val="000000"/>
          <w:spacing w:val="1"/>
          <w:sz w:val="22"/>
          <w:szCs w:val="22"/>
        </w:rPr>
        <w:t xml:space="preserve">Laminé unidirectionnel </w:t>
      </w:r>
      <w:r w:rsidRPr="0004157D">
        <w:rPr>
          <w:rFonts w:ascii="Cambria" w:hAnsi="Cambria"/>
          <w:color w:val="000000"/>
          <w:spacing w:val="1"/>
          <w:sz w:val="22"/>
          <w:szCs w:val="22"/>
        </w:rPr>
        <w:t>à fibres discontinues à orientation aléatoire.</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p>
    <w:p w:rsidR="007E782C" w:rsidRPr="0004157D" w:rsidRDefault="007E782C" w:rsidP="007E782C">
      <w:pPr>
        <w:jc w:val="both"/>
        <w:rPr>
          <w:rFonts w:ascii="Cambria" w:hAnsi="Cambria" w:cs="Arial"/>
          <w:b/>
          <w:sz w:val="22"/>
          <w:szCs w:val="22"/>
        </w:rPr>
      </w:pPr>
      <w:r w:rsidRPr="0004157D">
        <w:rPr>
          <w:rFonts w:ascii="Cambria" w:hAnsi="Cambria"/>
          <w:b/>
          <w:bCs/>
          <w:spacing w:val="-1"/>
          <w:sz w:val="22"/>
          <w:szCs w:val="22"/>
        </w:rPr>
        <w:t>Chapitre 6</w:t>
      </w:r>
      <w:r>
        <w:rPr>
          <w:rFonts w:ascii="Cambria" w:hAnsi="Cambria"/>
          <w:b/>
          <w:bCs/>
          <w:spacing w:val="-1"/>
          <w:sz w:val="22"/>
          <w:szCs w:val="22"/>
        </w:rPr>
        <w:t xml:space="preserve">. </w:t>
      </w:r>
      <w:r w:rsidRPr="0004157D">
        <w:rPr>
          <w:rFonts w:ascii="Cambria" w:hAnsi="Cambria"/>
          <w:b/>
          <w:bCs/>
          <w:spacing w:val="-1"/>
          <w:sz w:val="22"/>
          <w:szCs w:val="22"/>
        </w:rPr>
        <w:t xml:space="preserve">Introduction aux stratifiées et rupture des composites               </w:t>
      </w:r>
      <w:r>
        <w:rPr>
          <w:rFonts w:ascii="Cambria" w:hAnsi="Cambria"/>
          <w:b/>
          <w:bCs/>
          <w:spacing w:val="-1"/>
          <w:sz w:val="22"/>
          <w:szCs w:val="22"/>
        </w:rPr>
        <w:tab/>
        <w:t xml:space="preserve">             (1 S</w:t>
      </w:r>
      <w:r w:rsidRPr="0004157D">
        <w:rPr>
          <w:rFonts w:ascii="Cambria" w:hAnsi="Cambria" w:cs="Arial"/>
          <w:b/>
          <w:bCs/>
          <w:sz w:val="22"/>
          <w:szCs w:val="22"/>
        </w:rPr>
        <w:t>emaine)</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r w:rsidRPr="0004157D">
        <w:rPr>
          <w:rFonts w:ascii="Cambria" w:hAnsi="Cambria"/>
          <w:color w:val="000000"/>
          <w:spacing w:val="1"/>
          <w:sz w:val="22"/>
          <w:szCs w:val="22"/>
        </w:rPr>
        <w:t>Notations des stratifiés. Bases fondamentales pour la théorie des stratifiés et démarche du calcul. Sup</w:t>
      </w:r>
      <w:r>
        <w:rPr>
          <w:rFonts w:ascii="Cambria" w:hAnsi="Cambria"/>
          <w:color w:val="000000"/>
          <w:spacing w:val="1"/>
          <w:sz w:val="22"/>
          <w:szCs w:val="22"/>
        </w:rPr>
        <w:t xml:space="preserve">positions de base de stratifiés. </w:t>
      </w:r>
      <w:r w:rsidRPr="0004157D">
        <w:rPr>
          <w:rFonts w:ascii="Cambria" w:hAnsi="Cambria"/>
          <w:color w:val="000000"/>
          <w:spacing w:val="1"/>
          <w:sz w:val="22"/>
          <w:szCs w:val="22"/>
        </w:rPr>
        <w:t>Les mécanismes de rupture dans les matériaux composites.</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p>
    <w:p w:rsidR="007E782C" w:rsidRDefault="007E782C" w:rsidP="007E782C">
      <w:pPr>
        <w:jc w:val="both"/>
        <w:rPr>
          <w:rFonts w:ascii="Cambria" w:hAnsi="Cambria" w:cs="Arial"/>
          <w:bCs/>
        </w:rPr>
      </w:pPr>
      <w:r>
        <w:rPr>
          <w:rFonts w:ascii="Cambria" w:hAnsi="Cambria" w:cs="Arial"/>
          <w:b/>
          <w:u w:val="thick" w:color="F79646"/>
        </w:rPr>
        <w:t>Mode d’évaluation:</w:t>
      </w:r>
    </w:p>
    <w:p w:rsidR="007E782C" w:rsidRPr="00E90CCA" w:rsidRDefault="007E782C" w:rsidP="007E782C">
      <w:pPr>
        <w:jc w:val="both"/>
        <w:rPr>
          <w:rFonts w:asciiTheme="majorHAnsi" w:hAnsiTheme="majorHAnsi" w:cs="Arial"/>
          <w:sz w:val="22"/>
          <w:szCs w:val="22"/>
        </w:rPr>
      </w:pPr>
      <w:r w:rsidRPr="00E90CCA">
        <w:rPr>
          <w:rFonts w:asciiTheme="majorHAnsi" w:hAnsiTheme="majorHAnsi" w:cs="Arial"/>
          <w:sz w:val="22"/>
          <w:szCs w:val="22"/>
        </w:rPr>
        <w:t>Contrôle continu: 40%; Examen: 60%.</w:t>
      </w:r>
    </w:p>
    <w:p w:rsidR="007E782C" w:rsidRPr="008D4C0F" w:rsidRDefault="007E782C" w:rsidP="007E782C">
      <w:pPr>
        <w:jc w:val="both"/>
        <w:rPr>
          <w:rFonts w:asciiTheme="majorHAnsi" w:hAnsiTheme="majorHAnsi" w:cs="Arial"/>
          <w:b/>
        </w:rPr>
      </w:pPr>
    </w:p>
    <w:p w:rsidR="007E782C" w:rsidRPr="008D4C0F" w:rsidRDefault="007E782C" w:rsidP="007E782C">
      <w:pPr>
        <w:jc w:val="both"/>
        <w:rPr>
          <w:rFonts w:asciiTheme="majorHAnsi" w:hAnsiTheme="majorHAnsi" w:cs="Arial"/>
          <w:iCs/>
          <w:u w:val="thick" w:color="F79646"/>
        </w:rPr>
      </w:pPr>
      <w:r w:rsidRPr="008D4C0F">
        <w:rPr>
          <w:rFonts w:asciiTheme="majorHAnsi" w:hAnsiTheme="majorHAnsi" w:cs="Arial"/>
          <w:b/>
          <w:u w:val="thick" w:color="F79646"/>
        </w:rPr>
        <w:t>Références bibliographiques</w:t>
      </w:r>
      <w:r w:rsidRPr="008D4C0F">
        <w:rPr>
          <w:rFonts w:asciiTheme="majorHAnsi" w:hAnsiTheme="majorHAnsi" w:cs="Arial"/>
          <w:iCs/>
          <w:u w:val="thick" w:color="F79646"/>
        </w:rPr>
        <w:t>:</w:t>
      </w:r>
    </w:p>
    <w:p w:rsidR="007E782C" w:rsidRPr="0004157D" w:rsidRDefault="007E782C" w:rsidP="00E15F79">
      <w:pPr>
        <w:numPr>
          <w:ilvl w:val="0"/>
          <w:numId w:val="11"/>
        </w:numPr>
        <w:tabs>
          <w:tab w:val="clear" w:pos="720"/>
          <w:tab w:val="num" w:pos="567"/>
        </w:tabs>
        <w:ind w:left="567" w:hanging="283"/>
        <w:jc w:val="both"/>
        <w:rPr>
          <w:rFonts w:asciiTheme="majorHAnsi" w:hAnsiTheme="majorHAnsi" w:cs="Arial"/>
          <w:color w:val="000000"/>
          <w:sz w:val="20"/>
          <w:szCs w:val="20"/>
          <w:bdr w:val="none" w:sz="0" w:space="0" w:color="auto" w:frame="1"/>
        </w:rPr>
      </w:pPr>
      <w:r w:rsidRPr="0004157D">
        <w:rPr>
          <w:rFonts w:asciiTheme="majorHAnsi" w:hAnsiTheme="majorHAnsi"/>
          <w:sz w:val="20"/>
          <w:szCs w:val="20"/>
        </w:rPr>
        <w:t>D. Gay</w:t>
      </w:r>
      <w:r>
        <w:rPr>
          <w:rFonts w:asciiTheme="majorHAnsi" w:hAnsiTheme="majorHAnsi"/>
          <w:sz w:val="20"/>
          <w:szCs w:val="20"/>
        </w:rPr>
        <w:t>, "</w:t>
      </w:r>
      <w:r w:rsidRPr="0004157D">
        <w:rPr>
          <w:rFonts w:asciiTheme="majorHAnsi" w:hAnsiTheme="majorHAnsi"/>
          <w:sz w:val="20"/>
          <w:szCs w:val="20"/>
        </w:rPr>
        <w:t>Matériaux composites</w:t>
      </w:r>
      <w:r>
        <w:rPr>
          <w:rFonts w:asciiTheme="majorHAnsi" w:hAnsiTheme="majorHAnsi"/>
          <w:sz w:val="20"/>
          <w:szCs w:val="20"/>
        </w:rPr>
        <w:t>"</w:t>
      </w:r>
      <w:r w:rsidRPr="0004157D">
        <w:rPr>
          <w:rFonts w:asciiTheme="majorHAnsi" w:hAnsiTheme="majorHAnsi"/>
          <w:sz w:val="20"/>
          <w:szCs w:val="20"/>
        </w:rPr>
        <w:t>. Hermès.</w:t>
      </w:r>
      <w:r w:rsidRPr="0004157D">
        <w:rPr>
          <w:rFonts w:asciiTheme="majorHAnsi" w:hAnsiTheme="majorHAnsi"/>
          <w:color w:val="000000"/>
          <w:sz w:val="20"/>
          <w:szCs w:val="20"/>
        </w:rPr>
        <w:t xml:space="preserve"> 09/2005</w:t>
      </w:r>
      <w:r w:rsidRPr="0004157D">
        <w:rPr>
          <w:rFonts w:asciiTheme="majorHAnsi" w:hAnsiTheme="majorHAnsi" w:cs="Arial"/>
          <w:color w:val="000000"/>
          <w:sz w:val="20"/>
          <w:szCs w:val="20"/>
          <w:bdr w:val="none" w:sz="0" w:space="0" w:color="auto" w:frame="1"/>
        </w:rPr>
        <w:t>(5ème édition).</w:t>
      </w:r>
    </w:p>
    <w:p w:rsidR="007E782C" w:rsidRPr="0004157D" w:rsidRDefault="007E782C" w:rsidP="00E15F79">
      <w:pPr>
        <w:numPr>
          <w:ilvl w:val="0"/>
          <w:numId w:val="11"/>
        </w:numPr>
        <w:tabs>
          <w:tab w:val="clear" w:pos="720"/>
          <w:tab w:val="num" w:pos="567"/>
        </w:tabs>
        <w:ind w:left="567" w:hanging="283"/>
        <w:jc w:val="both"/>
        <w:rPr>
          <w:rFonts w:asciiTheme="majorHAnsi" w:hAnsiTheme="majorHAnsi" w:cs="Arial"/>
          <w:iCs/>
          <w:sz w:val="20"/>
          <w:szCs w:val="20"/>
          <w:u w:val="thick" w:color="F79646"/>
        </w:rPr>
      </w:pPr>
      <w:r w:rsidRPr="0004157D">
        <w:rPr>
          <w:rFonts w:asciiTheme="majorHAnsi" w:hAnsiTheme="majorHAnsi"/>
          <w:sz w:val="20"/>
          <w:szCs w:val="20"/>
        </w:rPr>
        <w:t>J.M.Berthelot</w:t>
      </w:r>
      <w:r>
        <w:rPr>
          <w:rFonts w:asciiTheme="majorHAnsi" w:hAnsiTheme="majorHAnsi"/>
          <w:sz w:val="20"/>
          <w:szCs w:val="20"/>
        </w:rPr>
        <w:t>, "</w:t>
      </w:r>
      <w:r w:rsidRPr="0004157D">
        <w:rPr>
          <w:rFonts w:asciiTheme="majorHAnsi" w:hAnsiTheme="majorHAnsi"/>
          <w:sz w:val="20"/>
          <w:szCs w:val="20"/>
        </w:rPr>
        <w:t>Matériaux composites. Comportement mécanique et analyse des structures</w:t>
      </w:r>
      <w:r>
        <w:rPr>
          <w:rFonts w:asciiTheme="majorHAnsi" w:hAnsiTheme="majorHAnsi"/>
          <w:sz w:val="20"/>
          <w:szCs w:val="20"/>
        </w:rPr>
        <w:t xml:space="preserve">", </w:t>
      </w:r>
      <w:r w:rsidRPr="0004157D">
        <w:rPr>
          <w:rFonts w:asciiTheme="majorHAnsi" w:hAnsiTheme="majorHAnsi"/>
          <w:sz w:val="20"/>
          <w:szCs w:val="20"/>
        </w:rPr>
        <w:t>Ed. Technique et documentation.1999.</w:t>
      </w:r>
    </w:p>
    <w:p w:rsidR="007E782C" w:rsidRPr="0004157D" w:rsidRDefault="007E782C" w:rsidP="00E15F79">
      <w:pPr>
        <w:numPr>
          <w:ilvl w:val="0"/>
          <w:numId w:val="11"/>
        </w:numPr>
        <w:tabs>
          <w:tab w:val="clear" w:pos="720"/>
          <w:tab w:val="num" w:pos="567"/>
        </w:tabs>
        <w:ind w:left="567" w:hanging="283"/>
        <w:jc w:val="both"/>
        <w:rPr>
          <w:rFonts w:asciiTheme="majorHAnsi" w:hAnsiTheme="majorHAnsi" w:cs="Arial"/>
          <w:iCs/>
          <w:sz w:val="20"/>
          <w:szCs w:val="20"/>
          <w:u w:val="thick" w:color="F79646"/>
          <w:lang w:val="en-GB"/>
        </w:rPr>
      </w:pPr>
      <w:r w:rsidRPr="0004157D">
        <w:rPr>
          <w:rFonts w:asciiTheme="majorHAnsi" w:hAnsiTheme="majorHAnsi"/>
          <w:sz w:val="20"/>
          <w:szCs w:val="20"/>
          <w:lang w:val="de-DE"/>
        </w:rPr>
        <w:t xml:space="preserve">S.W.Tsai , H.T. Hahn. </w:t>
      </w:r>
      <w:r w:rsidRPr="0024324A">
        <w:rPr>
          <w:rFonts w:asciiTheme="majorHAnsi" w:hAnsiTheme="majorHAnsi"/>
          <w:sz w:val="20"/>
          <w:szCs w:val="20"/>
          <w:lang w:val="en-US"/>
        </w:rPr>
        <w:t>"</w:t>
      </w:r>
      <w:r w:rsidRPr="0004157D">
        <w:rPr>
          <w:rFonts w:asciiTheme="majorHAnsi" w:hAnsiTheme="majorHAnsi"/>
          <w:sz w:val="20"/>
          <w:szCs w:val="20"/>
          <w:lang w:val="en-GB"/>
        </w:rPr>
        <w:t>Introduction to Composite Materials</w:t>
      </w:r>
      <w:r>
        <w:rPr>
          <w:rFonts w:asciiTheme="majorHAnsi" w:hAnsiTheme="majorHAnsi"/>
          <w:sz w:val="20"/>
          <w:szCs w:val="20"/>
          <w:lang w:val="en-GB"/>
        </w:rPr>
        <w:t>"</w:t>
      </w:r>
      <w:r w:rsidRPr="0004157D">
        <w:rPr>
          <w:rFonts w:asciiTheme="majorHAnsi" w:hAnsiTheme="majorHAnsi"/>
          <w:sz w:val="20"/>
          <w:szCs w:val="20"/>
          <w:lang w:val="en-GB"/>
        </w:rPr>
        <w:t>. Technomic.1980.</w:t>
      </w:r>
    </w:p>
    <w:p w:rsidR="007E782C" w:rsidRPr="0004157D" w:rsidRDefault="007E782C" w:rsidP="00E15F79">
      <w:pPr>
        <w:numPr>
          <w:ilvl w:val="0"/>
          <w:numId w:val="11"/>
        </w:numPr>
        <w:tabs>
          <w:tab w:val="clear" w:pos="720"/>
          <w:tab w:val="num" w:pos="567"/>
        </w:tabs>
        <w:ind w:left="567" w:hanging="283"/>
        <w:jc w:val="both"/>
        <w:rPr>
          <w:rFonts w:asciiTheme="majorHAnsi" w:hAnsiTheme="majorHAnsi" w:cs="Arial"/>
          <w:iCs/>
          <w:sz w:val="20"/>
          <w:szCs w:val="20"/>
          <w:u w:val="thick" w:color="F79646"/>
        </w:rPr>
      </w:pPr>
      <w:r w:rsidRPr="0004157D">
        <w:rPr>
          <w:rFonts w:asciiTheme="majorHAnsi" w:hAnsiTheme="majorHAnsi"/>
          <w:sz w:val="20"/>
          <w:szCs w:val="20"/>
        </w:rPr>
        <w:t>M.Reyne</w:t>
      </w:r>
      <w:r>
        <w:rPr>
          <w:rFonts w:asciiTheme="majorHAnsi" w:hAnsiTheme="majorHAnsi"/>
          <w:sz w:val="20"/>
          <w:szCs w:val="20"/>
        </w:rPr>
        <w:t>, "</w:t>
      </w:r>
      <w:r w:rsidRPr="0004157D">
        <w:rPr>
          <w:rFonts w:asciiTheme="majorHAnsi" w:hAnsiTheme="majorHAnsi"/>
          <w:sz w:val="20"/>
          <w:szCs w:val="20"/>
        </w:rPr>
        <w:t>Solutions composites</w:t>
      </w:r>
      <w:r>
        <w:rPr>
          <w:rFonts w:asciiTheme="majorHAnsi" w:hAnsiTheme="majorHAnsi"/>
          <w:sz w:val="20"/>
          <w:szCs w:val="20"/>
        </w:rPr>
        <w:t xml:space="preserve">", </w:t>
      </w:r>
      <w:r w:rsidRPr="0004157D">
        <w:rPr>
          <w:rFonts w:asciiTheme="majorHAnsi" w:hAnsiTheme="majorHAnsi"/>
          <w:sz w:val="20"/>
          <w:szCs w:val="20"/>
        </w:rPr>
        <w:t>Hermès. 2006.</w:t>
      </w:r>
    </w:p>
    <w:p w:rsidR="007E782C" w:rsidRDefault="007E782C" w:rsidP="007E782C"/>
    <w:p w:rsidR="007E782C" w:rsidRDefault="007E782C" w:rsidP="007E782C">
      <w:pPr>
        <w:spacing w:line="276" w:lineRule="auto"/>
        <w:jc w:val="both"/>
        <w:rPr>
          <w:rFonts w:ascii="Cambria" w:hAnsi="Cambria" w:cs="Arial"/>
          <w:iCs/>
          <w:u w:val="thick" w:color="F79646"/>
        </w:rPr>
        <w:sectPr w:rsidR="007E782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04157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Semestre</w:t>
      </w:r>
      <w:r w:rsidRPr="0004157D">
        <w:rPr>
          <w:rFonts w:ascii="Cambria" w:hAnsi="Cambria" w:cs="Calibri"/>
          <w:b/>
          <w:bCs/>
          <w:iCs/>
        </w:rPr>
        <w:t>: 6</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Unité d’enseignement: UEF </w:t>
      </w:r>
      <w:r w:rsidRPr="00496C87">
        <w:rPr>
          <w:rFonts w:ascii="Cambria" w:hAnsi="Cambria" w:cs="Calibri"/>
          <w:b/>
          <w:bCs/>
          <w:iCs/>
        </w:rPr>
        <w:t>3.2.1</w:t>
      </w:r>
    </w:p>
    <w:p w:rsidR="007E782C" w:rsidRPr="00496C87"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Matière 3: Le bois et </w:t>
      </w:r>
      <w:r w:rsidRPr="00496C87">
        <w:rPr>
          <w:rFonts w:ascii="Cambria" w:hAnsi="Cambria" w:cs="Calibri"/>
          <w:b/>
          <w:bCs/>
          <w:iCs/>
        </w:rPr>
        <w:t xml:space="preserve">les mousses </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VHS: 22</w:t>
      </w:r>
      <w:r w:rsidRPr="00496C87">
        <w:rPr>
          <w:rFonts w:ascii="Cambria" w:hAnsi="Cambria" w:cs="Calibri"/>
          <w:b/>
          <w:bCs/>
          <w:iCs/>
        </w:rPr>
        <w:t>h</w:t>
      </w:r>
      <w:r>
        <w:rPr>
          <w:rFonts w:ascii="Cambria" w:hAnsi="Cambria" w:cs="Calibri"/>
          <w:b/>
          <w:bCs/>
          <w:iCs/>
        </w:rPr>
        <w:t>30</w:t>
      </w:r>
      <w:r w:rsidRPr="00496C87">
        <w:rPr>
          <w:rFonts w:ascii="Cambria" w:hAnsi="Cambria" w:cs="Calibri"/>
          <w:b/>
          <w:bCs/>
          <w:iCs/>
        </w:rPr>
        <w:t xml:space="preserve"> (</w:t>
      </w:r>
      <w:r>
        <w:rPr>
          <w:rFonts w:ascii="Cambria" w:hAnsi="Cambria" w:cs="Calibri"/>
          <w:b/>
          <w:bCs/>
          <w:iCs/>
        </w:rPr>
        <w:t>Cours: 1h</w:t>
      </w:r>
      <w:r w:rsidRPr="00496C87">
        <w:rPr>
          <w:rFonts w:ascii="Cambria" w:hAnsi="Cambria" w:cs="Calibri"/>
          <w:b/>
          <w:bCs/>
          <w:iCs/>
        </w:rPr>
        <w:t>30)</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7E782C" w:rsidRDefault="007E782C" w:rsidP="007E782C">
      <w:pPr>
        <w:jc w:val="both"/>
        <w:rPr>
          <w:rFonts w:ascii="Cambria" w:hAnsi="Cambria" w:cs="Calibri"/>
          <w:b/>
        </w:rPr>
      </w:pPr>
    </w:p>
    <w:p w:rsidR="007E782C" w:rsidRDefault="007E782C" w:rsidP="007E782C">
      <w:pPr>
        <w:jc w:val="both"/>
        <w:rPr>
          <w:rFonts w:ascii="Cambria" w:hAnsi="Cambria" w:cs="Calibri"/>
          <w:i/>
          <w:u w:val="thick" w:color="F79646"/>
        </w:rPr>
      </w:pPr>
      <w:r>
        <w:rPr>
          <w:rFonts w:ascii="Cambria" w:hAnsi="Cambria" w:cs="Calibri"/>
          <w:b/>
          <w:u w:val="thick" w:color="F79646"/>
        </w:rPr>
        <w:t>Objectifs de l’enseignement:</w:t>
      </w:r>
    </w:p>
    <w:p w:rsidR="007E782C" w:rsidRPr="00543A5F" w:rsidRDefault="007E782C" w:rsidP="007E782C">
      <w:pPr>
        <w:pStyle w:val="NormalWeb"/>
        <w:shd w:val="clear" w:color="auto" w:fill="FFFFFF"/>
        <w:spacing w:before="0" w:beforeAutospacing="0" w:after="0" w:afterAutospacing="0"/>
        <w:jc w:val="both"/>
        <w:rPr>
          <w:rFonts w:ascii="Cambria" w:hAnsi="Cambria"/>
          <w:color w:val="000000"/>
          <w:sz w:val="22"/>
          <w:szCs w:val="22"/>
        </w:rPr>
      </w:pPr>
      <w:r w:rsidRPr="00543A5F">
        <w:rPr>
          <w:rFonts w:ascii="Cambria" w:hAnsi="Cambria"/>
          <w:color w:val="000000"/>
          <w:sz w:val="22"/>
          <w:szCs w:val="22"/>
        </w:rPr>
        <w:t xml:space="preserve">Cette matière présente deux matériaux </w:t>
      </w:r>
      <w:r>
        <w:rPr>
          <w:rFonts w:ascii="Cambria" w:hAnsi="Cambria"/>
          <w:color w:val="000000"/>
          <w:sz w:val="22"/>
          <w:szCs w:val="22"/>
        </w:rPr>
        <w:t>ayant un intérêt</w:t>
      </w:r>
      <w:r w:rsidRPr="00543A5F">
        <w:rPr>
          <w:rFonts w:ascii="Cambria" w:hAnsi="Cambria"/>
          <w:color w:val="000000"/>
          <w:sz w:val="22"/>
          <w:szCs w:val="22"/>
        </w:rPr>
        <w:t xml:space="preserve"> très spécifique ; premièrement le bois qui possède une structure d’un composite complexe</w:t>
      </w:r>
      <w:r>
        <w:rPr>
          <w:rFonts w:ascii="Cambria" w:hAnsi="Cambria"/>
          <w:color w:val="000000"/>
          <w:sz w:val="22"/>
          <w:szCs w:val="22"/>
        </w:rPr>
        <w:t>, il</w:t>
      </w:r>
      <w:r w:rsidRPr="00543A5F">
        <w:rPr>
          <w:rFonts w:ascii="Cambria" w:hAnsi="Cambria"/>
          <w:color w:val="000000"/>
          <w:sz w:val="22"/>
          <w:szCs w:val="22"/>
        </w:rPr>
        <w:t xml:space="preserve"> offr</w:t>
      </w:r>
      <w:r>
        <w:rPr>
          <w:rFonts w:ascii="Cambria" w:hAnsi="Cambria"/>
          <w:color w:val="000000"/>
          <w:sz w:val="22"/>
          <w:szCs w:val="22"/>
        </w:rPr>
        <w:t>e</w:t>
      </w:r>
      <w:r w:rsidRPr="00543A5F">
        <w:rPr>
          <w:rFonts w:ascii="Cambria" w:hAnsi="Cambria"/>
          <w:color w:val="000000"/>
          <w:sz w:val="22"/>
          <w:szCs w:val="22"/>
        </w:rPr>
        <w:t xml:space="preserve"> des caractéristiques pour des utilisations ordinaire ou technique. L’étudiant découvrira en plus de sa structure fascinante, qu’en valeur absolue les propriétés (rigidité et résistance) du bois sont moindres comparées à d’autre</w:t>
      </w:r>
      <w:r>
        <w:rPr>
          <w:rFonts w:ascii="Cambria" w:hAnsi="Cambria"/>
          <w:color w:val="000000"/>
          <w:sz w:val="22"/>
          <w:szCs w:val="22"/>
        </w:rPr>
        <w:t>s</w:t>
      </w:r>
      <w:r w:rsidRPr="00543A5F">
        <w:rPr>
          <w:rFonts w:ascii="Cambria" w:hAnsi="Cambria"/>
          <w:color w:val="000000"/>
          <w:sz w:val="22"/>
          <w:szCs w:val="22"/>
        </w:rPr>
        <w:t xml:space="preserve"> matériaux, mais en terme</w:t>
      </w:r>
      <w:r>
        <w:rPr>
          <w:rFonts w:ascii="Cambria" w:hAnsi="Cambria"/>
          <w:color w:val="000000"/>
          <w:sz w:val="22"/>
          <w:szCs w:val="22"/>
        </w:rPr>
        <w:t>s</w:t>
      </w:r>
      <w:r w:rsidRPr="00543A5F">
        <w:rPr>
          <w:rFonts w:ascii="Cambria" w:hAnsi="Cambria"/>
          <w:color w:val="000000"/>
          <w:sz w:val="22"/>
          <w:szCs w:val="22"/>
        </w:rPr>
        <w:t xml:space="preserve"> de propriétés spécifique</w:t>
      </w:r>
      <w:r>
        <w:rPr>
          <w:rFonts w:ascii="Cambria" w:hAnsi="Cambria"/>
          <w:color w:val="000000"/>
          <w:sz w:val="22"/>
          <w:szCs w:val="22"/>
        </w:rPr>
        <w:t>s</w:t>
      </w:r>
      <w:r w:rsidRPr="00543A5F">
        <w:rPr>
          <w:rFonts w:ascii="Cambria" w:hAnsi="Cambria"/>
          <w:color w:val="000000"/>
          <w:sz w:val="22"/>
          <w:szCs w:val="22"/>
        </w:rPr>
        <w:t xml:space="preserve"> le bois a des propriétés comparable</w:t>
      </w:r>
      <w:r>
        <w:rPr>
          <w:rFonts w:ascii="Cambria" w:hAnsi="Cambria"/>
          <w:color w:val="000000"/>
          <w:sz w:val="22"/>
          <w:szCs w:val="22"/>
        </w:rPr>
        <w:t>s qui</w:t>
      </w:r>
      <w:r w:rsidRPr="00543A5F">
        <w:rPr>
          <w:rFonts w:ascii="Cambria" w:hAnsi="Cambria"/>
          <w:color w:val="000000"/>
          <w:sz w:val="22"/>
          <w:szCs w:val="22"/>
        </w:rPr>
        <w:t xml:space="preserve"> dépasse</w:t>
      </w:r>
      <w:r>
        <w:rPr>
          <w:rFonts w:ascii="Cambria" w:hAnsi="Cambria"/>
          <w:color w:val="000000"/>
          <w:sz w:val="22"/>
          <w:szCs w:val="22"/>
        </w:rPr>
        <w:t xml:space="preserve">nt même </w:t>
      </w:r>
      <w:r w:rsidRPr="00543A5F">
        <w:rPr>
          <w:rFonts w:ascii="Cambria" w:hAnsi="Cambria"/>
          <w:color w:val="000000"/>
          <w:sz w:val="22"/>
          <w:szCs w:val="22"/>
        </w:rPr>
        <w:t>quel</w:t>
      </w:r>
      <w:r>
        <w:rPr>
          <w:rFonts w:ascii="Cambria" w:hAnsi="Cambria"/>
          <w:color w:val="000000"/>
          <w:sz w:val="22"/>
          <w:szCs w:val="22"/>
        </w:rPr>
        <w:t>qu</w:t>
      </w:r>
      <w:r w:rsidRPr="00543A5F">
        <w:rPr>
          <w:rFonts w:ascii="Cambria" w:hAnsi="Cambria"/>
          <w:color w:val="000000"/>
          <w:sz w:val="22"/>
          <w:szCs w:val="22"/>
        </w:rPr>
        <w:t>es métaux, c’est pour cette raison que les premiers avions étaient fabriqués en bois</w:t>
      </w:r>
      <w:r>
        <w:rPr>
          <w:rFonts w:ascii="Cambria" w:hAnsi="Cambria"/>
          <w:color w:val="000000"/>
          <w:sz w:val="22"/>
          <w:szCs w:val="22"/>
        </w:rPr>
        <w:t>. Deuxièmement les mousses ; là-</w:t>
      </w:r>
      <w:r w:rsidRPr="00543A5F">
        <w:rPr>
          <w:rFonts w:ascii="Cambria" w:hAnsi="Cambria"/>
          <w:color w:val="000000"/>
          <w:sz w:val="22"/>
          <w:szCs w:val="22"/>
        </w:rPr>
        <w:t>aussi l’étudiant apprendra que la mousse offre des caractéristiques idéales pour l’emballage par exemple, ou en l’associant à d’autres matériaux composites donne des structures sandwichs pour atteindre des caractéristiques spécifiques sans égales.</w:t>
      </w:r>
    </w:p>
    <w:p w:rsidR="007E782C" w:rsidRDefault="007E782C" w:rsidP="007E782C">
      <w:pPr>
        <w:jc w:val="both"/>
        <w:rPr>
          <w:rFonts w:ascii="Cambria" w:hAnsi="Cambria" w:cs="Arial"/>
        </w:rPr>
      </w:pPr>
    </w:p>
    <w:p w:rsidR="007E782C" w:rsidRDefault="007E782C" w:rsidP="007E782C">
      <w:pPr>
        <w:jc w:val="both"/>
        <w:rPr>
          <w:rFonts w:ascii="Cambria" w:hAnsi="Cambria" w:cs="Calibri"/>
          <w:i/>
          <w:u w:val="thick" w:color="F79646"/>
        </w:rPr>
      </w:pPr>
      <w:r>
        <w:rPr>
          <w:rFonts w:ascii="Cambria" w:hAnsi="Cambria" w:cs="Calibri"/>
          <w:b/>
          <w:u w:val="thick" w:color="F79646"/>
        </w:rPr>
        <w:t xml:space="preserve">Connaissances préalables recommandées: </w:t>
      </w:r>
    </w:p>
    <w:p w:rsidR="007E782C" w:rsidRPr="00496C87" w:rsidRDefault="007E782C" w:rsidP="007E782C">
      <w:pPr>
        <w:jc w:val="both"/>
        <w:rPr>
          <w:rFonts w:ascii="Cambria" w:eastAsia="Times New Roman" w:hAnsi="Cambria"/>
          <w:color w:val="000000"/>
          <w:sz w:val="22"/>
          <w:szCs w:val="22"/>
          <w:lang w:eastAsia="fr-FR"/>
        </w:rPr>
      </w:pPr>
      <w:r w:rsidRPr="00496C87">
        <w:rPr>
          <w:rFonts w:ascii="Cambria" w:eastAsia="Times New Roman" w:hAnsi="Cambria"/>
          <w:color w:val="000000"/>
          <w:sz w:val="22"/>
          <w:szCs w:val="22"/>
          <w:lang w:eastAsia="fr-FR"/>
        </w:rPr>
        <w:t>Structure de la matière S1, Sciences des Matériaux S4, Mécanique des milieux continus S5.</w:t>
      </w:r>
    </w:p>
    <w:p w:rsidR="007E782C" w:rsidRDefault="007E782C" w:rsidP="007E782C">
      <w:pPr>
        <w:jc w:val="both"/>
        <w:rPr>
          <w:rFonts w:ascii="Cambria" w:hAnsi="Cambria" w:cs="Calibri"/>
          <w:b/>
          <w:u w:val="thick" w:color="F79646"/>
        </w:rPr>
      </w:pPr>
    </w:p>
    <w:p w:rsidR="007E782C" w:rsidRDefault="007E782C" w:rsidP="007E782C">
      <w:pPr>
        <w:jc w:val="both"/>
        <w:rPr>
          <w:rFonts w:ascii="Cambria" w:hAnsi="Cambria" w:cs="Calibri"/>
          <w:b/>
          <w:u w:val="thick" w:color="F79646"/>
        </w:rPr>
      </w:pPr>
      <w:r>
        <w:rPr>
          <w:rFonts w:ascii="Cambria" w:hAnsi="Cambria" w:cs="Calibri"/>
          <w:b/>
          <w:u w:val="thick" w:color="F79646"/>
        </w:rPr>
        <w:t>Contenu de la matière:</w:t>
      </w:r>
    </w:p>
    <w:p w:rsidR="007E782C" w:rsidRDefault="007E782C" w:rsidP="007E782C"/>
    <w:p w:rsidR="007E782C" w:rsidRPr="00543A5F" w:rsidRDefault="007E782C" w:rsidP="007E782C">
      <w:pPr>
        <w:rPr>
          <w:rFonts w:ascii="Cambria" w:hAnsi="Cambria"/>
          <w:b/>
          <w:bCs/>
          <w:sz w:val="22"/>
          <w:szCs w:val="22"/>
        </w:rPr>
      </w:pPr>
      <w:r w:rsidRPr="00543A5F">
        <w:rPr>
          <w:rFonts w:ascii="Cambria" w:hAnsi="Cambria"/>
          <w:b/>
          <w:bCs/>
          <w:sz w:val="22"/>
          <w:szCs w:val="22"/>
        </w:rPr>
        <w:t>Chapitre 1</w:t>
      </w:r>
      <w:r>
        <w:rPr>
          <w:rFonts w:ascii="Cambria" w:hAnsi="Cambria"/>
          <w:b/>
          <w:bCs/>
          <w:sz w:val="22"/>
          <w:szCs w:val="22"/>
        </w:rPr>
        <w:t>.</w:t>
      </w:r>
      <w:r w:rsidRPr="00543A5F">
        <w:rPr>
          <w:rFonts w:ascii="Cambria" w:hAnsi="Cambria"/>
          <w:b/>
          <w:bCs/>
          <w:sz w:val="22"/>
          <w:szCs w:val="22"/>
        </w:rPr>
        <w:t xml:space="preserve"> Structure du bois</w:t>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Pr>
          <w:rFonts w:ascii="Cambria" w:hAnsi="Cambria"/>
          <w:b/>
          <w:bCs/>
          <w:sz w:val="22"/>
          <w:szCs w:val="22"/>
        </w:rPr>
        <w:t xml:space="preserve">            (1</w:t>
      </w:r>
      <w:r w:rsidRPr="00543A5F">
        <w:rPr>
          <w:rFonts w:ascii="Cambria" w:hAnsi="Cambria"/>
          <w:b/>
          <w:bCs/>
          <w:sz w:val="22"/>
          <w:szCs w:val="22"/>
        </w:rPr>
        <w:t xml:space="preserve"> semaine)</w:t>
      </w:r>
    </w:p>
    <w:p w:rsidR="007E782C" w:rsidRPr="00543A5F" w:rsidRDefault="007E782C" w:rsidP="007E782C">
      <w:pPr>
        <w:jc w:val="both"/>
        <w:rPr>
          <w:rFonts w:ascii="Cambria" w:hAnsi="Cambria"/>
          <w:sz w:val="22"/>
          <w:szCs w:val="22"/>
        </w:rPr>
      </w:pPr>
      <w:r w:rsidRPr="00543A5F">
        <w:rPr>
          <w:rFonts w:ascii="Cambria" w:hAnsi="Cambria"/>
          <w:sz w:val="22"/>
          <w:szCs w:val="22"/>
        </w:rPr>
        <w:t>Types de bois; Résineux (gymnospermes)</w:t>
      </w:r>
      <w:r>
        <w:rPr>
          <w:rFonts w:ascii="Cambria" w:hAnsi="Cambria"/>
          <w:sz w:val="22"/>
          <w:szCs w:val="22"/>
        </w:rPr>
        <w:t xml:space="preserve"> et</w:t>
      </w:r>
      <w:r w:rsidRPr="00543A5F">
        <w:rPr>
          <w:rFonts w:ascii="Cambria" w:hAnsi="Cambria"/>
          <w:sz w:val="22"/>
          <w:szCs w:val="22"/>
        </w:rPr>
        <w:t xml:space="preserve"> Feuillus (angiospermes);Structure</w:t>
      </w:r>
      <w:r>
        <w:rPr>
          <w:rFonts w:ascii="Cambria" w:hAnsi="Cambria"/>
          <w:sz w:val="22"/>
          <w:szCs w:val="22"/>
        </w:rPr>
        <w:t xml:space="preserve"> macroscopique du bois en coupe</w:t>
      </w:r>
      <w:r w:rsidRPr="00543A5F">
        <w:rPr>
          <w:rFonts w:ascii="Cambria" w:hAnsi="Cambria"/>
          <w:sz w:val="22"/>
          <w:szCs w:val="22"/>
        </w:rPr>
        <w:t xml:space="preserve">; axial, radial et tangentielle: </w:t>
      </w:r>
      <w:r w:rsidRPr="00543A5F">
        <w:rPr>
          <w:rFonts w:ascii="Cambria" w:eastAsia="Times New Roman" w:hAnsi="Cambria"/>
          <w:sz w:val="22"/>
          <w:szCs w:val="22"/>
          <w:lang w:eastAsia="en-US"/>
        </w:rPr>
        <w:t>Écorce</w:t>
      </w:r>
      <w:r w:rsidRPr="00543A5F">
        <w:rPr>
          <w:rFonts w:ascii="Cambria" w:hAnsi="Cambria"/>
          <w:sz w:val="22"/>
          <w:szCs w:val="22"/>
        </w:rPr>
        <w:t>;</w:t>
      </w:r>
      <w:r w:rsidRPr="00543A5F">
        <w:rPr>
          <w:rFonts w:ascii="Cambria" w:eastAsia="Times New Roman" w:hAnsi="Cambria"/>
          <w:sz w:val="22"/>
          <w:szCs w:val="22"/>
          <w:lang w:eastAsia="en-US"/>
        </w:rPr>
        <w:t xml:space="preserve"> Liber</w:t>
      </w:r>
      <w:r w:rsidRPr="00543A5F">
        <w:rPr>
          <w:rFonts w:ascii="Cambria" w:hAnsi="Cambria"/>
          <w:sz w:val="22"/>
          <w:szCs w:val="22"/>
        </w:rPr>
        <w:t>;</w:t>
      </w:r>
      <w:r w:rsidRPr="00543A5F">
        <w:rPr>
          <w:rFonts w:ascii="Cambria" w:eastAsia="Times New Roman" w:hAnsi="Cambria"/>
          <w:sz w:val="22"/>
          <w:szCs w:val="22"/>
          <w:lang w:eastAsia="en-US"/>
        </w:rPr>
        <w:t>Cambium</w:t>
      </w:r>
      <w:r w:rsidRPr="00543A5F">
        <w:rPr>
          <w:rFonts w:ascii="Cambria" w:hAnsi="Cambria"/>
          <w:sz w:val="22"/>
          <w:szCs w:val="22"/>
        </w:rPr>
        <w:t>;</w:t>
      </w:r>
      <w:r w:rsidRPr="00543A5F">
        <w:rPr>
          <w:rFonts w:ascii="Cambria" w:eastAsia="Times New Roman" w:hAnsi="Cambria"/>
          <w:sz w:val="22"/>
          <w:szCs w:val="22"/>
          <w:lang w:eastAsia="en-US"/>
        </w:rPr>
        <w:t xml:space="preserve"> Aubier</w:t>
      </w:r>
      <w:r w:rsidRPr="00543A5F">
        <w:rPr>
          <w:rFonts w:ascii="Cambria" w:hAnsi="Cambria"/>
          <w:sz w:val="22"/>
          <w:szCs w:val="22"/>
        </w:rPr>
        <w:t>;</w:t>
      </w:r>
      <w:r w:rsidRPr="00543A5F">
        <w:rPr>
          <w:rFonts w:ascii="Cambria" w:eastAsia="Times New Roman" w:hAnsi="Cambria"/>
          <w:sz w:val="22"/>
          <w:szCs w:val="22"/>
          <w:lang w:eastAsia="en-US"/>
        </w:rPr>
        <w:t xml:space="preserve"> Duramen</w:t>
      </w:r>
      <w:r>
        <w:rPr>
          <w:rFonts w:ascii="Cambria" w:eastAsia="Times New Roman" w:hAnsi="Cambria"/>
          <w:sz w:val="22"/>
          <w:szCs w:val="22"/>
          <w:lang w:eastAsia="en-US"/>
        </w:rPr>
        <w:t> ;</w:t>
      </w:r>
      <w:r w:rsidRPr="00543A5F">
        <w:rPr>
          <w:rFonts w:ascii="Cambria" w:eastAsia="Times New Roman" w:hAnsi="Cambria"/>
          <w:sz w:val="22"/>
          <w:szCs w:val="22"/>
          <w:lang w:eastAsia="en-US"/>
        </w:rPr>
        <w:t xml:space="preserve"> Moelle.</w:t>
      </w:r>
    </w:p>
    <w:p w:rsidR="007E782C" w:rsidRPr="00543A5F" w:rsidRDefault="007E782C" w:rsidP="007E782C">
      <w:pPr>
        <w:rPr>
          <w:rFonts w:ascii="Cambria" w:hAnsi="Cambria"/>
          <w:sz w:val="22"/>
          <w:szCs w:val="22"/>
        </w:rPr>
      </w:pPr>
    </w:p>
    <w:p w:rsidR="007E782C" w:rsidRPr="00543A5F" w:rsidRDefault="007E782C" w:rsidP="007E782C">
      <w:pPr>
        <w:rPr>
          <w:rFonts w:ascii="Cambria" w:hAnsi="Cambria"/>
          <w:b/>
          <w:bCs/>
          <w:sz w:val="22"/>
          <w:szCs w:val="22"/>
        </w:rPr>
      </w:pPr>
      <w:r w:rsidRPr="00543A5F">
        <w:rPr>
          <w:rFonts w:ascii="Cambria" w:hAnsi="Cambria"/>
          <w:b/>
          <w:bCs/>
          <w:sz w:val="22"/>
          <w:szCs w:val="22"/>
        </w:rPr>
        <w:t>Chapitre 2</w:t>
      </w:r>
      <w:r>
        <w:rPr>
          <w:rFonts w:ascii="Cambria" w:hAnsi="Cambria"/>
          <w:b/>
          <w:bCs/>
          <w:sz w:val="22"/>
          <w:szCs w:val="22"/>
        </w:rPr>
        <w:t>.</w:t>
      </w:r>
      <w:r w:rsidRPr="00543A5F">
        <w:rPr>
          <w:rFonts w:ascii="Cambria" w:hAnsi="Cambria"/>
          <w:b/>
          <w:bCs/>
          <w:sz w:val="22"/>
          <w:szCs w:val="22"/>
        </w:rPr>
        <w:t xml:space="preserve"> Structure microscopique du bois </w:t>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t>(1 semaine)</w:t>
      </w:r>
    </w:p>
    <w:p w:rsidR="007E782C" w:rsidRPr="00543A5F" w:rsidRDefault="007E782C" w:rsidP="007E782C">
      <w:pPr>
        <w:jc w:val="both"/>
        <w:rPr>
          <w:rFonts w:ascii="Cambria" w:hAnsi="Cambria"/>
          <w:sz w:val="22"/>
          <w:szCs w:val="22"/>
        </w:rPr>
      </w:pPr>
      <w:r w:rsidRPr="00543A5F">
        <w:rPr>
          <w:rFonts w:ascii="Cambria" w:hAnsi="Cambria"/>
          <w:sz w:val="22"/>
          <w:szCs w:val="22"/>
        </w:rPr>
        <w:t>Plan ligneux typique des résineux et des feuillus;Structure d’une cellule fibreuse du bois; Représentation des différentes couches de la paroi cellulaire. Couche intercellulaire, couche primaire, couche secondaire.</w:t>
      </w:r>
    </w:p>
    <w:p w:rsidR="007E782C" w:rsidRPr="00543A5F" w:rsidRDefault="007E782C" w:rsidP="007E782C">
      <w:pPr>
        <w:ind w:left="708"/>
        <w:rPr>
          <w:rFonts w:ascii="Cambria" w:hAnsi="Cambria"/>
          <w:sz w:val="22"/>
          <w:szCs w:val="22"/>
        </w:rPr>
      </w:pPr>
    </w:p>
    <w:p w:rsidR="007E782C" w:rsidRPr="00543A5F" w:rsidRDefault="007E782C" w:rsidP="007E782C">
      <w:pPr>
        <w:rPr>
          <w:rFonts w:ascii="Cambria" w:hAnsi="Cambria"/>
          <w:b/>
          <w:bCs/>
          <w:sz w:val="22"/>
          <w:szCs w:val="22"/>
        </w:rPr>
      </w:pPr>
      <w:r w:rsidRPr="00543A5F">
        <w:rPr>
          <w:rFonts w:ascii="Cambria" w:hAnsi="Cambria"/>
          <w:b/>
          <w:bCs/>
          <w:sz w:val="22"/>
          <w:szCs w:val="22"/>
        </w:rPr>
        <w:t>Chapitre 3</w:t>
      </w:r>
      <w:r>
        <w:rPr>
          <w:rFonts w:ascii="Cambria" w:hAnsi="Cambria"/>
          <w:b/>
          <w:bCs/>
          <w:sz w:val="22"/>
          <w:szCs w:val="22"/>
        </w:rPr>
        <w:t>.</w:t>
      </w:r>
      <w:r w:rsidRPr="00543A5F">
        <w:rPr>
          <w:rFonts w:ascii="Cambria" w:hAnsi="Cambria"/>
          <w:b/>
          <w:bCs/>
          <w:sz w:val="22"/>
          <w:szCs w:val="22"/>
        </w:rPr>
        <w:t xml:space="preserve"> Composition chimique du bois</w:t>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Pr>
          <w:rFonts w:ascii="Cambria" w:hAnsi="Cambria"/>
          <w:b/>
          <w:bCs/>
          <w:sz w:val="22"/>
          <w:szCs w:val="22"/>
        </w:rPr>
        <w:tab/>
      </w:r>
      <w:r w:rsidRPr="00543A5F">
        <w:rPr>
          <w:rFonts w:ascii="Cambria" w:hAnsi="Cambria"/>
          <w:b/>
          <w:bCs/>
          <w:sz w:val="22"/>
          <w:szCs w:val="22"/>
        </w:rPr>
        <w:tab/>
        <w:t>(3 semaines)</w:t>
      </w:r>
    </w:p>
    <w:p w:rsidR="007E782C" w:rsidRPr="00543A5F" w:rsidRDefault="007E782C" w:rsidP="007E782C">
      <w:pPr>
        <w:jc w:val="both"/>
        <w:rPr>
          <w:rFonts w:ascii="Cambria" w:hAnsi="Cambria"/>
          <w:sz w:val="22"/>
          <w:szCs w:val="22"/>
        </w:rPr>
      </w:pPr>
      <w:r>
        <w:rPr>
          <w:rFonts w:ascii="Cambria" w:hAnsi="Cambria"/>
          <w:sz w:val="22"/>
          <w:szCs w:val="22"/>
        </w:rPr>
        <w:t>Constituants chimiques du bois</w:t>
      </w:r>
      <w:r w:rsidRPr="00543A5F">
        <w:rPr>
          <w:rFonts w:ascii="Cambria" w:hAnsi="Cambria"/>
          <w:sz w:val="22"/>
          <w:szCs w:val="22"/>
        </w:rPr>
        <w:t>; Cellulose, Lignine, Hémicellulose, eau, autres</w:t>
      </w:r>
      <w:r>
        <w:rPr>
          <w:rFonts w:ascii="Cambria" w:hAnsi="Cambria"/>
          <w:sz w:val="22"/>
          <w:szCs w:val="22"/>
        </w:rPr>
        <w:t>. La cellulose</w:t>
      </w:r>
      <w:r w:rsidRPr="00543A5F">
        <w:rPr>
          <w:rFonts w:ascii="Cambria" w:hAnsi="Cambria"/>
          <w:sz w:val="22"/>
          <w:szCs w:val="22"/>
        </w:rPr>
        <w:t>; Structure chimique. Proportion dans le bois. Disposition. Rôle</w:t>
      </w:r>
      <w:r>
        <w:rPr>
          <w:rFonts w:ascii="Cambria" w:hAnsi="Cambria"/>
          <w:sz w:val="22"/>
          <w:szCs w:val="22"/>
        </w:rPr>
        <w:t>. Hémicellulose</w:t>
      </w:r>
      <w:r w:rsidRPr="00543A5F">
        <w:rPr>
          <w:rFonts w:ascii="Cambria" w:hAnsi="Cambria"/>
          <w:sz w:val="22"/>
          <w:szCs w:val="22"/>
        </w:rPr>
        <w:t>; Structure chimique; Proportion dans le bois. Disposition. Rôle</w:t>
      </w:r>
      <w:r>
        <w:rPr>
          <w:rFonts w:ascii="Cambria" w:hAnsi="Cambria"/>
          <w:sz w:val="22"/>
          <w:szCs w:val="22"/>
        </w:rPr>
        <w:t>. Lignine</w:t>
      </w:r>
      <w:r w:rsidRPr="00543A5F">
        <w:rPr>
          <w:rFonts w:ascii="Cambria" w:hAnsi="Cambria"/>
          <w:sz w:val="22"/>
          <w:szCs w:val="22"/>
        </w:rPr>
        <w:t>; Structure chimique; Proportion dans le bois. Disposition; Rôle.</w:t>
      </w:r>
    </w:p>
    <w:p w:rsidR="007E782C" w:rsidRPr="00543A5F" w:rsidRDefault="007E782C" w:rsidP="007E782C">
      <w:pPr>
        <w:jc w:val="both"/>
        <w:rPr>
          <w:rFonts w:ascii="Cambria" w:hAnsi="Cambria"/>
          <w:sz w:val="22"/>
          <w:szCs w:val="22"/>
        </w:rPr>
      </w:pPr>
      <w:r w:rsidRPr="00543A5F">
        <w:rPr>
          <w:rFonts w:ascii="Cambria" w:hAnsi="Cambria"/>
          <w:sz w:val="22"/>
          <w:szCs w:val="22"/>
        </w:rPr>
        <w:t>Interaction entre cellulose; lignine et hémicellulose dans la paroi cellulaire du bois.</w:t>
      </w:r>
    </w:p>
    <w:p w:rsidR="007E782C" w:rsidRPr="00543A5F" w:rsidRDefault="007E782C" w:rsidP="007E782C">
      <w:pPr>
        <w:jc w:val="both"/>
        <w:rPr>
          <w:rFonts w:ascii="Cambria" w:hAnsi="Cambria"/>
          <w:sz w:val="22"/>
          <w:szCs w:val="22"/>
        </w:rPr>
      </w:pPr>
    </w:p>
    <w:p w:rsidR="007E782C" w:rsidRPr="00543A5F" w:rsidRDefault="007E782C" w:rsidP="007E782C">
      <w:pPr>
        <w:rPr>
          <w:rFonts w:ascii="Cambria" w:hAnsi="Cambria"/>
          <w:b/>
          <w:bCs/>
          <w:sz w:val="22"/>
          <w:szCs w:val="22"/>
        </w:rPr>
      </w:pPr>
      <w:r w:rsidRPr="00543A5F">
        <w:rPr>
          <w:rFonts w:ascii="Cambria" w:hAnsi="Cambria"/>
          <w:b/>
          <w:bCs/>
          <w:sz w:val="22"/>
          <w:szCs w:val="22"/>
        </w:rPr>
        <w:t>Chapitre 4</w:t>
      </w:r>
      <w:r>
        <w:rPr>
          <w:rFonts w:ascii="Cambria" w:hAnsi="Cambria"/>
          <w:b/>
          <w:bCs/>
          <w:sz w:val="22"/>
          <w:szCs w:val="22"/>
        </w:rPr>
        <w:t>.</w:t>
      </w:r>
      <w:r w:rsidRPr="00543A5F">
        <w:rPr>
          <w:rFonts w:ascii="Cambria" w:hAnsi="Cambria"/>
          <w:b/>
          <w:bCs/>
          <w:sz w:val="22"/>
          <w:szCs w:val="22"/>
        </w:rPr>
        <w:t xml:space="preserve"> Propriétés mécanique du bois</w:t>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Pr>
          <w:rFonts w:ascii="Cambria" w:hAnsi="Cambria"/>
          <w:b/>
          <w:bCs/>
          <w:sz w:val="22"/>
          <w:szCs w:val="22"/>
        </w:rPr>
        <w:tab/>
      </w:r>
      <w:r w:rsidRPr="00543A5F">
        <w:rPr>
          <w:rFonts w:ascii="Cambria" w:hAnsi="Cambria"/>
          <w:b/>
          <w:bCs/>
          <w:sz w:val="22"/>
          <w:szCs w:val="22"/>
        </w:rPr>
        <w:tab/>
        <w:t xml:space="preserve"> (3 semaines)</w:t>
      </w:r>
    </w:p>
    <w:p w:rsidR="007E782C" w:rsidRPr="00543A5F" w:rsidRDefault="007E782C" w:rsidP="007E782C">
      <w:pPr>
        <w:jc w:val="both"/>
        <w:rPr>
          <w:rFonts w:ascii="Cambria" w:hAnsi="Cambria"/>
          <w:sz w:val="22"/>
          <w:szCs w:val="22"/>
        </w:rPr>
      </w:pPr>
      <w:r w:rsidRPr="00543A5F">
        <w:rPr>
          <w:rFonts w:ascii="Cambria" w:hAnsi="Cambria"/>
          <w:sz w:val="22"/>
          <w:szCs w:val="22"/>
        </w:rPr>
        <w:t>L’anisotropie du bois;Module d’Young du bois ; Effet de l’anisotropie.</w:t>
      </w:r>
      <w:r>
        <w:rPr>
          <w:rFonts w:ascii="Cambria" w:hAnsi="Cambria"/>
          <w:sz w:val="22"/>
          <w:szCs w:val="22"/>
        </w:rPr>
        <w:t xml:space="preserve"> Effet de la densité (humidité). Ténacité du bois</w:t>
      </w:r>
      <w:r w:rsidRPr="00543A5F">
        <w:rPr>
          <w:rFonts w:ascii="Cambria" w:hAnsi="Cambria"/>
          <w:sz w:val="22"/>
          <w:szCs w:val="22"/>
        </w:rPr>
        <w:t>; Effet de l’anisotropie</w:t>
      </w:r>
      <w:r>
        <w:rPr>
          <w:rFonts w:ascii="Cambria" w:hAnsi="Cambria"/>
          <w:sz w:val="22"/>
          <w:szCs w:val="22"/>
        </w:rPr>
        <w:t> ;</w:t>
      </w:r>
      <w:r w:rsidRPr="00543A5F">
        <w:rPr>
          <w:rFonts w:ascii="Cambria" w:hAnsi="Cambria"/>
          <w:sz w:val="22"/>
          <w:szCs w:val="22"/>
        </w:rPr>
        <w:t xml:space="preserve"> Effet de la densité (humidité)</w:t>
      </w:r>
      <w:r>
        <w:rPr>
          <w:rFonts w:ascii="Cambria" w:hAnsi="Cambria"/>
          <w:sz w:val="22"/>
          <w:szCs w:val="22"/>
        </w:rPr>
        <w:t>.</w:t>
      </w:r>
      <w:r w:rsidRPr="00543A5F">
        <w:rPr>
          <w:rFonts w:ascii="Cambria" w:hAnsi="Cambria"/>
          <w:sz w:val="22"/>
          <w:szCs w:val="22"/>
        </w:rPr>
        <w:t>Propriétés du bois comparé aux autres matériaux (Propriétés absolue et propriétés/masse volumique)</w:t>
      </w:r>
      <w:r>
        <w:rPr>
          <w:rFonts w:ascii="Cambria" w:hAnsi="Cambria"/>
          <w:sz w:val="22"/>
          <w:szCs w:val="22"/>
        </w:rPr>
        <w:t>.</w:t>
      </w:r>
    </w:p>
    <w:p w:rsidR="007E782C" w:rsidRPr="00543A5F" w:rsidRDefault="007E782C" w:rsidP="007E782C">
      <w:pPr>
        <w:jc w:val="both"/>
        <w:rPr>
          <w:rFonts w:ascii="Cambria" w:hAnsi="Cambria"/>
          <w:sz w:val="22"/>
          <w:szCs w:val="22"/>
        </w:rPr>
      </w:pPr>
    </w:p>
    <w:p w:rsidR="007E782C" w:rsidRPr="00543A5F" w:rsidRDefault="007E782C" w:rsidP="007E782C">
      <w:pPr>
        <w:rPr>
          <w:rFonts w:ascii="Cambria" w:hAnsi="Cambria"/>
          <w:b/>
          <w:bCs/>
          <w:sz w:val="22"/>
          <w:szCs w:val="22"/>
        </w:rPr>
      </w:pPr>
      <w:r w:rsidRPr="00543A5F">
        <w:rPr>
          <w:rFonts w:ascii="Cambria" w:hAnsi="Cambria"/>
          <w:b/>
          <w:bCs/>
          <w:sz w:val="22"/>
          <w:szCs w:val="22"/>
        </w:rPr>
        <w:t>Chapitre 5</w:t>
      </w:r>
      <w:r>
        <w:rPr>
          <w:rFonts w:ascii="Cambria" w:hAnsi="Cambria"/>
          <w:b/>
          <w:bCs/>
          <w:sz w:val="22"/>
          <w:szCs w:val="22"/>
        </w:rPr>
        <w:t>.</w:t>
      </w:r>
      <w:r w:rsidRPr="00543A5F">
        <w:rPr>
          <w:rFonts w:ascii="Cambria" w:hAnsi="Cambria"/>
          <w:b/>
          <w:bCs/>
          <w:sz w:val="22"/>
          <w:szCs w:val="22"/>
        </w:rPr>
        <w:t xml:space="preserve"> Bois modifiées</w:t>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t xml:space="preserve"> (2 semaines)</w:t>
      </w:r>
    </w:p>
    <w:p w:rsidR="007E782C" w:rsidRPr="00543A5F" w:rsidRDefault="007E782C" w:rsidP="007E782C">
      <w:pPr>
        <w:rPr>
          <w:rFonts w:ascii="Cambria" w:hAnsi="Cambria"/>
          <w:sz w:val="22"/>
          <w:szCs w:val="22"/>
        </w:rPr>
      </w:pPr>
      <w:r w:rsidRPr="00543A5F">
        <w:rPr>
          <w:rFonts w:ascii="Cambria" w:hAnsi="Cambria"/>
          <w:sz w:val="22"/>
          <w:szCs w:val="22"/>
        </w:rPr>
        <w:t>Bois Lamellés-collés;Bois contre-plaqués;Panneaux de particules;Panneaux de fibres</w:t>
      </w:r>
      <w:r>
        <w:rPr>
          <w:rFonts w:ascii="Cambria" w:hAnsi="Cambria"/>
          <w:sz w:val="22"/>
          <w:szCs w:val="22"/>
        </w:rPr>
        <w:t>.</w:t>
      </w:r>
    </w:p>
    <w:p w:rsidR="007E782C" w:rsidRPr="00543A5F" w:rsidRDefault="007E782C" w:rsidP="007E782C">
      <w:pPr>
        <w:rPr>
          <w:rFonts w:ascii="Cambria" w:hAnsi="Cambria"/>
          <w:sz w:val="22"/>
          <w:szCs w:val="22"/>
        </w:rPr>
      </w:pPr>
    </w:p>
    <w:p w:rsidR="007E782C" w:rsidRPr="00543A5F" w:rsidRDefault="007E782C" w:rsidP="007E782C">
      <w:pPr>
        <w:rPr>
          <w:rFonts w:ascii="Cambria" w:hAnsi="Cambria"/>
          <w:b/>
          <w:bCs/>
          <w:sz w:val="22"/>
          <w:szCs w:val="22"/>
        </w:rPr>
      </w:pPr>
      <w:r w:rsidRPr="00543A5F">
        <w:rPr>
          <w:rFonts w:ascii="Cambria" w:hAnsi="Cambria"/>
          <w:b/>
          <w:bCs/>
          <w:sz w:val="22"/>
          <w:szCs w:val="22"/>
        </w:rPr>
        <w:t>Chapitre 6</w:t>
      </w:r>
      <w:r>
        <w:rPr>
          <w:rFonts w:ascii="Cambria" w:hAnsi="Cambria"/>
          <w:b/>
          <w:bCs/>
          <w:sz w:val="22"/>
          <w:szCs w:val="22"/>
        </w:rPr>
        <w:t>.</w:t>
      </w:r>
      <w:r w:rsidRPr="00543A5F">
        <w:rPr>
          <w:rFonts w:ascii="Cambria" w:hAnsi="Cambria"/>
          <w:b/>
          <w:bCs/>
          <w:sz w:val="22"/>
          <w:szCs w:val="22"/>
        </w:rPr>
        <w:t xml:space="preserve"> Mousses ou solides cellulaires</w:t>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Pr>
          <w:rFonts w:ascii="Cambria" w:hAnsi="Cambria"/>
          <w:b/>
          <w:bCs/>
          <w:sz w:val="22"/>
          <w:szCs w:val="22"/>
        </w:rPr>
        <w:tab/>
      </w:r>
      <w:r w:rsidRPr="00543A5F">
        <w:rPr>
          <w:rFonts w:ascii="Cambria" w:hAnsi="Cambria"/>
          <w:b/>
          <w:bCs/>
          <w:sz w:val="22"/>
          <w:szCs w:val="22"/>
        </w:rPr>
        <w:tab/>
        <w:t xml:space="preserve"> (3 semaines)</w:t>
      </w:r>
    </w:p>
    <w:p w:rsidR="007E782C" w:rsidRDefault="007E782C" w:rsidP="007E782C">
      <w:pPr>
        <w:jc w:val="both"/>
        <w:rPr>
          <w:rFonts w:ascii="Cambria" w:hAnsi="Cambria"/>
          <w:sz w:val="22"/>
          <w:szCs w:val="22"/>
        </w:rPr>
      </w:pPr>
      <w:r w:rsidRPr="00543A5F">
        <w:rPr>
          <w:rFonts w:ascii="Cambria" w:hAnsi="Cambria"/>
          <w:sz w:val="22"/>
          <w:szCs w:val="22"/>
        </w:rPr>
        <w:t>Les mousses naturelles; Le bois, l’os, le liège</w:t>
      </w:r>
      <w:r>
        <w:rPr>
          <w:rFonts w:ascii="Cambria" w:hAnsi="Cambria"/>
          <w:sz w:val="22"/>
          <w:szCs w:val="22"/>
        </w:rPr>
        <w:t>. Les mousses synthétiques</w:t>
      </w:r>
      <w:r w:rsidRPr="00543A5F">
        <w:rPr>
          <w:rFonts w:ascii="Cambria" w:hAnsi="Cambria"/>
          <w:sz w:val="22"/>
          <w:szCs w:val="22"/>
        </w:rPr>
        <w:t>; Polymères expansés;Modes d’obtention des mousses expansés;Utilisation des mousses expansés;Représentation de la structure cellulaire des mousses; cellules polyédrique</w:t>
      </w:r>
      <w:r>
        <w:rPr>
          <w:rFonts w:ascii="Cambria" w:hAnsi="Cambria"/>
          <w:sz w:val="22"/>
          <w:szCs w:val="22"/>
        </w:rPr>
        <w:t>s</w:t>
      </w:r>
      <w:r w:rsidRPr="00543A5F">
        <w:rPr>
          <w:rFonts w:ascii="Cambria" w:hAnsi="Cambria"/>
          <w:sz w:val="22"/>
          <w:szCs w:val="22"/>
        </w:rPr>
        <w:t xml:space="preserve"> ouvertes </w:t>
      </w:r>
      <w:r>
        <w:rPr>
          <w:rFonts w:ascii="Cambria" w:hAnsi="Cambria"/>
          <w:sz w:val="22"/>
          <w:szCs w:val="22"/>
        </w:rPr>
        <w:t>ou cellules polyédriques fermées</w:t>
      </w:r>
      <w:r w:rsidRPr="00543A5F">
        <w:rPr>
          <w:rFonts w:ascii="Cambria" w:hAnsi="Cambria"/>
          <w:sz w:val="22"/>
          <w:szCs w:val="22"/>
        </w:rPr>
        <w:t>;Exemple d’utilisation de la mousse.</w:t>
      </w:r>
    </w:p>
    <w:p w:rsidR="007E782C" w:rsidRPr="00543A5F" w:rsidRDefault="007E782C" w:rsidP="007E782C">
      <w:pPr>
        <w:jc w:val="both"/>
        <w:rPr>
          <w:rFonts w:ascii="Cambria" w:hAnsi="Cambria"/>
          <w:sz w:val="22"/>
          <w:szCs w:val="22"/>
        </w:rPr>
      </w:pPr>
    </w:p>
    <w:p w:rsidR="007E782C" w:rsidRPr="00543A5F" w:rsidRDefault="007E782C" w:rsidP="007E782C">
      <w:pPr>
        <w:ind w:firstLine="708"/>
        <w:rPr>
          <w:rFonts w:ascii="Cambria" w:hAnsi="Cambria"/>
          <w:sz w:val="22"/>
          <w:szCs w:val="22"/>
        </w:rPr>
      </w:pPr>
    </w:p>
    <w:p w:rsidR="007E782C" w:rsidRPr="00543A5F" w:rsidRDefault="007E782C" w:rsidP="007E782C">
      <w:pPr>
        <w:rPr>
          <w:rFonts w:ascii="Cambria" w:hAnsi="Cambria"/>
          <w:b/>
          <w:bCs/>
          <w:sz w:val="22"/>
          <w:szCs w:val="22"/>
        </w:rPr>
      </w:pPr>
      <w:r w:rsidRPr="00543A5F">
        <w:rPr>
          <w:rFonts w:ascii="Cambria" w:hAnsi="Cambria"/>
          <w:b/>
          <w:bCs/>
          <w:sz w:val="22"/>
          <w:szCs w:val="22"/>
        </w:rPr>
        <w:t>Chapitre 7</w:t>
      </w:r>
      <w:r>
        <w:rPr>
          <w:rFonts w:ascii="Cambria" w:hAnsi="Cambria"/>
          <w:b/>
          <w:bCs/>
          <w:sz w:val="22"/>
          <w:szCs w:val="22"/>
        </w:rPr>
        <w:t>.</w:t>
      </w:r>
      <w:r w:rsidRPr="00543A5F">
        <w:rPr>
          <w:rFonts w:ascii="Cambria" w:hAnsi="Cambria"/>
          <w:b/>
          <w:bCs/>
          <w:sz w:val="22"/>
          <w:szCs w:val="22"/>
        </w:rPr>
        <w:t xml:space="preserve"> Propriétés mécanique des mousses</w:t>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Pr>
          <w:rFonts w:ascii="Cambria" w:hAnsi="Cambria"/>
          <w:b/>
          <w:bCs/>
          <w:sz w:val="22"/>
          <w:szCs w:val="22"/>
        </w:rPr>
        <w:tab/>
      </w:r>
      <w:r w:rsidRPr="00543A5F">
        <w:rPr>
          <w:rFonts w:ascii="Cambria" w:hAnsi="Cambria"/>
          <w:b/>
          <w:bCs/>
          <w:sz w:val="22"/>
          <w:szCs w:val="22"/>
        </w:rPr>
        <w:t xml:space="preserve"> (2 semaines)</w:t>
      </w:r>
    </w:p>
    <w:p w:rsidR="007E782C" w:rsidRPr="00543A5F" w:rsidRDefault="007E782C" w:rsidP="007E782C">
      <w:pPr>
        <w:jc w:val="both"/>
        <w:rPr>
          <w:rFonts w:ascii="Cambria" w:hAnsi="Cambria"/>
          <w:sz w:val="22"/>
          <w:szCs w:val="22"/>
        </w:rPr>
      </w:pPr>
      <w:r w:rsidRPr="00543A5F">
        <w:rPr>
          <w:rFonts w:ascii="Cambria" w:hAnsi="Cambria"/>
          <w:sz w:val="22"/>
          <w:szCs w:val="22"/>
        </w:rPr>
        <w:t>Courbe type contrainte/déformat</w:t>
      </w:r>
      <w:r>
        <w:rPr>
          <w:rFonts w:ascii="Cambria" w:hAnsi="Cambria"/>
          <w:sz w:val="22"/>
          <w:szCs w:val="22"/>
        </w:rPr>
        <w:t>ion en compression d’une mousse</w:t>
      </w:r>
      <w:r w:rsidRPr="00543A5F">
        <w:rPr>
          <w:rFonts w:ascii="Cambria" w:hAnsi="Cambria"/>
          <w:sz w:val="22"/>
          <w:szCs w:val="22"/>
        </w:rPr>
        <w:t>; interprétation;Effet de la densité de la mousse sur ses propriétés;Expression du module de la mou</w:t>
      </w:r>
      <w:r>
        <w:rPr>
          <w:rFonts w:ascii="Cambria" w:hAnsi="Cambria"/>
          <w:sz w:val="22"/>
          <w:szCs w:val="22"/>
        </w:rPr>
        <w:t>s</w:t>
      </w:r>
      <w:r w:rsidRPr="00543A5F">
        <w:rPr>
          <w:rFonts w:ascii="Cambria" w:hAnsi="Cambria"/>
          <w:sz w:val="22"/>
          <w:szCs w:val="22"/>
        </w:rPr>
        <w:t>se en fonction des propriétés du polymère solide;Expression de la contrainte d’effondrement élastique de la mou</w:t>
      </w:r>
      <w:r>
        <w:rPr>
          <w:rFonts w:ascii="Cambria" w:hAnsi="Cambria"/>
          <w:sz w:val="22"/>
          <w:szCs w:val="22"/>
        </w:rPr>
        <w:t>s</w:t>
      </w:r>
      <w:r w:rsidRPr="00543A5F">
        <w:rPr>
          <w:rFonts w:ascii="Cambria" w:hAnsi="Cambria"/>
          <w:sz w:val="22"/>
          <w:szCs w:val="22"/>
        </w:rPr>
        <w:t>se en fonction des propriétés du polymère solide;Expression de la contrainte d’effondrement plastique de la mou</w:t>
      </w:r>
      <w:r>
        <w:rPr>
          <w:rFonts w:ascii="Cambria" w:hAnsi="Cambria"/>
          <w:sz w:val="22"/>
          <w:szCs w:val="22"/>
        </w:rPr>
        <w:t>s</w:t>
      </w:r>
      <w:r w:rsidRPr="00543A5F">
        <w:rPr>
          <w:rFonts w:ascii="Cambria" w:hAnsi="Cambria"/>
          <w:sz w:val="22"/>
          <w:szCs w:val="22"/>
        </w:rPr>
        <w:t>se en fonction des propriétés du polymère solide.</w:t>
      </w:r>
    </w:p>
    <w:p w:rsidR="007E782C" w:rsidRDefault="007E782C" w:rsidP="007E782C">
      <w:pPr>
        <w:spacing w:line="276" w:lineRule="auto"/>
        <w:jc w:val="both"/>
        <w:rPr>
          <w:rFonts w:ascii="Cambria" w:hAnsi="Cambria" w:cs="Arial"/>
          <w:b/>
          <w:u w:val="thick" w:color="F79646"/>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p>
    <w:p w:rsidR="007E782C" w:rsidRPr="007E0408" w:rsidRDefault="00727513" w:rsidP="007E782C">
      <w:pPr>
        <w:spacing w:line="276" w:lineRule="auto"/>
        <w:jc w:val="both"/>
        <w:rPr>
          <w:rFonts w:ascii="Cambria" w:hAnsi="Cambria" w:cs="Arial"/>
          <w:sz w:val="22"/>
          <w:szCs w:val="22"/>
        </w:rPr>
      </w:pPr>
      <w:r>
        <w:rPr>
          <w:rFonts w:ascii="Cambria" w:hAnsi="Cambria" w:cs="Arial"/>
          <w:sz w:val="22"/>
          <w:szCs w:val="22"/>
        </w:rPr>
        <w:t>Examen: 10</w:t>
      </w:r>
      <w:r w:rsidR="007E782C" w:rsidRPr="007E0408">
        <w:rPr>
          <w:rFonts w:ascii="Cambria" w:hAnsi="Cambria" w:cs="Arial"/>
          <w:sz w:val="22"/>
          <w:szCs w:val="22"/>
        </w:rPr>
        <w:t>0%.</w:t>
      </w:r>
    </w:p>
    <w:p w:rsidR="007E782C" w:rsidRPr="007E0408" w:rsidRDefault="007E782C" w:rsidP="007E782C">
      <w:pPr>
        <w:spacing w:line="276" w:lineRule="auto"/>
        <w:jc w:val="both"/>
        <w:rPr>
          <w:rFonts w:ascii="Cambria" w:hAnsi="Cambria" w:cs="Arial"/>
          <w:b/>
          <w:sz w:val="22"/>
          <w:szCs w:val="22"/>
        </w:rPr>
      </w:pPr>
    </w:p>
    <w:p w:rsidR="007E782C" w:rsidRDefault="007E782C" w:rsidP="007E782C">
      <w:pPr>
        <w:spacing w:after="240"/>
        <w:jc w:val="both"/>
        <w:rPr>
          <w:rFonts w:ascii="Cambria" w:hAnsi="Cambria" w:cs="Arial"/>
          <w:iCs/>
          <w:u w:val="thick" w:color="F79646"/>
        </w:rPr>
      </w:pPr>
      <w:r>
        <w:rPr>
          <w:rFonts w:ascii="Cambria" w:hAnsi="Cambria" w:cs="Arial"/>
          <w:b/>
          <w:u w:val="thick" w:color="F79646"/>
        </w:rPr>
        <w:t>Références bibliographiques</w:t>
      </w:r>
      <w:r>
        <w:rPr>
          <w:rFonts w:ascii="Cambria" w:hAnsi="Cambria" w:cs="Arial"/>
          <w:iCs/>
          <w:u w:val="thick" w:color="F79646"/>
        </w:rPr>
        <w:t>:</w:t>
      </w:r>
    </w:p>
    <w:p w:rsidR="007E782C" w:rsidRDefault="007E782C" w:rsidP="00E15F79">
      <w:pPr>
        <w:pStyle w:val="Paragraphedeliste"/>
        <w:numPr>
          <w:ilvl w:val="0"/>
          <w:numId w:val="19"/>
        </w:numPr>
        <w:ind w:left="567" w:hanging="283"/>
        <w:rPr>
          <w:rFonts w:ascii="Cambria" w:hAnsi="Cambria"/>
          <w:sz w:val="20"/>
          <w:szCs w:val="20"/>
        </w:rPr>
      </w:pPr>
      <w:r w:rsidRPr="00496C87">
        <w:rPr>
          <w:rFonts w:ascii="Cambria" w:hAnsi="Cambria"/>
          <w:sz w:val="20"/>
          <w:szCs w:val="20"/>
        </w:rPr>
        <w:t xml:space="preserve">D. Guitard, </w:t>
      </w:r>
      <w:r>
        <w:rPr>
          <w:rFonts w:ascii="Cambria" w:hAnsi="Cambria"/>
          <w:sz w:val="20"/>
          <w:szCs w:val="20"/>
        </w:rPr>
        <w:t>"</w:t>
      </w:r>
      <w:r w:rsidRPr="00496C87">
        <w:rPr>
          <w:rFonts w:ascii="Cambria" w:hAnsi="Cambria"/>
          <w:sz w:val="20"/>
          <w:szCs w:val="20"/>
        </w:rPr>
        <w:t>Mécanique du matériau bois et composites, Cépadues Ed.</w:t>
      </w:r>
    </w:p>
    <w:p w:rsidR="007E782C" w:rsidRPr="00496C87" w:rsidRDefault="007E782C" w:rsidP="00E15F79">
      <w:pPr>
        <w:pStyle w:val="Paragraphedeliste"/>
        <w:numPr>
          <w:ilvl w:val="0"/>
          <w:numId w:val="19"/>
        </w:numPr>
        <w:ind w:left="567" w:hanging="283"/>
        <w:rPr>
          <w:rFonts w:ascii="Cambria" w:hAnsi="Cambria"/>
          <w:sz w:val="20"/>
          <w:szCs w:val="20"/>
        </w:rPr>
      </w:pPr>
      <w:r w:rsidRPr="00A002E4">
        <w:rPr>
          <w:rFonts w:ascii="Cambria" w:hAnsi="Cambria"/>
          <w:sz w:val="20"/>
          <w:szCs w:val="20"/>
        </w:rPr>
        <w:t>M.F. Ashby. "Matériaux. 2. Microstructure et mise en œuvre", Dunod</w:t>
      </w:r>
    </w:p>
    <w:p w:rsidR="007E782C" w:rsidRPr="00496C87" w:rsidRDefault="007E782C" w:rsidP="00E15F79">
      <w:pPr>
        <w:pStyle w:val="Paragraphedeliste"/>
        <w:numPr>
          <w:ilvl w:val="0"/>
          <w:numId w:val="19"/>
        </w:numPr>
        <w:ind w:left="567" w:hanging="283"/>
        <w:rPr>
          <w:rFonts w:ascii="Cambria" w:hAnsi="Cambria"/>
          <w:sz w:val="20"/>
          <w:szCs w:val="20"/>
          <w:lang w:val="en-US"/>
        </w:rPr>
      </w:pPr>
      <w:r w:rsidRPr="00496C87">
        <w:rPr>
          <w:rFonts w:ascii="Cambria" w:hAnsi="Cambria"/>
          <w:sz w:val="20"/>
          <w:szCs w:val="20"/>
          <w:lang w:val="en-US"/>
        </w:rPr>
        <w:t xml:space="preserve">J. Bodig, B.A. Jayne, </w:t>
      </w:r>
      <w:r>
        <w:rPr>
          <w:rFonts w:ascii="Cambria" w:hAnsi="Cambria"/>
          <w:sz w:val="20"/>
          <w:szCs w:val="20"/>
          <w:lang w:val="en-US"/>
        </w:rPr>
        <w:t>"</w:t>
      </w:r>
      <w:r w:rsidRPr="00496C87">
        <w:rPr>
          <w:rFonts w:ascii="Cambria" w:hAnsi="Cambria"/>
          <w:sz w:val="20"/>
          <w:szCs w:val="20"/>
          <w:lang w:val="en-US"/>
        </w:rPr>
        <w:t>Mechanics of Wood and Wood composites</w:t>
      </w:r>
      <w:r>
        <w:rPr>
          <w:rFonts w:ascii="Cambria" w:hAnsi="Cambria"/>
          <w:sz w:val="20"/>
          <w:szCs w:val="20"/>
          <w:lang w:val="en-US"/>
        </w:rPr>
        <w:t>"</w:t>
      </w:r>
      <w:r w:rsidRPr="00496C87">
        <w:rPr>
          <w:rFonts w:ascii="Cambria" w:hAnsi="Cambria"/>
          <w:sz w:val="20"/>
          <w:szCs w:val="20"/>
          <w:lang w:val="en-US"/>
        </w:rPr>
        <w:t>, Van Nostrand Reinhold.</w:t>
      </w:r>
    </w:p>
    <w:p w:rsidR="007E782C" w:rsidRPr="00496C87" w:rsidRDefault="007E782C" w:rsidP="00E15F79">
      <w:pPr>
        <w:pStyle w:val="Paragraphedeliste"/>
        <w:numPr>
          <w:ilvl w:val="0"/>
          <w:numId w:val="19"/>
        </w:numPr>
        <w:ind w:left="567" w:hanging="283"/>
        <w:rPr>
          <w:rFonts w:ascii="Cambria" w:hAnsi="Cambria"/>
          <w:sz w:val="20"/>
          <w:szCs w:val="20"/>
          <w:lang w:val="en-US"/>
        </w:rPr>
      </w:pPr>
      <w:r w:rsidRPr="00496C87">
        <w:rPr>
          <w:rFonts w:ascii="Cambria" w:hAnsi="Cambria"/>
          <w:sz w:val="20"/>
          <w:szCs w:val="20"/>
          <w:lang w:val="en-US"/>
        </w:rPr>
        <w:t xml:space="preserve">J.M. Dinwoodie, </w:t>
      </w:r>
      <w:r>
        <w:rPr>
          <w:rFonts w:ascii="Cambria" w:hAnsi="Cambria"/>
          <w:sz w:val="20"/>
          <w:szCs w:val="20"/>
          <w:lang w:val="en-US"/>
        </w:rPr>
        <w:t>"Timber, its Na</w:t>
      </w:r>
      <w:r w:rsidRPr="00496C87">
        <w:rPr>
          <w:rFonts w:ascii="Cambria" w:hAnsi="Cambria"/>
          <w:sz w:val="20"/>
          <w:szCs w:val="20"/>
          <w:lang w:val="en-US"/>
        </w:rPr>
        <w:t>ure and behavior</w:t>
      </w:r>
      <w:r>
        <w:rPr>
          <w:rFonts w:ascii="Cambria" w:hAnsi="Cambria"/>
          <w:sz w:val="20"/>
          <w:szCs w:val="20"/>
          <w:lang w:val="en-US"/>
        </w:rPr>
        <w:t>"</w:t>
      </w:r>
      <w:r w:rsidRPr="00496C87">
        <w:rPr>
          <w:rFonts w:ascii="Cambria" w:hAnsi="Cambria"/>
          <w:sz w:val="20"/>
          <w:szCs w:val="20"/>
          <w:lang w:val="en-US"/>
        </w:rPr>
        <w:t>, Van Nostrand Reinhold.</w:t>
      </w:r>
    </w:p>
    <w:p w:rsidR="007E782C" w:rsidRPr="00496C87" w:rsidRDefault="007E782C" w:rsidP="00E15F79">
      <w:pPr>
        <w:pStyle w:val="Paragraphedeliste"/>
        <w:numPr>
          <w:ilvl w:val="0"/>
          <w:numId w:val="19"/>
        </w:numPr>
        <w:ind w:left="567" w:hanging="283"/>
        <w:rPr>
          <w:rFonts w:ascii="Cambria" w:hAnsi="Cambria"/>
          <w:sz w:val="20"/>
          <w:szCs w:val="20"/>
          <w:lang w:val="en-US"/>
        </w:rPr>
      </w:pPr>
      <w:r w:rsidRPr="00496C87">
        <w:rPr>
          <w:rFonts w:ascii="Cambria" w:hAnsi="Cambria"/>
          <w:sz w:val="20"/>
          <w:szCs w:val="20"/>
          <w:lang w:val="en-US"/>
        </w:rPr>
        <w:t>H.E. Desch, Timber, its Structure, Proprieties, and utilization</w:t>
      </w:r>
      <w:r>
        <w:rPr>
          <w:rFonts w:ascii="Cambria" w:hAnsi="Cambria"/>
          <w:sz w:val="20"/>
          <w:szCs w:val="20"/>
          <w:lang w:val="en-US"/>
        </w:rPr>
        <w:t>"</w:t>
      </w:r>
      <w:r w:rsidRPr="00496C87">
        <w:rPr>
          <w:rFonts w:ascii="Cambria" w:hAnsi="Cambria"/>
          <w:sz w:val="20"/>
          <w:szCs w:val="20"/>
          <w:lang w:val="en-US"/>
        </w:rPr>
        <w:t>. Macmillan.</w:t>
      </w:r>
    </w:p>
    <w:p w:rsidR="007E782C" w:rsidRPr="00496C87" w:rsidRDefault="007E782C" w:rsidP="00E15F79">
      <w:pPr>
        <w:pStyle w:val="Paragraphedeliste"/>
        <w:numPr>
          <w:ilvl w:val="0"/>
          <w:numId w:val="19"/>
        </w:numPr>
        <w:ind w:left="567" w:hanging="283"/>
        <w:rPr>
          <w:rFonts w:ascii="Cambria" w:hAnsi="Cambria"/>
          <w:sz w:val="20"/>
          <w:szCs w:val="20"/>
        </w:rPr>
      </w:pPr>
      <w:r w:rsidRPr="00496C87">
        <w:rPr>
          <w:rFonts w:ascii="Cambria" w:hAnsi="Cambria"/>
          <w:sz w:val="20"/>
          <w:szCs w:val="20"/>
        </w:rPr>
        <w:t xml:space="preserve">D. Gay, </w:t>
      </w:r>
      <w:r>
        <w:rPr>
          <w:rFonts w:ascii="Cambria" w:hAnsi="Cambria"/>
          <w:sz w:val="20"/>
          <w:szCs w:val="20"/>
        </w:rPr>
        <w:t>"</w:t>
      </w:r>
      <w:r w:rsidRPr="00496C87">
        <w:rPr>
          <w:rFonts w:ascii="Cambria" w:hAnsi="Cambria"/>
          <w:sz w:val="20"/>
          <w:szCs w:val="20"/>
        </w:rPr>
        <w:t>Matériaux composites</w:t>
      </w:r>
      <w:r>
        <w:rPr>
          <w:rFonts w:ascii="Cambria" w:hAnsi="Cambria"/>
          <w:sz w:val="20"/>
          <w:szCs w:val="20"/>
        </w:rPr>
        <w:t>"</w:t>
      </w:r>
      <w:r w:rsidRPr="00496C87">
        <w:rPr>
          <w:rFonts w:ascii="Cambria" w:hAnsi="Cambria"/>
          <w:sz w:val="20"/>
          <w:szCs w:val="20"/>
        </w:rPr>
        <w:t>, Hermès.</w:t>
      </w:r>
    </w:p>
    <w:p w:rsidR="007E782C" w:rsidRPr="00496C87" w:rsidRDefault="007E782C" w:rsidP="00E15F79">
      <w:pPr>
        <w:pStyle w:val="Paragraphedeliste"/>
        <w:numPr>
          <w:ilvl w:val="0"/>
          <w:numId w:val="19"/>
        </w:numPr>
        <w:ind w:left="567" w:hanging="283"/>
        <w:rPr>
          <w:rFonts w:ascii="Cambria" w:hAnsi="Cambria"/>
          <w:sz w:val="20"/>
          <w:szCs w:val="20"/>
          <w:lang w:val="en-US"/>
        </w:rPr>
      </w:pPr>
      <w:r w:rsidRPr="00496C87">
        <w:rPr>
          <w:rFonts w:ascii="Cambria" w:hAnsi="Cambria"/>
          <w:sz w:val="20"/>
          <w:szCs w:val="20"/>
          <w:lang w:val="en-US"/>
        </w:rPr>
        <w:t xml:space="preserve">N.C. Hillyard, </w:t>
      </w:r>
      <w:r>
        <w:rPr>
          <w:rFonts w:ascii="Cambria" w:hAnsi="Cambria"/>
          <w:sz w:val="20"/>
          <w:szCs w:val="20"/>
          <w:lang w:val="en-US"/>
        </w:rPr>
        <w:t>"</w:t>
      </w:r>
      <w:r w:rsidRPr="00496C87">
        <w:rPr>
          <w:rFonts w:ascii="Cambria" w:hAnsi="Cambria"/>
          <w:sz w:val="20"/>
          <w:szCs w:val="20"/>
          <w:lang w:val="en-US"/>
        </w:rPr>
        <w:t>Mechanics of Cellular Plastics</w:t>
      </w:r>
      <w:r>
        <w:rPr>
          <w:rFonts w:ascii="Cambria" w:hAnsi="Cambria"/>
          <w:sz w:val="20"/>
          <w:szCs w:val="20"/>
          <w:lang w:val="en-US"/>
        </w:rPr>
        <w:t>"</w:t>
      </w:r>
      <w:r w:rsidRPr="00496C87">
        <w:rPr>
          <w:rFonts w:ascii="Cambria" w:hAnsi="Cambria"/>
          <w:sz w:val="20"/>
          <w:szCs w:val="20"/>
          <w:lang w:val="en-US"/>
        </w:rPr>
        <w:t xml:space="preserve"> Ap. Sc. Publishers.</w:t>
      </w:r>
    </w:p>
    <w:p w:rsidR="007E782C" w:rsidRPr="00496C87" w:rsidRDefault="007E782C" w:rsidP="00E15F79">
      <w:pPr>
        <w:pStyle w:val="Paragraphedeliste"/>
        <w:numPr>
          <w:ilvl w:val="0"/>
          <w:numId w:val="19"/>
        </w:numPr>
        <w:ind w:left="567" w:hanging="283"/>
        <w:rPr>
          <w:rFonts w:ascii="Cambria" w:hAnsi="Cambria"/>
          <w:sz w:val="20"/>
          <w:szCs w:val="20"/>
          <w:lang w:val="en-US"/>
        </w:rPr>
      </w:pPr>
      <w:r w:rsidRPr="00496C87">
        <w:rPr>
          <w:rFonts w:ascii="Cambria" w:hAnsi="Cambria"/>
          <w:sz w:val="20"/>
          <w:szCs w:val="20"/>
          <w:lang w:val="en-US"/>
        </w:rPr>
        <w:t xml:space="preserve">M. Grayson, </w:t>
      </w:r>
      <w:r>
        <w:rPr>
          <w:rFonts w:ascii="Cambria" w:hAnsi="Cambria"/>
          <w:sz w:val="20"/>
          <w:szCs w:val="20"/>
          <w:lang w:val="en-US"/>
        </w:rPr>
        <w:t>"</w:t>
      </w:r>
      <w:r w:rsidRPr="00496C87">
        <w:rPr>
          <w:rFonts w:ascii="Cambria" w:hAnsi="Cambria"/>
          <w:sz w:val="20"/>
          <w:szCs w:val="20"/>
          <w:lang w:val="en-US"/>
        </w:rPr>
        <w:t>Encyclopedia of Composite Materials and Components</w:t>
      </w:r>
      <w:r>
        <w:rPr>
          <w:rFonts w:ascii="Cambria" w:hAnsi="Cambria"/>
          <w:sz w:val="20"/>
          <w:szCs w:val="20"/>
          <w:lang w:val="en-US"/>
        </w:rPr>
        <w:t>"</w:t>
      </w:r>
      <w:r w:rsidRPr="00496C87">
        <w:rPr>
          <w:rFonts w:ascii="Cambria" w:hAnsi="Cambria"/>
          <w:sz w:val="20"/>
          <w:szCs w:val="20"/>
          <w:lang w:val="en-US"/>
        </w:rPr>
        <w:t>.</w:t>
      </w:r>
    </w:p>
    <w:p w:rsidR="007E782C" w:rsidRDefault="007E782C" w:rsidP="007E782C">
      <w:pPr>
        <w:rPr>
          <w:lang w:val="en-US"/>
        </w:rPr>
      </w:pPr>
    </w:p>
    <w:p w:rsidR="007E782C" w:rsidRDefault="007E782C" w:rsidP="007E782C">
      <w:pPr>
        <w:spacing w:line="276" w:lineRule="auto"/>
        <w:jc w:val="both"/>
        <w:rPr>
          <w:rFonts w:ascii="Cambria" w:hAnsi="Cambria" w:cs="Arial"/>
          <w:iCs/>
          <w:u w:val="thick" w:color="F79646"/>
          <w:lang w:val="en-GB"/>
        </w:rPr>
        <w:sectPr w:rsidR="007E782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04157D" w:rsidRDefault="007E782C" w:rsidP="007E782C">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Semestre</w:t>
      </w:r>
      <w:r w:rsidRPr="0004157D">
        <w:rPr>
          <w:rFonts w:ascii="Cambria" w:hAnsi="Cambria" w:cs="Calibri"/>
          <w:b/>
          <w:bCs/>
          <w:iCs/>
        </w:rPr>
        <w:t>: 6</w:t>
      </w:r>
    </w:p>
    <w:p w:rsidR="007E782C" w:rsidRDefault="007E782C" w:rsidP="007E782C">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Unité d’enseignement: UEF </w:t>
      </w:r>
      <w:r w:rsidRPr="00496C87">
        <w:rPr>
          <w:rFonts w:ascii="Cambria" w:hAnsi="Cambria" w:cs="Calibri"/>
          <w:b/>
          <w:bCs/>
          <w:iCs/>
        </w:rPr>
        <w:t>3.2.2</w:t>
      </w:r>
    </w:p>
    <w:p w:rsidR="007E782C" w:rsidRPr="00496C87" w:rsidRDefault="007E782C" w:rsidP="007E782C">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1:</w:t>
      </w:r>
      <w:r w:rsidRPr="00496C87">
        <w:rPr>
          <w:rFonts w:ascii="Cambria" w:hAnsi="Cambria" w:cs="Calibri"/>
          <w:b/>
          <w:bCs/>
          <w:iCs/>
        </w:rPr>
        <w:t xml:space="preserve"> Rhéologie des matériaux</w:t>
      </w:r>
    </w:p>
    <w:p w:rsidR="007E782C" w:rsidRDefault="007E782C" w:rsidP="007E782C">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sidRPr="00496C87">
        <w:rPr>
          <w:rFonts w:ascii="Cambria" w:hAnsi="Cambria" w:cs="Calibri"/>
          <w:b/>
          <w:bCs/>
          <w:iCs/>
        </w:rPr>
        <w:t>VHS: 45h (</w:t>
      </w:r>
      <w:r>
        <w:rPr>
          <w:rFonts w:ascii="Cambria" w:hAnsi="Cambria" w:cs="Calibri"/>
          <w:b/>
          <w:bCs/>
          <w:iCs/>
        </w:rPr>
        <w:t>Cours: 1h</w:t>
      </w:r>
      <w:r w:rsidRPr="00496C87">
        <w:rPr>
          <w:rFonts w:ascii="Cambria" w:hAnsi="Cambria" w:cs="Calibri"/>
          <w:b/>
          <w:bCs/>
          <w:iCs/>
        </w:rPr>
        <w:t>30, TD: 1h30)</w:t>
      </w:r>
    </w:p>
    <w:p w:rsidR="007E782C" w:rsidRDefault="007E782C" w:rsidP="007E782C">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7E782C" w:rsidRDefault="007E782C" w:rsidP="007E782C">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7E782C" w:rsidRDefault="007E782C" w:rsidP="007E782C">
      <w:pPr>
        <w:jc w:val="both"/>
        <w:rPr>
          <w:rFonts w:ascii="Cambria" w:hAnsi="Cambria" w:cs="Calibri"/>
          <w:b/>
        </w:rPr>
      </w:pPr>
    </w:p>
    <w:p w:rsidR="007E782C" w:rsidRDefault="007E782C" w:rsidP="007E782C">
      <w:pPr>
        <w:jc w:val="both"/>
        <w:rPr>
          <w:rFonts w:ascii="Cambria" w:hAnsi="Cambria" w:cs="Calibri"/>
          <w:i/>
          <w:u w:val="thick" w:color="F79646"/>
        </w:rPr>
      </w:pPr>
      <w:r>
        <w:rPr>
          <w:rFonts w:ascii="Cambria" w:hAnsi="Cambria" w:cs="Calibri"/>
          <w:b/>
          <w:u w:val="thick" w:color="F79646"/>
        </w:rPr>
        <w:t>Objectifs de l’enseignement:</w:t>
      </w:r>
    </w:p>
    <w:p w:rsidR="007E782C" w:rsidRPr="00FE6A97" w:rsidRDefault="007E782C" w:rsidP="007E782C">
      <w:pPr>
        <w:jc w:val="both"/>
        <w:rPr>
          <w:rFonts w:ascii="Cambria" w:eastAsia="Times New Roman" w:hAnsi="Cambria"/>
          <w:color w:val="000000"/>
          <w:sz w:val="22"/>
          <w:szCs w:val="22"/>
          <w:lang w:eastAsia="fr-FR"/>
        </w:rPr>
      </w:pPr>
      <w:r w:rsidRPr="00496C87">
        <w:rPr>
          <w:rFonts w:ascii="Cambria" w:eastAsia="Times New Roman" w:hAnsi="Cambria"/>
          <w:color w:val="000000"/>
          <w:sz w:val="22"/>
          <w:szCs w:val="22"/>
          <w:lang w:eastAsia="fr-FR"/>
        </w:rPr>
        <w:t>La matière rhéologie programmée en S6 vient en complément à la matière mécanique des milieux continus enseignée en S5, cette dernière traite l’élasticité et la plasticité des matériaux. Car tous les matériaux</w:t>
      </w:r>
      <w:r>
        <w:rPr>
          <w:rFonts w:ascii="Cambria" w:eastAsia="Times New Roman" w:hAnsi="Cambria"/>
          <w:color w:val="000000"/>
          <w:sz w:val="22"/>
          <w:szCs w:val="22"/>
          <w:lang w:eastAsia="fr-FR"/>
        </w:rPr>
        <w:t>,</w:t>
      </w:r>
      <w:r w:rsidRPr="00496C87">
        <w:rPr>
          <w:rFonts w:ascii="Cambria" w:eastAsia="Times New Roman" w:hAnsi="Cambria"/>
          <w:color w:val="000000"/>
          <w:sz w:val="22"/>
          <w:szCs w:val="22"/>
          <w:lang w:eastAsia="fr-FR"/>
        </w:rPr>
        <w:t xml:space="preserve"> au-delà d’une certaine température</w:t>
      </w:r>
      <w:r>
        <w:rPr>
          <w:rFonts w:ascii="Cambria" w:eastAsia="Times New Roman" w:hAnsi="Cambria"/>
          <w:color w:val="000000"/>
          <w:sz w:val="22"/>
          <w:szCs w:val="22"/>
          <w:lang w:eastAsia="fr-FR"/>
        </w:rPr>
        <w:t>,</w:t>
      </w:r>
      <w:r w:rsidRPr="00496C87">
        <w:rPr>
          <w:rFonts w:ascii="Cambria" w:eastAsia="Times New Roman" w:hAnsi="Cambria"/>
          <w:color w:val="000000"/>
          <w:sz w:val="22"/>
          <w:szCs w:val="22"/>
          <w:lang w:eastAsia="fr-FR"/>
        </w:rPr>
        <w:t xml:space="preserve"> acquièrent un comportement dépendant du temps. Ceci impose le recours aux lois de la </w:t>
      </w:r>
      <w:r>
        <w:rPr>
          <w:rFonts w:ascii="Cambria" w:eastAsia="Times New Roman" w:hAnsi="Cambria"/>
          <w:color w:val="000000"/>
          <w:sz w:val="22"/>
          <w:szCs w:val="22"/>
          <w:lang w:eastAsia="fr-FR"/>
        </w:rPr>
        <w:t>rhéologie pour représenter l</w:t>
      </w:r>
      <w:r w:rsidRPr="00FE6A97">
        <w:rPr>
          <w:rFonts w:ascii="Cambria" w:eastAsia="Times New Roman" w:hAnsi="Cambria"/>
          <w:color w:val="000000"/>
          <w:sz w:val="22"/>
          <w:szCs w:val="22"/>
          <w:lang w:eastAsia="fr-FR"/>
        </w:rPr>
        <w:t>e</w:t>
      </w:r>
      <w:r>
        <w:rPr>
          <w:rFonts w:ascii="Cambria" w:eastAsia="Times New Roman" w:hAnsi="Cambria"/>
          <w:color w:val="000000"/>
          <w:sz w:val="22"/>
          <w:szCs w:val="22"/>
          <w:lang w:eastAsia="fr-FR"/>
        </w:rPr>
        <w:t>ur</w:t>
      </w:r>
      <w:r w:rsidRPr="00FE6A97">
        <w:rPr>
          <w:rFonts w:ascii="Cambria" w:eastAsia="Times New Roman" w:hAnsi="Cambria"/>
          <w:color w:val="000000"/>
          <w:sz w:val="22"/>
          <w:szCs w:val="22"/>
          <w:lang w:eastAsia="fr-FR"/>
        </w:rPr>
        <w:t>s comportements. D’autre part, la mise en forme d’une grande partie des matéri</w:t>
      </w:r>
      <w:r>
        <w:rPr>
          <w:rFonts w:ascii="Cambria" w:eastAsia="Times New Roman" w:hAnsi="Cambria"/>
          <w:color w:val="000000"/>
          <w:sz w:val="22"/>
          <w:szCs w:val="22"/>
          <w:lang w:eastAsia="fr-FR"/>
        </w:rPr>
        <w:t>aux se fait à l’état fluide, là-</w:t>
      </w:r>
      <w:r w:rsidRPr="00FE6A97">
        <w:rPr>
          <w:rFonts w:ascii="Cambria" w:eastAsia="Times New Roman" w:hAnsi="Cambria"/>
          <w:color w:val="000000"/>
          <w:sz w:val="22"/>
          <w:szCs w:val="22"/>
          <w:lang w:eastAsia="fr-FR"/>
        </w:rPr>
        <w:t>aussi les lois rhéologiques se trouvent indispensable</w:t>
      </w:r>
      <w:r>
        <w:rPr>
          <w:rFonts w:ascii="Cambria" w:eastAsia="Times New Roman" w:hAnsi="Cambria"/>
          <w:color w:val="000000"/>
          <w:sz w:val="22"/>
          <w:szCs w:val="22"/>
          <w:lang w:eastAsia="fr-FR"/>
        </w:rPr>
        <w:t>s</w:t>
      </w:r>
      <w:r w:rsidRPr="00FE6A97">
        <w:rPr>
          <w:rFonts w:ascii="Cambria" w:eastAsia="Times New Roman" w:hAnsi="Cambria"/>
          <w:color w:val="000000"/>
          <w:sz w:val="22"/>
          <w:szCs w:val="22"/>
          <w:lang w:eastAsia="fr-FR"/>
        </w:rPr>
        <w:t xml:space="preserve">. </w:t>
      </w:r>
    </w:p>
    <w:p w:rsidR="007E782C" w:rsidRPr="00FE6A97" w:rsidRDefault="007E782C" w:rsidP="007E782C">
      <w:pPr>
        <w:jc w:val="both"/>
        <w:rPr>
          <w:rFonts w:ascii="Cambria" w:eastAsia="Times New Roman" w:hAnsi="Cambria"/>
          <w:color w:val="000000"/>
          <w:sz w:val="22"/>
          <w:szCs w:val="22"/>
          <w:lang w:eastAsia="fr-FR"/>
        </w:rPr>
      </w:pPr>
      <w:r w:rsidRPr="00FE6A97">
        <w:rPr>
          <w:rFonts w:ascii="Cambria" w:eastAsia="Times New Roman" w:hAnsi="Cambria"/>
          <w:color w:val="000000"/>
          <w:sz w:val="22"/>
          <w:szCs w:val="22"/>
          <w:lang w:eastAsia="fr-FR"/>
        </w:rPr>
        <w:t xml:space="preserve">La matière rhéologie est l’occasion permettant à l’étudiant de prendre connaissance du comportement fonction du temps des matériaux. </w:t>
      </w:r>
      <w:r>
        <w:rPr>
          <w:rFonts w:ascii="Cambria" w:eastAsia="Times New Roman" w:hAnsi="Cambria"/>
          <w:color w:val="000000"/>
          <w:sz w:val="22"/>
          <w:szCs w:val="22"/>
          <w:lang w:eastAsia="fr-FR"/>
        </w:rPr>
        <w:t>Elle est donnée en deux parties</w:t>
      </w:r>
      <w:r w:rsidRPr="00FE6A97">
        <w:rPr>
          <w:rFonts w:ascii="Cambria" w:eastAsia="Times New Roman" w:hAnsi="Cambria"/>
          <w:color w:val="000000"/>
          <w:sz w:val="22"/>
          <w:szCs w:val="22"/>
          <w:lang w:eastAsia="fr-FR"/>
        </w:rPr>
        <w:t xml:space="preserve">; la première traite la rhéologie à l’état solide alors que la deuxième partie considère la rhéologie à l’état liquide des matériaux. </w:t>
      </w:r>
    </w:p>
    <w:p w:rsidR="007E782C" w:rsidRPr="007A768C" w:rsidRDefault="007E782C" w:rsidP="007E782C">
      <w:pPr>
        <w:jc w:val="both"/>
        <w:rPr>
          <w:rFonts w:ascii="Cambria" w:eastAsia="Times New Roman" w:hAnsi="Cambria"/>
          <w:color w:val="000000"/>
          <w:sz w:val="22"/>
          <w:szCs w:val="22"/>
          <w:highlight w:val="yellow"/>
          <w:lang w:eastAsia="fr-FR"/>
        </w:rPr>
      </w:pPr>
    </w:p>
    <w:p w:rsidR="007E782C" w:rsidRPr="00FE6A97" w:rsidRDefault="007E782C" w:rsidP="007E782C">
      <w:pPr>
        <w:jc w:val="both"/>
        <w:rPr>
          <w:rFonts w:ascii="Cambria" w:hAnsi="Cambria" w:cs="Calibri"/>
          <w:i/>
          <w:u w:val="thick" w:color="F79646"/>
        </w:rPr>
      </w:pPr>
      <w:r w:rsidRPr="00FE6A97">
        <w:rPr>
          <w:rFonts w:ascii="Cambria" w:hAnsi="Cambria" w:cs="Calibri"/>
          <w:b/>
          <w:u w:val="thick" w:color="F79646"/>
        </w:rPr>
        <w:t xml:space="preserve">Connaissances préalables recommandées: </w:t>
      </w:r>
    </w:p>
    <w:p w:rsidR="007E782C" w:rsidRPr="00FE6A97" w:rsidRDefault="007E782C" w:rsidP="007E782C">
      <w:pPr>
        <w:jc w:val="both"/>
        <w:rPr>
          <w:rFonts w:ascii="Cambria" w:eastAsia="Times New Roman" w:hAnsi="Cambria"/>
          <w:color w:val="000000"/>
          <w:sz w:val="22"/>
          <w:szCs w:val="22"/>
          <w:lang w:eastAsia="fr-FR"/>
        </w:rPr>
      </w:pPr>
      <w:r w:rsidRPr="00FE6A97">
        <w:rPr>
          <w:rFonts w:ascii="Cambria" w:eastAsia="Times New Roman" w:hAnsi="Cambria"/>
          <w:color w:val="000000"/>
          <w:sz w:val="22"/>
          <w:szCs w:val="22"/>
          <w:lang w:eastAsia="fr-FR"/>
        </w:rPr>
        <w:t>Mécanique des milieux continus S5, Résistance des matériaux S4.</w:t>
      </w:r>
    </w:p>
    <w:p w:rsidR="007E782C" w:rsidRPr="00FE6A97" w:rsidRDefault="007E782C" w:rsidP="007E782C">
      <w:pPr>
        <w:jc w:val="both"/>
        <w:rPr>
          <w:rFonts w:ascii="Cambria" w:hAnsi="Cambria" w:cs="Calibri"/>
          <w:b/>
          <w:u w:val="thick" w:color="F79646"/>
        </w:rPr>
      </w:pPr>
    </w:p>
    <w:p w:rsidR="007E782C" w:rsidRPr="00FE6A97" w:rsidRDefault="007E782C" w:rsidP="007E782C">
      <w:pPr>
        <w:spacing w:after="120" w:line="276" w:lineRule="auto"/>
        <w:jc w:val="both"/>
        <w:rPr>
          <w:rFonts w:ascii="Cambria" w:hAnsi="Cambria" w:cs="Calibri"/>
          <w:b/>
          <w:u w:val="thick" w:color="F79646"/>
        </w:rPr>
      </w:pPr>
      <w:r w:rsidRPr="00FE6A97">
        <w:rPr>
          <w:rFonts w:ascii="Cambria" w:hAnsi="Cambria" w:cs="Calibri"/>
          <w:b/>
          <w:u w:val="thick" w:color="F79646"/>
        </w:rPr>
        <w:t>Contenu de la matière:</w:t>
      </w:r>
    </w:p>
    <w:p w:rsidR="007E782C" w:rsidRPr="00FE6A97" w:rsidRDefault="007E782C" w:rsidP="007E782C">
      <w:pPr>
        <w:tabs>
          <w:tab w:val="right" w:pos="0"/>
        </w:tabs>
        <w:spacing w:before="120" w:after="120"/>
        <w:jc w:val="center"/>
        <w:rPr>
          <w:rFonts w:ascii="Cambria" w:hAnsi="Cambria"/>
          <w:b/>
          <w:bCs/>
          <w:sz w:val="22"/>
          <w:szCs w:val="22"/>
        </w:rPr>
      </w:pPr>
      <w:r w:rsidRPr="00FE6A97">
        <w:rPr>
          <w:rFonts w:ascii="Cambria" w:hAnsi="Cambria"/>
          <w:b/>
          <w:bCs/>
          <w:sz w:val="22"/>
          <w:szCs w:val="22"/>
        </w:rPr>
        <w:t>Partie A</w:t>
      </w:r>
      <w:r>
        <w:rPr>
          <w:rFonts w:ascii="Cambria" w:hAnsi="Cambria"/>
          <w:b/>
          <w:bCs/>
          <w:sz w:val="22"/>
          <w:szCs w:val="22"/>
        </w:rPr>
        <w:t>.</w:t>
      </w:r>
      <w:r w:rsidRPr="00FE6A97">
        <w:rPr>
          <w:rFonts w:ascii="Cambria" w:hAnsi="Cambria"/>
          <w:b/>
          <w:bCs/>
          <w:sz w:val="22"/>
          <w:szCs w:val="22"/>
        </w:rPr>
        <w:t xml:space="preserve"> Rhéologie des corps solides</w:t>
      </w:r>
    </w:p>
    <w:p w:rsidR="007E782C" w:rsidRPr="00FE6A97" w:rsidRDefault="007E782C" w:rsidP="007E782C">
      <w:pPr>
        <w:tabs>
          <w:tab w:val="right" w:pos="9638"/>
        </w:tabs>
        <w:rPr>
          <w:rFonts w:ascii="Cambria" w:hAnsi="Cambria"/>
          <w:b/>
          <w:bCs/>
          <w:sz w:val="20"/>
          <w:szCs w:val="20"/>
        </w:rPr>
      </w:pPr>
      <w:r>
        <w:rPr>
          <w:rFonts w:ascii="Cambria" w:hAnsi="Cambria"/>
          <w:b/>
          <w:bCs/>
          <w:sz w:val="22"/>
          <w:szCs w:val="22"/>
        </w:rPr>
        <w:t>Chapitre 1. Introduction</w:t>
      </w:r>
      <w:r>
        <w:rPr>
          <w:rFonts w:ascii="Cambria" w:hAnsi="Cambria"/>
          <w:b/>
          <w:bCs/>
          <w:sz w:val="22"/>
          <w:szCs w:val="22"/>
        </w:rPr>
        <w:tab/>
      </w:r>
      <w:r w:rsidRPr="000225E8">
        <w:rPr>
          <w:rFonts w:ascii="Cambria" w:hAnsi="Cambria"/>
          <w:b/>
          <w:bCs/>
          <w:sz w:val="22"/>
          <w:szCs w:val="22"/>
        </w:rPr>
        <w:t>(1 Semaine)</w:t>
      </w:r>
    </w:p>
    <w:p w:rsidR="007E782C" w:rsidRPr="00496C87" w:rsidRDefault="007E782C" w:rsidP="007E782C">
      <w:pPr>
        <w:jc w:val="both"/>
        <w:rPr>
          <w:rFonts w:ascii="Cambria" w:hAnsi="Cambria"/>
          <w:sz w:val="22"/>
          <w:szCs w:val="22"/>
        </w:rPr>
      </w:pPr>
      <w:r w:rsidRPr="00FE6A97">
        <w:rPr>
          <w:rFonts w:ascii="Cambria" w:hAnsi="Cambria"/>
          <w:sz w:val="22"/>
          <w:szCs w:val="22"/>
        </w:rPr>
        <w:t>Définitions; Matériaux et conditions imposant l’utilisation des lois rhéologiques pour l</w:t>
      </w:r>
      <w:r>
        <w:rPr>
          <w:rFonts w:ascii="Cambria" w:hAnsi="Cambria"/>
          <w:sz w:val="22"/>
          <w:szCs w:val="22"/>
        </w:rPr>
        <w:t>a représentation du</w:t>
      </w:r>
      <w:r w:rsidRPr="00FE6A97">
        <w:rPr>
          <w:rFonts w:ascii="Cambria" w:hAnsi="Cambria"/>
          <w:sz w:val="22"/>
          <w:szCs w:val="22"/>
        </w:rPr>
        <w:t xml:space="preserve"> comportement de</w:t>
      </w:r>
      <w:r>
        <w:rPr>
          <w:rFonts w:ascii="Cambria" w:hAnsi="Cambria"/>
          <w:sz w:val="22"/>
          <w:szCs w:val="22"/>
        </w:rPr>
        <w:t>s</w:t>
      </w:r>
      <w:r w:rsidRPr="00FE6A97">
        <w:rPr>
          <w:rFonts w:ascii="Cambria" w:hAnsi="Cambria"/>
          <w:sz w:val="22"/>
          <w:szCs w:val="22"/>
        </w:rPr>
        <w:t xml:space="preserve"> matériaux;La contrainte normale et la contrainte de cisaillement. La déformation conventionnelle; La déformation réelle. La déformation de cisaillement. Le module de rigidité et de souplesse d’un matériau. Le fluage. La relaxation; La recouvrance; Définitions des éléments (c</w:t>
      </w:r>
      <w:r>
        <w:rPr>
          <w:rFonts w:ascii="Cambria" w:hAnsi="Cambria"/>
          <w:sz w:val="22"/>
          <w:szCs w:val="22"/>
        </w:rPr>
        <w:t>orps) rhéologiques fondamentaux</w:t>
      </w:r>
      <w:r w:rsidRPr="00FE6A97">
        <w:rPr>
          <w:rFonts w:ascii="Cambria" w:hAnsi="Cambria"/>
          <w:sz w:val="22"/>
          <w:szCs w:val="22"/>
        </w:rPr>
        <w:t xml:space="preserve"> et leurs comportements respectifs;Le solide Euclidien ou solide indéformable;Le solide Hookéen ou ressort linéaire; Le fluide Pascalien ou fluide parfait; Le solide parfaitement pastique de St-Venant;Le fluide Newtonien</w:t>
      </w:r>
      <w:r>
        <w:rPr>
          <w:rFonts w:ascii="Cambria" w:hAnsi="Cambria"/>
          <w:sz w:val="22"/>
          <w:szCs w:val="22"/>
        </w:rPr>
        <w:t>.</w:t>
      </w:r>
    </w:p>
    <w:p w:rsidR="007E782C" w:rsidRPr="00496C87" w:rsidRDefault="007E782C" w:rsidP="007E782C">
      <w:pPr>
        <w:rPr>
          <w:rFonts w:ascii="Cambria" w:hAnsi="Cambria"/>
          <w:sz w:val="22"/>
          <w:szCs w:val="22"/>
        </w:rPr>
      </w:pPr>
    </w:p>
    <w:p w:rsidR="007E782C" w:rsidRPr="00496C87" w:rsidRDefault="007E782C" w:rsidP="007E782C">
      <w:pPr>
        <w:rPr>
          <w:rFonts w:ascii="Cambria" w:hAnsi="Cambria"/>
          <w:b/>
          <w:bCs/>
          <w:sz w:val="22"/>
          <w:szCs w:val="22"/>
        </w:rPr>
      </w:pPr>
      <w:r w:rsidRPr="00496C87">
        <w:rPr>
          <w:rFonts w:ascii="Cambria" w:hAnsi="Cambria"/>
          <w:b/>
          <w:bCs/>
          <w:sz w:val="22"/>
          <w:szCs w:val="22"/>
        </w:rPr>
        <w:t>Chapitre 2. Comportement viscoélastique linéaire sous un chargement statique uniaxial</w:t>
      </w:r>
    </w:p>
    <w:p w:rsidR="007E782C" w:rsidRPr="000225E8" w:rsidRDefault="007E782C" w:rsidP="007E782C">
      <w:pPr>
        <w:tabs>
          <w:tab w:val="right" w:pos="9638"/>
        </w:tabs>
        <w:rPr>
          <w:rFonts w:ascii="Cambria" w:hAnsi="Cambria"/>
          <w:b/>
          <w:bCs/>
          <w:sz w:val="22"/>
          <w:szCs w:val="22"/>
        </w:rPr>
      </w:pPr>
      <w:r w:rsidRPr="00496C87">
        <w:rPr>
          <w:rFonts w:ascii="Cambria" w:hAnsi="Cambria"/>
          <w:b/>
          <w:bCs/>
          <w:sz w:val="22"/>
          <w:szCs w:val="22"/>
        </w:rPr>
        <w:tab/>
      </w:r>
      <w:r w:rsidRPr="000225E8">
        <w:rPr>
          <w:rFonts w:ascii="Cambria" w:hAnsi="Cambria"/>
          <w:b/>
          <w:bCs/>
          <w:sz w:val="22"/>
          <w:szCs w:val="22"/>
        </w:rPr>
        <w:t>(3 Semaines)</w:t>
      </w:r>
    </w:p>
    <w:p w:rsidR="007E782C" w:rsidRPr="00496C87" w:rsidRDefault="007E782C" w:rsidP="007E782C">
      <w:pPr>
        <w:jc w:val="both"/>
        <w:rPr>
          <w:rFonts w:ascii="Cambria" w:hAnsi="Cambria"/>
          <w:sz w:val="22"/>
          <w:szCs w:val="22"/>
        </w:rPr>
      </w:pPr>
      <w:r w:rsidRPr="00496C87">
        <w:rPr>
          <w:rFonts w:ascii="Cambria" w:hAnsi="Cambria"/>
          <w:sz w:val="22"/>
          <w:szCs w:val="22"/>
        </w:rPr>
        <w:t>Défin</w:t>
      </w:r>
      <w:r>
        <w:rPr>
          <w:rFonts w:ascii="Cambria" w:hAnsi="Cambria"/>
          <w:sz w:val="22"/>
          <w:szCs w:val="22"/>
        </w:rPr>
        <w:t>ition des modèles</w:t>
      </w:r>
      <w:r w:rsidRPr="00496C87">
        <w:rPr>
          <w:rFonts w:ascii="Cambria" w:hAnsi="Cambria"/>
          <w:sz w:val="22"/>
          <w:szCs w:val="22"/>
        </w:rPr>
        <w:t>; Fluide de Maxwell. Solide de Kelvin-Voigt. Solide à trois param</w:t>
      </w:r>
      <w:r>
        <w:rPr>
          <w:rFonts w:ascii="Cambria" w:hAnsi="Cambria"/>
          <w:sz w:val="22"/>
          <w:szCs w:val="22"/>
        </w:rPr>
        <w:t>ètres (Kelvin-Voigt généralisé)</w:t>
      </w:r>
      <w:r w:rsidRPr="00543A5F">
        <w:rPr>
          <w:rFonts w:ascii="Cambria" w:hAnsi="Cambria"/>
          <w:sz w:val="22"/>
          <w:szCs w:val="22"/>
        </w:rPr>
        <w:t>;</w:t>
      </w:r>
      <w:r w:rsidRPr="00496C87">
        <w:rPr>
          <w:rFonts w:ascii="Cambria" w:hAnsi="Cambria"/>
          <w:sz w:val="22"/>
          <w:szCs w:val="22"/>
        </w:rPr>
        <w:t xml:space="preserve">Réponse </w:t>
      </w:r>
      <w:r>
        <w:rPr>
          <w:rFonts w:ascii="Cambria" w:hAnsi="Cambria"/>
          <w:sz w:val="22"/>
          <w:szCs w:val="22"/>
        </w:rPr>
        <w:t>des trois modèles aux essais de</w:t>
      </w:r>
      <w:r w:rsidRPr="00496C87">
        <w:rPr>
          <w:rFonts w:ascii="Cambria" w:hAnsi="Cambria"/>
          <w:sz w:val="22"/>
          <w:szCs w:val="22"/>
        </w:rPr>
        <w:t>; Fluage</w:t>
      </w:r>
      <w:r w:rsidRPr="00543A5F">
        <w:rPr>
          <w:rFonts w:ascii="Cambria" w:hAnsi="Cambria"/>
          <w:sz w:val="22"/>
          <w:szCs w:val="22"/>
        </w:rPr>
        <w:t>;</w:t>
      </w:r>
      <w:r w:rsidRPr="00496C87">
        <w:rPr>
          <w:rFonts w:ascii="Cambria" w:hAnsi="Cambria"/>
          <w:sz w:val="22"/>
          <w:szCs w:val="22"/>
        </w:rPr>
        <w:t xml:space="preserve"> Recouvrance</w:t>
      </w:r>
      <w:r w:rsidRPr="00543A5F">
        <w:rPr>
          <w:rFonts w:ascii="Cambria" w:hAnsi="Cambria"/>
          <w:sz w:val="22"/>
          <w:szCs w:val="22"/>
        </w:rPr>
        <w:t>;</w:t>
      </w:r>
      <w:r w:rsidRPr="00496C87">
        <w:rPr>
          <w:rFonts w:ascii="Cambria" w:hAnsi="Cambria"/>
          <w:sz w:val="22"/>
          <w:szCs w:val="22"/>
        </w:rPr>
        <w:t xml:space="preserve"> Relaxation</w:t>
      </w:r>
      <w:r w:rsidRPr="00543A5F">
        <w:rPr>
          <w:rFonts w:ascii="Cambria" w:hAnsi="Cambria"/>
          <w:sz w:val="22"/>
          <w:szCs w:val="22"/>
        </w:rPr>
        <w:t>;</w:t>
      </w:r>
      <w:r w:rsidRPr="00496C87">
        <w:rPr>
          <w:rFonts w:ascii="Cambria" w:hAnsi="Cambria"/>
          <w:sz w:val="22"/>
          <w:szCs w:val="22"/>
        </w:rPr>
        <w:t xml:space="preserve"> Effacement</w:t>
      </w:r>
      <w:r>
        <w:rPr>
          <w:rFonts w:ascii="Cambria" w:hAnsi="Cambria"/>
          <w:sz w:val="22"/>
          <w:szCs w:val="22"/>
        </w:rPr>
        <w:t> ;</w:t>
      </w:r>
      <w:r w:rsidRPr="00496C87">
        <w:rPr>
          <w:rFonts w:ascii="Cambria" w:hAnsi="Cambria"/>
          <w:sz w:val="22"/>
          <w:szCs w:val="22"/>
        </w:rPr>
        <w:t xml:space="preserve"> Traction</w:t>
      </w:r>
      <w:r>
        <w:rPr>
          <w:rFonts w:ascii="Cambria" w:hAnsi="Cambria"/>
          <w:sz w:val="22"/>
          <w:szCs w:val="22"/>
        </w:rPr>
        <w:t xml:space="preserve">. </w:t>
      </w:r>
      <w:r w:rsidRPr="00496C87">
        <w:rPr>
          <w:rFonts w:ascii="Cambria" w:hAnsi="Cambria"/>
          <w:sz w:val="22"/>
          <w:szCs w:val="22"/>
        </w:rPr>
        <w:t>La souplesse de fluage, le module de relaxation et le temps caractéristique.</w:t>
      </w:r>
    </w:p>
    <w:p w:rsidR="007E782C" w:rsidRPr="00496C87" w:rsidRDefault="007E782C" w:rsidP="007E782C">
      <w:pPr>
        <w:rPr>
          <w:rFonts w:ascii="Cambria" w:hAnsi="Cambria"/>
          <w:sz w:val="22"/>
          <w:szCs w:val="22"/>
        </w:rPr>
      </w:pPr>
    </w:p>
    <w:p w:rsidR="007E782C" w:rsidRPr="00FE6A97" w:rsidRDefault="007E782C" w:rsidP="007E782C">
      <w:pPr>
        <w:tabs>
          <w:tab w:val="right" w:pos="9638"/>
        </w:tabs>
        <w:rPr>
          <w:rFonts w:ascii="Cambria" w:hAnsi="Cambria"/>
          <w:b/>
          <w:bCs/>
          <w:sz w:val="20"/>
          <w:szCs w:val="20"/>
        </w:rPr>
      </w:pPr>
      <w:r w:rsidRPr="00496C87">
        <w:rPr>
          <w:rFonts w:ascii="Cambria" w:hAnsi="Cambria"/>
          <w:b/>
          <w:bCs/>
          <w:sz w:val="22"/>
          <w:szCs w:val="22"/>
        </w:rPr>
        <w:t xml:space="preserve">Chapitre 3. Comportement viscoélastique sous un chargement cyclique </w:t>
      </w:r>
      <w:r>
        <w:rPr>
          <w:rFonts w:ascii="Cambria" w:hAnsi="Cambria"/>
          <w:b/>
          <w:bCs/>
          <w:sz w:val="22"/>
          <w:szCs w:val="22"/>
        </w:rPr>
        <w:tab/>
      </w:r>
      <w:r w:rsidRPr="000225E8">
        <w:rPr>
          <w:rFonts w:ascii="Cambria" w:hAnsi="Cambria"/>
          <w:b/>
          <w:bCs/>
          <w:sz w:val="22"/>
          <w:szCs w:val="22"/>
        </w:rPr>
        <w:t>(2Semaines)</w:t>
      </w:r>
    </w:p>
    <w:p w:rsidR="007E782C" w:rsidRPr="00496C87" w:rsidRDefault="007E782C" w:rsidP="007E782C">
      <w:pPr>
        <w:jc w:val="both"/>
        <w:rPr>
          <w:rFonts w:ascii="Cambria" w:hAnsi="Cambria"/>
          <w:sz w:val="22"/>
          <w:szCs w:val="22"/>
        </w:rPr>
      </w:pPr>
      <w:r w:rsidRPr="00496C87">
        <w:rPr>
          <w:rFonts w:ascii="Cambria" w:hAnsi="Cambria"/>
          <w:sz w:val="22"/>
          <w:szCs w:val="22"/>
        </w:rPr>
        <w:t>Réponse des modèles</w:t>
      </w:r>
      <w:r>
        <w:rPr>
          <w:rFonts w:ascii="Cambria" w:hAnsi="Cambria"/>
          <w:sz w:val="22"/>
          <w:szCs w:val="22"/>
        </w:rPr>
        <w:t xml:space="preserve"> viscoélastiques aux vibrations</w:t>
      </w:r>
      <w:r w:rsidRPr="00496C87">
        <w:rPr>
          <w:rFonts w:ascii="Cambria" w:hAnsi="Cambria"/>
          <w:sz w:val="22"/>
          <w:szCs w:val="22"/>
        </w:rPr>
        <w:t>; Modèle de Maxwell. Modèle de Kelvin.</w:t>
      </w:r>
    </w:p>
    <w:p w:rsidR="007E782C" w:rsidRDefault="007E782C" w:rsidP="007E782C">
      <w:pPr>
        <w:rPr>
          <w:rFonts w:ascii="Cambria" w:hAnsi="Cambria"/>
          <w:b/>
          <w:bCs/>
          <w:sz w:val="22"/>
          <w:szCs w:val="22"/>
        </w:rPr>
      </w:pPr>
    </w:p>
    <w:p w:rsidR="007E782C" w:rsidRPr="00496C87" w:rsidRDefault="007E782C" w:rsidP="007E782C">
      <w:pPr>
        <w:rPr>
          <w:rFonts w:ascii="Cambria" w:hAnsi="Cambria"/>
          <w:b/>
          <w:bCs/>
          <w:sz w:val="22"/>
          <w:szCs w:val="22"/>
        </w:rPr>
      </w:pPr>
      <w:r w:rsidRPr="00496C87">
        <w:rPr>
          <w:rFonts w:ascii="Cambria" w:hAnsi="Cambria"/>
          <w:b/>
          <w:bCs/>
          <w:sz w:val="22"/>
          <w:szCs w:val="22"/>
        </w:rPr>
        <w:t>Chapitre 4</w:t>
      </w:r>
      <w:r>
        <w:rPr>
          <w:rFonts w:ascii="Cambria" w:hAnsi="Cambria"/>
          <w:b/>
          <w:bCs/>
          <w:sz w:val="22"/>
          <w:szCs w:val="22"/>
        </w:rPr>
        <w:t>.</w:t>
      </w:r>
      <w:r w:rsidRPr="00496C87">
        <w:rPr>
          <w:rFonts w:ascii="Cambria" w:hAnsi="Cambria"/>
          <w:b/>
          <w:bCs/>
          <w:sz w:val="22"/>
          <w:szCs w:val="22"/>
        </w:rPr>
        <w:t xml:space="preserve"> Principe de superposition de Boltzmann</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sidRPr="004A5C31">
        <w:rPr>
          <w:rFonts w:ascii="Cambria" w:hAnsi="Cambria"/>
          <w:b/>
          <w:bCs/>
          <w:sz w:val="22"/>
          <w:szCs w:val="22"/>
        </w:rPr>
        <w:t>(1 Semaine)</w:t>
      </w:r>
    </w:p>
    <w:p w:rsidR="007E782C" w:rsidRPr="00496C87" w:rsidRDefault="007E782C" w:rsidP="007E782C">
      <w:pPr>
        <w:rPr>
          <w:rFonts w:ascii="Cambria" w:hAnsi="Cambria"/>
          <w:b/>
          <w:bCs/>
          <w:sz w:val="22"/>
          <w:szCs w:val="22"/>
        </w:rPr>
      </w:pPr>
    </w:p>
    <w:p w:rsidR="007E782C" w:rsidRPr="00496C87" w:rsidRDefault="007E782C" w:rsidP="007E782C">
      <w:pPr>
        <w:tabs>
          <w:tab w:val="right" w:pos="0"/>
        </w:tabs>
        <w:spacing w:before="120" w:after="120"/>
        <w:jc w:val="center"/>
        <w:rPr>
          <w:rFonts w:ascii="Cambria" w:hAnsi="Cambria"/>
          <w:b/>
          <w:bCs/>
          <w:sz w:val="22"/>
          <w:szCs w:val="22"/>
        </w:rPr>
      </w:pPr>
      <w:r>
        <w:rPr>
          <w:rFonts w:ascii="Cambria" w:hAnsi="Cambria"/>
          <w:b/>
          <w:bCs/>
          <w:sz w:val="22"/>
          <w:szCs w:val="22"/>
        </w:rPr>
        <w:t>Partie B.</w:t>
      </w:r>
      <w:r w:rsidRPr="00496C87">
        <w:rPr>
          <w:rFonts w:ascii="Cambria" w:hAnsi="Cambria"/>
          <w:b/>
          <w:bCs/>
          <w:sz w:val="22"/>
          <w:szCs w:val="22"/>
        </w:rPr>
        <w:t xml:space="preserve"> Rhéologie des fluides</w:t>
      </w:r>
    </w:p>
    <w:p w:rsidR="007E782C" w:rsidRPr="00FE6A97" w:rsidRDefault="007E782C" w:rsidP="007E782C">
      <w:pPr>
        <w:tabs>
          <w:tab w:val="right" w:pos="9638"/>
        </w:tabs>
        <w:rPr>
          <w:rFonts w:ascii="Cambria" w:hAnsi="Cambria"/>
          <w:b/>
          <w:bCs/>
          <w:sz w:val="20"/>
          <w:szCs w:val="20"/>
        </w:rPr>
      </w:pPr>
      <w:r>
        <w:rPr>
          <w:rFonts w:ascii="Cambria" w:hAnsi="Cambria"/>
          <w:b/>
          <w:bCs/>
          <w:sz w:val="22"/>
          <w:szCs w:val="22"/>
        </w:rPr>
        <w:t xml:space="preserve">Chapitre 5. </w:t>
      </w:r>
      <w:r w:rsidRPr="00496C87">
        <w:rPr>
          <w:rFonts w:ascii="Cambria" w:hAnsi="Cambria"/>
          <w:b/>
          <w:bCs/>
          <w:sz w:val="22"/>
          <w:szCs w:val="22"/>
        </w:rPr>
        <w:t xml:space="preserve">La viscosité d’un fluide </w:t>
      </w:r>
      <w:r w:rsidRPr="00496C87">
        <w:rPr>
          <w:rFonts w:ascii="Cambria" w:hAnsi="Cambria"/>
          <w:b/>
          <w:bCs/>
          <w:sz w:val="22"/>
          <w:szCs w:val="22"/>
        </w:rPr>
        <w:tab/>
      </w:r>
      <w:r w:rsidRPr="004A5C31">
        <w:rPr>
          <w:rFonts w:ascii="Cambria" w:hAnsi="Cambria"/>
          <w:b/>
          <w:bCs/>
          <w:sz w:val="22"/>
          <w:szCs w:val="22"/>
        </w:rPr>
        <w:t>(2 Semaines)</w:t>
      </w:r>
    </w:p>
    <w:p w:rsidR="007E782C" w:rsidRPr="00496C87" w:rsidRDefault="007E782C" w:rsidP="007E782C">
      <w:pPr>
        <w:rPr>
          <w:rFonts w:ascii="Cambria" w:hAnsi="Cambria"/>
          <w:sz w:val="22"/>
          <w:szCs w:val="22"/>
        </w:rPr>
      </w:pPr>
      <w:r w:rsidRPr="00496C87">
        <w:rPr>
          <w:rFonts w:ascii="Cambria" w:hAnsi="Cambria"/>
          <w:sz w:val="22"/>
          <w:szCs w:val="22"/>
        </w:rPr>
        <w:t>Fluides newtoniens</w:t>
      </w:r>
      <w:r w:rsidRPr="00543A5F">
        <w:rPr>
          <w:rFonts w:ascii="Cambria" w:hAnsi="Cambria"/>
          <w:sz w:val="22"/>
          <w:szCs w:val="22"/>
        </w:rPr>
        <w:t>;</w:t>
      </w:r>
      <w:r w:rsidRPr="00496C87">
        <w:rPr>
          <w:rFonts w:ascii="Cambria" w:hAnsi="Cambria"/>
          <w:sz w:val="22"/>
          <w:szCs w:val="22"/>
        </w:rPr>
        <w:t>Fluides non-newtoniens</w:t>
      </w:r>
      <w:r w:rsidRPr="00543A5F">
        <w:rPr>
          <w:rFonts w:ascii="Cambria" w:hAnsi="Cambria"/>
          <w:sz w:val="22"/>
          <w:szCs w:val="22"/>
        </w:rPr>
        <w:t>;</w:t>
      </w:r>
      <w:r w:rsidRPr="00496C87">
        <w:rPr>
          <w:rFonts w:ascii="Cambria" w:hAnsi="Cambria"/>
          <w:sz w:val="22"/>
          <w:szCs w:val="22"/>
        </w:rPr>
        <w:t>Le corps de Bingham</w:t>
      </w:r>
      <w:r w:rsidRPr="00543A5F">
        <w:rPr>
          <w:rFonts w:ascii="Cambria" w:hAnsi="Cambria"/>
          <w:sz w:val="22"/>
          <w:szCs w:val="22"/>
        </w:rPr>
        <w:t>;</w:t>
      </w:r>
      <w:r w:rsidRPr="00496C87">
        <w:rPr>
          <w:rFonts w:ascii="Cambria" w:hAnsi="Cambria"/>
          <w:sz w:val="22"/>
          <w:szCs w:val="22"/>
        </w:rPr>
        <w:t xml:space="preserve"> Les fluides pseudo-plastiques</w:t>
      </w:r>
      <w:r w:rsidRPr="00543A5F">
        <w:rPr>
          <w:rFonts w:ascii="Cambria" w:hAnsi="Cambria"/>
          <w:sz w:val="22"/>
          <w:szCs w:val="22"/>
        </w:rPr>
        <w:t>;</w:t>
      </w:r>
      <w:r>
        <w:rPr>
          <w:rFonts w:ascii="Cambria" w:hAnsi="Cambria"/>
          <w:sz w:val="22"/>
          <w:szCs w:val="22"/>
        </w:rPr>
        <w:t xml:space="preserve"> Les fluides dilatants.</w:t>
      </w:r>
    </w:p>
    <w:p w:rsidR="007E782C" w:rsidRPr="00496C87" w:rsidRDefault="007E782C" w:rsidP="007E782C">
      <w:pPr>
        <w:rPr>
          <w:rFonts w:ascii="Cambria" w:hAnsi="Cambria"/>
          <w:sz w:val="22"/>
          <w:szCs w:val="22"/>
        </w:rPr>
      </w:pPr>
    </w:p>
    <w:p w:rsidR="007E782C" w:rsidRPr="00FE6A97" w:rsidRDefault="007E782C" w:rsidP="007E782C">
      <w:pPr>
        <w:tabs>
          <w:tab w:val="right" w:pos="9638"/>
        </w:tabs>
        <w:rPr>
          <w:rFonts w:ascii="Cambria" w:hAnsi="Cambria"/>
          <w:b/>
          <w:bCs/>
          <w:sz w:val="20"/>
          <w:szCs w:val="20"/>
        </w:rPr>
      </w:pPr>
      <w:r>
        <w:rPr>
          <w:rFonts w:ascii="Cambria" w:hAnsi="Cambria"/>
          <w:b/>
          <w:bCs/>
          <w:sz w:val="22"/>
          <w:szCs w:val="22"/>
        </w:rPr>
        <w:t xml:space="preserve">Chapitre 6. </w:t>
      </w:r>
      <w:r w:rsidRPr="00496C87">
        <w:rPr>
          <w:rFonts w:ascii="Cambria" w:hAnsi="Cambria"/>
          <w:b/>
          <w:bCs/>
          <w:sz w:val="22"/>
          <w:szCs w:val="22"/>
        </w:rPr>
        <w:t xml:space="preserve">Modèles rhéologie des fluides </w:t>
      </w:r>
      <w:r w:rsidRPr="00496C87">
        <w:rPr>
          <w:rFonts w:ascii="Cambria" w:hAnsi="Cambria"/>
          <w:b/>
          <w:bCs/>
          <w:sz w:val="22"/>
          <w:szCs w:val="22"/>
        </w:rPr>
        <w:tab/>
      </w:r>
      <w:r w:rsidRPr="004A5C31">
        <w:rPr>
          <w:rFonts w:ascii="Cambria" w:hAnsi="Cambria"/>
          <w:b/>
          <w:bCs/>
          <w:sz w:val="22"/>
          <w:szCs w:val="22"/>
        </w:rPr>
        <w:t>(3 Semaines</w:t>
      </w:r>
      <w:r w:rsidRPr="00FE6A97">
        <w:rPr>
          <w:rFonts w:ascii="Cambria" w:hAnsi="Cambria"/>
          <w:b/>
          <w:bCs/>
          <w:sz w:val="20"/>
          <w:szCs w:val="20"/>
        </w:rPr>
        <w:t>)</w:t>
      </w:r>
    </w:p>
    <w:p w:rsidR="007E782C" w:rsidRPr="00496C87" w:rsidRDefault="007E782C" w:rsidP="007E782C">
      <w:pPr>
        <w:jc w:val="both"/>
        <w:rPr>
          <w:rFonts w:ascii="Cambria" w:hAnsi="Cambria"/>
          <w:sz w:val="22"/>
          <w:szCs w:val="22"/>
        </w:rPr>
      </w:pPr>
      <w:r w:rsidRPr="00496C87">
        <w:rPr>
          <w:rFonts w:ascii="Cambria" w:hAnsi="Cambria"/>
          <w:sz w:val="22"/>
          <w:szCs w:val="22"/>
        </w:rPr>
        <w:t>Variation de la viscosi</w:t>
      </w:r>
      <w:r>
        <w:rPr>
          <w:rFonts w:ascii="Cambria" w:hAnsi="Cambria"/>
          <w:sz w:val="22"/>
          <w:szCs w:val="22"/>
        </w:rPr>
        <w:t>té avec le taux de cisaillement</w:t>
      </w:r>
      <w:r w:rsidRPr="00496C87">
        <w:rPr>
          <w:rFonts w:ascii="Cambria" w:hAnsi="Cambria"/>
          <w:sz w:val="22"/>
          <w:szCs w:val="22"/>
        </w:rPr>
        <w:t>; Fluide Newtonien</w:t>
      </w:r>
      <w:r>
        <w:rPr>
          <w:rFonts w:ascii="Cambria" w:hAnsi="Cambria"/>
          <w:sz w:val="22"/>
          <w:szCs w:val="22"/>
        </w:rPr>
        <w:t> ;</w:t>
      </w:r>
      <w:r w:rsidRPr="00496C87">
        <w:rPr>
          <w:rFonts w:ascii="Cambria" w:hAnsi="Cambria"/>
          <w:sz w:val="22"/>
          <w:szCs w:val="22"/>
        </w:rPr>
        <w:t xml:space="preserve"> Pseudo-plastique</w:t>
      </w:r>
      <w:r w:rsidRPr="00543A5F">
        <w:rPr>
          <w:rFonts w:ascii="Cambria" w:hAnsi="Cambria"/>
          <w:sz w:val="22"/>
          <w:szCs w:val="22"/>
        </w:rPr>
        <w:t>;</w:t>
      </w:r>
      <w:r w:rsidRPr="00496C87">
        <w:rPr>
          <w:rFonts w:ascii="Cambria" w:hAnsi="Cambria"/>
          <w:sz w:val="22"/>
          <w:szCs w:val="22"/>
        </w:rPr>
        <w:t xml:space="preserve"> Dilatant</w:t>
      </w:r>
      <w:r>
        <w:rPr>
          <w:rFonts w:ascii="Cambria" w:hAnsi="Cambria"/>
          <w:sz w:val="22"/>
          <w:szCs w:val="22"/>
        </w:rPr>
        <w:t xml:space="preserve">. </w:t>
      </w:r>
      <w:r w:rsidRPr="00496C87">
        <w:rPr>
          <w:rFonts w:ascii="Cambria" w:hAnsi="Cambria"/>
          <w:sz w:val="22"/>
          <w:szCs w:val="22"/>
        </w:rPr>
        <w:t>Variation type de la viscosité d’un fluide pseudo-plastique (un polymère fondu) en fonction du taux de cisaillement</w:t>
      </w:r>
      <w:r w:rsidRPr="00543A5F">
        <w:rPr>
          <w:rFonts w:ascii="Cambria" w:hAnsi="Cambria"/>
          <w:sz w:val="22"/>
          <w:szCs w:val="22"/>
        </w:rPr>
        <w:t>;</w:t>
      </w:r>
      <w:r w:rsidRPr="00496C87">
        <w:rPr>
          <w:rFonts w:ascii="Cambria" w:hAnsi="Cambria"/>
          <w:sz w:val="22"/>
          <w:szCs w:val="22"/>
        </w:rPr>
        <w:t>Modèle de la loi de puissance pour la viscosité.</w:t>
      </w:r>
    </w:p>
    <w:p w:rsidR="007E782C" w:rsidRPr="00496C87" w:rsidRDefault="007E782C" w:rsidP="007E782C">
      <w:pPr>
        <w:tabs>
          <w:tab w:val="right" w:pos="9638"/>
        </w:tabs>
        <w:rPr>
          <w:rFonts w:ascii="Cambria" w:hAnsi="Cambria"/>
          <w:b/>
          <w:bCs/>
          <w:sz w:val="22"/>
          <w:szCs w:val="22"/>
        </w:rPr>
      </w:pPr>
      <w:r w:rsidRPr="00496C87">
        <w:rPr>
          <w:rFonts w:ascii="Cambria" w:hAnsi="Cambria"/>
          <w:b/>
          <w:bCs/>
          <w:sz w:val="22"/>
          <w:szCs w:val="22"/>
        </w:rPr>
        <w:t xml:space="preserve">Chapitre 7 Étude de cas </w:t>
      </w:r>
      <w:r w:rsidRPr="00496C87">
        <w:rPr>
          <w:rFonts w:ascii="Cambria" w:hAnsi="Cambria"/>
          <w:b/>
          <w:bCs/>
          <w:sz w:val="22"/>
          <w:szCs w:val="22"/>
        </w:rPr>
        <w:tab/>
      </w:r>
      <w:r w:rsidRPr="004A5C31">
        <w:rPr>
          <w:rFonts w:ascii="Cambria" w:hAnsi="Cambria"/>
          <w:b/>
          <w:bCs/>
          <w:sz w:val="22"/>
          <w:szCs w:val="22"/>
        </w:rPr>
        <w:t>(3 Semaines)</w:t>
      </w:r>
    </w:p>
    <w:p w:rsidR="007E782C" w:rsidRPr="00496C87" w:rsidRDefault="007E782C" w:rsidP="007E782C">
      <w:pPr>
        <w:jc w:val="both"/>
        <w:rPr>
          <w:rFonts w:ascii="Cambria" w:hAnsi="Cambria"/>
          <w:sz w:val="22"/>
          <w:szCs w:val="22"/>
        </w:rPr>
      </w:pPr>
      <w:r w:rsidRPr="00496C87">
        <w:rPr>
          <w:rFonts w:ascii="Cambria" w:hAnsi="Cambria"/>
          <w:sz w:val="22"/>
          <w:szCs w:val="22"/>
        </w:rPr>
        <w:t>Écoulement d’un flui</w:t>
      </w:r>
      <w:r>
        <w:rPr>
          <w:rFonts w:ascii="Cambria" w:hAnsi="Cambria"/>
          <w:sz w:val="22"/>
          <w:szCs w:val="22"/>
        </w:rPr>
        <w:t>de newtonien dans un capillaire</w:t>
      </w:r>
      <w:r w:rsidRPr="00543A5F">
        <w:rPr>
          <w:rFonts w:ascii="Cambria" w:hAnsi="Cambria"/>
          <w:sz w:val="22"/>
          <w:szCs w:val="22"/>
        </w:rPr>
        <w:t>;</w:t>
      </w:r>
      <w:r w:rsidRPr="00496C87">
        <w:rPr>
          <w:rFonts w:ascii="Cambria" w:hAnsi="Cambria"/>
          <w:sz w:val="22"/>
          <w:szCs w:val="22"/>
        </w:rPr>
        <w:t>Écoulement d’un fluide avec une viscosité obéissant à la loi de puissance dans un capillaire</w:t>
      </w:r>
      <w:r w:rsidRPr="00543A5F">
        <w:rPr>
          <w:rFonts w:ascii="Cambria" w:hAnsi="Cambria"/>
          <w:sz w:val="22"/>
          <w:szCs w:val="22"/>
        </w:rPr>
        <w:t>;</w:t>
      </w:r>
      <w:r w:rsidRPr="00496C87">
        <w:rPr>
          <w:rFonts w:ascii="Cambria" w:hAnsi="Cambria"/>
          <w:sz w:val="22"/>
          <w:szCs w:val="22"/>
        </w:rPr>
        <w:t>Écoulement d’un fluide newtonien entre deux plaques</w:t>
      </w:r>
      <w:r w:rsidRPr="00543A5F">
        <w:rPr>
          <w:rFonts w:ascii="Cambria" w:hAnsi="Cambria"/>
          <w:sz w:val="22"/>
          <w:szCs w:val="22"/>
        </w:rPr>
        <w:t>;</w:t>
      </w:r>
      <w:r w:rsidRPr="00496C87">
        <w:rPr>
          <w:rFonts w:ascii="Cambria" w:hAnsi="Cambria"/>
          <w:sz w:val="22"/>
          <w:szCs w:val="22"/>
        </w:rPr>
        <w:t>Écoulement d’un fluide avec une viscosité obéissant à la loi de puissance entre deux plaques.</w:t>
      </w:r>
    </w:p>
    <w:p w:rsidR="007E782C" w:rsidRPr="00496C87" w:rsidRDefault="007E782C" w:rsidP="007E782C">
      <w:pPr>
        <w:rPr>
          <w:rFonts w:ascii="Cambria" w:hAnsi="Cambria"/>
          <w:sz w:val="22"/>
          <w:szCs w:val="22"/>
        </w:rPr>
      </w:pPr>
      <w:r w:rsidRPr="00496C87">
        <w:rPr>
          <w:rFonts w:ascii="Cambria" w:hAnsi="Cambria"/>
          <w:sz w:val="22"/>
          <w:szCs w:val="22"/>
        </w:rPr>
        <w:tab/>
      </w:r>
    </w:p>
    <w:p w:rsidR="007E782C" w:rsidRDefault="007E782C" w:rsidP="007E782C">
      <w:pPr>
        <w:jc w:val="both"/>
        <w:rPr>
          <w:rFonts w:ascii="Cambria" w:hAnsi="Cambria" w:cs="Arial"/>
          <w:b/>
          <w:u w:val="thick" w:color="F79646"/>
        </w:rPr>
      </w:pPr>
    </w:p>
    <w:p w:rsidR="007E782C" w:rsidRDefault="007E782C" w:rsidP="007E782C">
      <w:pPr>
        <w:jc w:val="both"/>
        <w:rPr>
          <w:rFonts w:ascii="Cambria" w:hAnsi="Cambria" w:cs="Arial"/>
          <w:bCs/>
        </w:rPr>
      </w:pPr>
      <w:r>
        <w:rPr>
          <w:rFonts w:ascii="Cambria" w:hAnsi="Cambria" w:cs="Arial"/>
          <w:b/>
          <w:u w:val="thick" w:color="F79646"/>
        </w:rPr>
        <w:t>Mode d’évaluation:</w:t>
      </w:r>
    </w:p>
    <w:p w:rsidR="007E782C" w:rsidRPr="00FE6A97" w:rsidRDefault="007E782C" w:rsidP="007E782C">
      <w:pPr>
        <w:jc w:val="both"/>
        <w:rPr>
          <w:rFonts w:ascii="Cambria" w:hAnsi="Cambria" w:cs="Arial"/>
          <w:sz w:val="22"/>
          <w:szCs w:val="22"/>
        </w:rPr>
      </w:pPr>
      <w:r w:rsidRPr="00FE6A97">
        <w:rPr>
          <w:rFonts w:ascii="Cambria" w:hAnsi="Cambria" w:cs="Arial"/>
          <w:sz w:val="22"/>
          <w:szCs w:val="22"/>
        </w:rPr>
        <w:t>Contrôle continu: 40%; Examen : 60%.</w:t>
      </w:r>
    </w:p>
    <w:p w:rsidR="007E782C" w:rsidRDefault="007E782C" w:rsidP="007E782C">
      <w:pPr>
        <w:jc w:val="both"/>
        <w:rPr>
          <w:rFonts w:ascii="Cambria" w:hAnsi="Cambria" w:cs="Arial"/>
          <w:b/>
        </w:rPr>
      </w:pPr>
    </w:p>
    <w:p w:rsidR="007E782C" w:rsidRDefault="007E782C" w:rsidP="007E782C">
      <w:pPr>
        <w:spacing w:after="240"/>
        <w:jc w:val="both"/>
        <w:rPr>
          <w:rFonts w:ascii="Cambria" w:hAnsi="Cambria" w:cs="Arial"/>
          <w:iCs/>
          <w:u w:val="thick" w:color="F79646"/>
        </w:rPr>
      </w:pPr>
      <w:r>
        <w:rPr>
          <w:rFonts w:ascii="Cambria" w:hAnsi="Cambria" w:cs="Arial"/>
          <w:b/>
          <w:u w:val="thick" w:color="F79646"/>
        </w:rPr>
        <w:t>Références bibliographiques</w:t>
      </w:r>
      <w:r>
        <w:rPr>
          <w:rFonts w:ascii="Cambria" w:hAnsi="Cambria" w:cs="Arial"/>
          <w:iCs/>
          <w:u w:val="thick" w:color="F79646"/>
        </w:rPr>
        <w:t>:</w:t>
      </w:r>
    </w:p>
    <w:p w:rsidR="007E782C" w:rsidRPr="00852235" w:rsidRDefault="007E782C" w:rsidP="00E15F79">
      <w:pPr>
        <w:pStyle w:val="Paragraphedeliste"/>
        <w:numPr>
          <w:ilvl w:val="0"/>
          <w:numId w:val="29"/>
        </w:numPr>
        <w:ind w:left="567" w:hanging="436"/>
        <w:rPr>
          <w:rFonts w:asciiTheme="majorHAnsi" w:hAnsiTheme="majorHAnsi"/>
          <w:sz w:val="22"/>
          <w:szCs w:val="22"/>
        </w:rPr>
      </w:pPr>
      <w:r w:rsidRPr="00852235">
        <w:rPr>
          <w:rFonts w:asciiTheme="majorHAnsi" w:hAnsiTheme="majorHAnsi"/>
          <w:sz w:val="22"/>
          <w:szCs w:val="22"/>
        </w:rPr>
        <w:t>G. Couarraze, J.L. Grossiord, " Initiation à la rhéologie", Technique et documentation, Lavoisier, 3</w:t>
      </w:r>
      <w:r w:rsidRPr="00852235">
        <w:rPr>
          <w:rFonts w:asciiTheme="majorHAnsi" w:hAnsiTheme="majorHAnsi"/>
          <w:sz w:val="22"/>
          <w:szCs w:val="22"/>
          <w:vertAlign w:val="superscript"/>
        </w:rPr>
        <w:t xml:space="preserve">ème </w:t>
      </w:r>
      <w:r w:rsidRPr="00852235">
        <w:rPr>
          <w:rFonts w:asciiTheme="majorHAnsi" w:hAnsiTheme="majorHAnsi"/>
          <w:sz w:val="22"/>
          <w:szCs w:val="22"/>
        </w:rPr>
        <w:t>édition (2000).</w:t>
      </w:r>
    </w:p>
    <w:p w:rsidR="007E782C" w:rsidRPr="00852235" w:rsidRDefault="007E782C" w:rsidP="00E15F79">
      <w:pPr>
        <w:pStyle w:val="Paragraphedeliste"/>
        <w:numPr>
          <w:ilvl w:val="0"/>
          <w:numId w:val="29"/>
        </w:numPr>
        <w:ind w:left="567" w:hanging="436"/>
        <w:rPr>
          <w:rFonts w:asciiTheme="majorHAnsi" w:hAnsiTheme="majorHAnsi"/>
          <w:sz w:val="22"/>
          <w:szCs w:val="22"/>
        </w:rPr>
      </w:pPr>
      <w:r w:rsidRPr="00852235">
        <w:rPr>
          <w:rFonts w:asciiTheme="majorHAnsi" w:hAnsiTheme="majorHAnsi"/>
          <w:sz w:val="22"/>
          <w:szCs w:val="22"/>
        </w:rPr>
        <w:t>P. Coussot, J.L. Grossiort, "Comprendre la rhéologie", EDP Sciences (2001)</w:t>
      </w:r>
    </w:p>
    <w:p w:rsidR="007E782C" w:rsidRDefault="007E782C" w:rsidP="00E15F79">
      <w:pPr>
        <w:pStyle w:val="Paragraphedeliste"/>
        <w:numPr>
          <w:ilvl w:val="0"/>
          <w:numId w:val="29"/>
        </w:numPr>
        <w:ind w:left="567" w:hanging="425"/>
        <w:rPr>
          <w:rFonts w:asciiTheme="majorHAnsi" w:hAnsiTheme="majorHAnsi"/>
          <w:sz w:val="22"/>
          <w:szCs w:val="22"/>
        </w:rPr>
      </w:pPr>
      <w:r w:rsidRPr="00852235">
        <w:rPr>
          <w:rFonts w:asciiTheme="majorHAnsi" w:hAnsiTheme="majorHAnsi"/>
          <w:sz w:val="22"/>
          <w:szCs w:val="22"/>
        </w:rPr>
        <w:t>J.L. Grossiord, P. Coussot, "Comprendre la rhéologie - De la circulation du sang à la prise du béton</w:t>
      </w:r>
      <w:r>
        <w:rPr>
          <w:rFonts w:asciiTheme="majorHAnsi" w:hAnsiTheme="majorHAnsi"/>
          <w:sz w:val="22"/>
          <w:szCs w:val="22"/>
        </w:rPr>
        <w:t xml:space="preserve">, </w:t>
      </w:r>
      <w:r w:rsidRPr="004330B1">
        <w:rPr>
          <w:rFonts w:asciiTheme="majorHAnsi" w:hAnsiTheme="majorHAnsi"/>
          <w:sz w:val="22"/>
          <w:szCs w:val="22"/>
        </w:rPr>
        <w:t>EDP Sciences</w:t>
      </w:r>
    </w:p>
    <w:p w:rsidR="007E782C" w:rsidRPr="004330B1" w:rsidRDefault="007E782C" w:rsidP="00E15F79">
      <w:pPr>
        <w:pStyle w:val="Paragraphedeliste"/>
        <w:numPr>
          <w:ilvl w:val="0"/>
          <w:numId w:val="29"/>
        </w:numPr>
        <w:ind w:left="567" w:hanging="425"/>
        <w:rPr>
          <w:rFonts w:asciiTheme="majorHAnsi" w:hAnsiTheme="majorHAnsi"/>
          <w:sz w:val="22"/>
          <w:szCs w:val="22"/>
          <w:lang w:val="en-US"/>
        </w:rPr>
      </w:pPr>
      <w:r w:rsidRPr="004330B1">
        <w:rPr>
          <w:rFonts w:asciiTheme="majorHAnsi" w:hAnsiTheme="majorHAnsi"/>
          <w:sz w:val="22"/>
          <w:szCs w:val="22"/>
          <w:lang w:val="en-US"/>
        </w:rPr>
        <w:t>C. W. Macosko, "Rheology: Principles, Measurements, and Applications", Wil</w:t>
      </w:r>
      <w:r>
        <w:rPr>
          <w:rFonts w:asciiTheme="majorHAnsi" w:hAnsiTheme="majorHAnsi"/>
          <w:sz w:val="22"/>
          <w:szCs w:val="22"/>
          <w:lang w:val="en-US"/>
        </w:rPr>
        <w:t>e</w:t>
      </w:r>
      <w:r w:rsidRPr="004330B1">
        <w:rPr>
          <w:rFonts w:asciiTheme="majorHAnsi" w:hAnsiTheme="majorHAnsi"/>
          <w:sz w:val="22"/>
          <w:szCs w:val="22"/>
          <w:lang w:val="en-US"/>
        </w:rPr>
        <w:t>y</w:t>
      </w:r>
    </w:p>
    <w:p w:rsidR="007E782C" w:rsidRPr="004330B1" w:rsidRDefault="007E782C" w:rsidP="007E782C">
      <w:pPr>
        <w:rPr>
          <w:lang w:val="en-US"/>
        </w:rPr>
      </w:pPr>
    </w:p>
    <w:p w:rsidR="007E782C" w:rsidRPr="004330B1" w:rsidRDefault="007E782C" w:rsidP="007E782C">
      <w:pPr>
        <w:spacing w:line="276" w:lineRule="auto"/>
        <w:jc w:val="both"/>
        <w:rPr>
          <w:rFonts w:ascii="Cambria" w:hAnsi="Cambria" w:cs="Arial"/>
          <w:iCs/>
          <w:u w:val="thick" w:color="F79646"/>
          <w:lang w:val="en-US"/>
        </w:rPr>
      </w:pPr>
    </w:p>
    <w:p w:rsidR="007E782C" w:rsidRPr="004330B1" w:rsidRDefault="007E782C" w:rsidP="007E782C">
      <w:pPr>
        <w:spacing w:line="276" w:lineRule="auto"/>
        <w:jc w:val="both"/>
        <w:rPr>
          <w:rFonts w:ascii="Cambria" w:hAnsi="Cambria" w:cs="Arial"/>
          <w:iCs/>
          <w:u w:val="thick" w:color="F79646"/>
          <w:lang w:val="en-US"/>
        </w:rPr>
        <w:sectPr w:rsidR="007E782C" w:rsidRPr="004330B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04157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Semestre</w:t>
      </w:r>
      <w:r w:rsidRPr="0004157D">
        <w:rPr>
          <w:rFonts w:ascii="Cambria" w:hAnsi="Cambria" w:cs="Calibri"/>
          <w:b/>
          <w:bCs/>
          <w:iCs/>
        </w:rPr>
        <w:t>: 6</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Unité d’enseignement: UEF </w:t>
      </w:r>
      <w:r w:rsidRPr="00496C87">
        <w:rPr>
          <w:rFonts w:ascii="Cambria" w:hAnsi="Cambria" w:cs="Calibri"/>
          <w:b/>
          <w:bCs/>
          <w:iCs/>
        </w:rPr>
        <w:t>3.2.2</w:t>
      </w:r>
    </w:p>
    <w:p w:rsidR="007E782C" w:rsidRPr="00496C87"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2:</w:t>
      </w:r>
      <w:r w:rsidRPr="00496C87">
        <w:rPr>
          <w:rFonts w:ascii="Cambria" w:hAnsi="Cambria" w:cs="Calibri"/>
          <w:b/>
          <w:bCs/>
          <w:iCs/>
        </w:rPr>
        <w:t xml:space="preserve"> Dégradation et protection des matériaux</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96C87">
        <w:rPr>
          <w:rFonts w:ascii="Cambria" w:hAnsi="Cambria" w:cs="Calibri"/>
          <w:b/>
          <w:bCs/>
          <w:iCs/>
        </w:rPr>
        <w:t>VHS: 45h (</w:t>
      </w:r>
      <w:r>
        <w:rPr>
          <w:rFonts w:ascii="Cambria" w:hAnsi="Cambria" w:cs="Calibri"/>
          <w:b/>
          <w:bCs/>
          <w:iCs/>
        </w:rPr>
        <w:t>C</w:t>
      </w:r>
      <w:r w:rsidRPr="00496C87">
        <w:rPr>
          <w:rFonts w:ascii="Cambria" w:hAnsi="Cambria" w:cs="Calibri"/>
          <w:b/>
          <w:bCs/>
          <w:iCs/>
        </w:rPr>
        <w:t>ours: 1h.30, TD: 1h30)</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Coefficient:2</w:t>
      </w:r>
    </w:p>
    <w:p w:rsidR="007E782C" w:rsidRDefault="007E782C" w:rsidP="007E782C">
      <w:pPr>
        <w:jc w:val="both"/>
        <w:rPr>
          <w:rFonts w:ascii="Cambria" w:hAnsi="Cambria" w:cs="Calibri"/>
          <w:b/>
        </w:rPr>
      </w:pPr>
    </w:p>
    <w:p w:rsidR="007E782C" w:rsidRDefault="007E782C" w:rsidP="007E782C">
      <w:pPr>
        <w:jc w:val="both"/>
        <w:rPr>
          <w:rFonts w:ascii="Cambria" w:hAnsi="Cambria" w:cs="Calibri"/>
          <w:i/>
          <w:u w:val="thick" w:color="F79646"/>
        </w:rPr>
      </w:pPr>
      <w:r>
        <w:rPr>
          <w:rFonts w:ascii="Cambria" w:hAnsi="Cambria" w:cs="Calibri"/>
          <w:b/>
          <w:u w:val="thick" w:color="F79646"/>
        </w:rPr>
        <w:t>Objectifs de l’enseignement:</w:t>
      </w:r>
    </w:p>
    <w:p w:rsidR="007E782C" w:rsidRPr="00496C87" w:rsidRDefault="007E782C" w:rsidP="007E782C">
      <w:pPr>
        <w:jc w:val="both"/>
        <w:rPr>
          <w:rFonts w:ascii="Cambria" w:eastAsia="Times New Roman" w:hAnsi="Cambria"/>
          <w:color w:val="000000"/>
          <w:sz w:val="22"/>
          <w:szCs w:val="22"/>
          <w:lang w:eastAsia="fr-FR"/>
        </w:rPr>
      </w:pPr>
      <w:r w:rsidRPr="00496C87">
        <w:rPr>
          <w:rFonts w:ascii="Cambria" w:eastAsia="Times New Roman" w:hAnsi="Cambria"/>
          <w:color w:val="000000"/>
          <w:sz w:val="22"/>
          <w:szCs w:val="22"/>
          <w:lang w:eastAsia="fr-FR"/>
        </w:rPr>
        <w:t xml:space="preserve">La présente matière illustre les différents modes de dégradation des matériaux. Il est commencé par la corrosion qui est le problème le plus </w:t>
      </w:r>
      <w:r>
        <w:rPr>
          <w:rFonts w:ascii="Cambria" w:eastAsia="Times New Roman" w:hAnsi="Cambria"/>
          <w:color w:val="000000"/>
          <w:sz w:val="22"/>
          <w:szCs w:val="22"/>
          <w:lang w:eastAsia="fr-FR"/>
        </w:rPr>
        <w:t>délicat pour la dégradation d</w:t>
      </w:r>
      <w:r w:rsidRPr="00496C87">
        <w:rPr>
          <w:rFonts w:ascii="Cambria" w:eastAsia="Times New Roman" w:hAnsi="Cambria"/>
          <w:color w:val="000000"/>
          <w:sz w:val="22"/>
          <w:szCs w:val="22"/>
          <w:lang w:eastAsia="fr-FR"/>
        </w:rPr>
        <w:t>es métaux, il est donné aussi les moyens de protection</w:t>
      </w:r>
      <w:r>
        <w:rPr>
          <w:rFonts w:ascii="Cambria" w:eastAsia="Times New Roman" w:hAnsi="Cambria"/>
          <w:color w:val="000000"/>
          <w:sz w:val="22"/>
          <w:szCs w:val="22"/>
          <w:lang w:eastAsia="fr-FR"/>
        </w:rPr>
        <w:t xml:space="preserve"> des matériaux</w:t>
      </w:r>
      <w:r w:rsidRPr="00496C87">
        <w:rPr>
          <w:rFonts w:ascii="Cambria" w:eastAsia="Times New Roman" w:hAnsi="Cambria"/>
          <w:color w:val="000000"/>
          <w:sz w:val="22"/>
          <w:szCs w:val="22"/>
          <w:lang w:eastAsia="fr-FR"/>
        </w:rPr>
        <w:t xml:space="preserve">.  </w:t>
      </w:r>
    </w:p>
    <w:p w:rsidR="007E782C" w:rsidRDefault="007E782C" w:rsidP="007E782C">
      <w:pPr>
        <w:jc w:val="both"/>
        <w:rPr>
          <w:rFonts w:ascii="Cambria" w:hAnsi="Cambria" w:cs="Arial"/>
        </w:rPr>
      </w:pPr>
    </w:p>
    <w:p w:rsidR="007E782C" w:rsidRDefault="007E782C" w:rsidP="007E782C">
      <w:pPr>
        <w:jc w:val="both"/>
        <w:rPr>
          <w:rFonts w:ascii="Cambria" w:hAnsi="Cambria" w:cs="Calibri"/>
          <w:i/>
          <w:u w:val="thick" w:color="F79646"/>
        </w:rPr>
      </w:pPr>
      <w:r>
        <w:rPr>
          <w:rFonts w:ascii="Cambria" w:hAnsi="Cambria" w:cs="Calibri"/>
          <w:b/>
          <w:u w:val="thick" w:color="F79646"/>
        </w:rPr>
        <w:t>Connaissances préalables recommandées:</w:t>
      </w:r>
      <w:r w:rsidR="00713DA7" w:rsidRPr="00713DA7">
        <w:rPr>
          <w:rFonts w:ascii="Cambria" w:hAnsi="Cambria" w:cs="Calibri"/>
          <w:bCs/>
        </w:rPr>
        <w:t>corrosion</w:t>
      </w:r>
    </w:p>
    <w:p w:rsidR="007E782C" w:rsidRDefault="007E782C" w:rsidP="007E782C">
      <w:pPr>
        <w:jc w:val="both"/>
        <w:rPr>
          <w:rFonts w:ascii="Cambria" w:hAnsi="Cambria" w:cs="Calibri"/>
          <w:b/>
          <w:u w:val="thick" w:color="F79646"/>
        </w:rPr>
      </w:pPr>
    </w:p>
    <w:p w:rsidR="007E782C"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3E26FC" w:rsidRDefault="007E782C" w:rsidP="007E782C">
      <w:pPr>
        <w:tabs>
          <w:tab w:val="right" w:pos="9638"/>
        </w:tabs>
        <w:jc w:val="both"/>
        <w:rPr>
          <w:rFonts w:ascii="Cambria" w:hAnsi="Cambria"/>
          <w:b/>
          <w:bCs/>
          <w:sz w:val="20"/>
          <w:szCs w:val="20"/>
        </w:rPr>
      </w:pPr>
      <w:r w:rsidRPr="003E26FC">
        <w:rPr>
          <w:rFonts w:ascii="Cambria" w:hAnsi="Cambria"/>
          <w:b/>
          <w:bCs/>
          <w:sz w:val="22"/>
          <w:szCs w:val="22"/>
        </w:rPr>
        <w:t>Chapitre 1</w:t>
      </w:r>
      <w:r>
        <w:rPr>
          <w:rFonts w:ascii="Cambria" w:hAnsi="Cambria"/>
          <w:b/>
          <w:bCs/>
          <w:sz w:val="22"/>
          <w:szCs w:val="22"/>
        </w:rPr>
        <w:t>.</w:t>
      </w:r>
      <w:r w:rsidRPr="003E26FC">
        <w:rPr>
          <w:rFonts w:ascii="Cambria" w:hAnsi="Cambria"/>
          <w:b/>
          <w:bCs/>
          <w:sz w:val="22"/>
          <w:szCs w:val="22"/>
        </w:rPr>
        <w:t xml:space="preserve"> Corrosion des métaux en milieu aqueux</w:t>
      </w:r>
      <w:r>
        <w:rPr>
          <w:rFonts w:ascii="Cambria" w:hAnsi="Cambria"/>
          <w:b/>
          <w:bCs/>
          <w:sz w:val="22"/>
          <w:szCs w:val="22"/>
        </w:rPr>
        <w:tab/>
      </w:r>
      <w:r w:rsidRPr="004A5C31">
        <w:rPr>
          <w:rFonts w:ascii="Cambria" w:hAnsi="Cambria"/>
          <w:b/>
          <w:bCs/>
          <w:sz w:val="22"/>
          <w:szCs w:val="22"/>
        </w:rPr>
        <w:t>(5 Semaines)</w:t>
      </w:r>
    </w:p>
    <w:p w:rsidR="007E782C" w:rsidRPr="003E26FC" w:rsidRDefault="007E782C" w:rsidP="007E782C">
      <w:pPr>
        <w:jc w:val="both"/>
        <w:rPr>
          <w:rFonts w:ascii="Cambria" w:hAnsi="Cambria"/>
          <w:sz w:val="22"/>
          <w:szCs w:val="22"/>
        </w:rPr>
      </w:pPr>
      <w:r w:rsidRPr="003E26FC">
        <w:rPr>
          <w:rFonts w:ascii="Cambria" w:hAnsi="Cambria"/>
          <w:sz w:val="22"/>
          <w:szCs w:val="22"/>
        </w:rPr>
        <w:t>Définitions ; Nature électrochimique de la corrosion</w:t>
      </w:r>
      <w:r w:rsidRPr="00543A5F">
        <w:rPr>
          <w:rFonts w:ascii="Cambria" w:hAnsi="Cambria"/>
          <w:sz w:val="22"/>
          <w:szCs w:val="22"/>
        </w:rPr>
        <w:t>;</w:t>
      </w:r>
      <w:r>
        <w:rPr>
          <w:rFonts w:ascii="Cambria" w:hAnsi="Cambria"/>
          <w:sz w:val="22"/>
          <w:szCs w:val="22"/>
        </w:rPr>
        <w:t xml:space="preserve"> Réactions anodique/cathodique</w:t>
      </w:r>
      <w:r w:rsidRPr="00543A5F">
        <w:rPr>
          <w:rFonts w:ascii="Cambria" w:hAnsi="Cambria"/>
          <w:sz w:val="22"/>
          <w:szCs w:val="22"/>
        </w:rPr>
        <w:t>;</w:t>
      </w:r>
      <w:r w:rsidRPr="003E26FC">
        <w:rPr>
          <w:rFonts w:ascii="Cambria" w:hAnsi="Cambria"/>
          <w:sz w:val="22"/>
          <w:szCs w:val="22"/>
        </w:rPr>
        <w:t>Les principales réactions cathodiques</w:t>
      </w:r>
      <w:r>
        <w:rPr>
          <w:rFonts w:ascii="Cambria" w:hAnsi="Cambria"/>
          <w:sz w:val="22"/>
          <w:szCs w:val="22"/>
        </w:rPr>
        <w:t>. Potentiels d’équilibre</w:t>
      </w:r>
      <w:r w:rsidRPr="003E26FC">
        <w:rPr>
          <w:rFonts w:ascii="Cambria" w:hAnsi="Cambria"/>
          <w:sz w:val="22"/>
          <w:szCs w:val="22"/>
        </w:rPr>
        <w:t>; Relation de Nerst</w:t>
      </w:r>
      <w:r w:rsidRPr="00543A5F">
        <w:rPr>
          <w:rFonts w:ascii="Cambria" w:hAnsi="Cambria"/>
          <w:sz w:val="22"/>
          <w:szCs w:val="22"/>
        </w:rPr>
        <w:t>;</w:t>
      </w:r>
      <w:r w:rsidRPr="003E26FC">
        <w:rPr>
          <w:rFonts w:ascii="Cambria" w:hAnsi="Cambria"/>
          <w:sz w:val="22"/>
          <w:szCs w:val="22"/>
        </w:rPr>
        <w:t xml:space="preserve"> Électrode d’hydrogène normale</w:t>
      </w:r>
      <w:r w:rsidRPr="00543A5F">
        <w:rPr>
          <w:rFonts w:ascii="Cambria" w:hAnsi="Cambria"/>
          <w:sz w:val="22"/>
          <w:szCs w:val="22"/>
        </w:rPr>
        <w:t>;</w:t>
      </w:r>
      <w:r w:rsidRPr="003E26FC">
        <w:rPr>
          <w:rFonts w:ascii="Cambria" w:hAnsi="Cambria"/>
          <w:sz w:val="22"/>
          <w:szCs w:val="22"/>
        </w:rPr>
        <w:t xml:space="preserve"> Loi de Nerst généralisée</w:t>
      </w:r>
      <w:r w:rsidRPr="00543A5F">
        <w:rPr>
          <w:rFonts w:ascii="Cambria" w:hAnsi="Cambria"/>
          <w:sz w:val="22"/>
          <w:szCs w:val="22"/>
        </w:rPr>
        <w:t>;</w:t>
      </w:r>
      <w:r>
        <w:rPr>
          <w:rFonts w:ascii="Cambria" w:hAnsi="Cambria"/>
          <w:sz w:val="22"/>
          <w:szCs w:val="22"/>
        </w:rPr>
        <w:t xml:space="preserve"> Cinétique de la corrosion</w:t>
      </w:r>
      <w:r w:rsidRPr="003E26FC">
        <w:rPr>
          <w:rFonts w:ascii="Cambria" w:hAnsi="Cambria"/>
          <w:sz w:val="22"/>
          <w:szCs w:val="22"/>
        </w:rPr>
        <w:t>; Loi de Faraday. Montage de mesure des courbes de polarisation anodique et cathodique</w:t>
      </w:r>
      <w:r w:rsidRPr="00543A5F">
        <w:rPr>
          <w:rFonts w:ascii="Cambria" w:hAnsi="Cambria"/>
          <w:sz w:val="22"/>
          <w:szCs w:val="22"/>
        </w:rPr>
        <w:t>;</w:t>
      </w:r>
      <w:r w:rsidRPr="003E26FC">
        <w:rPr>
          <w:rFonts w:ascii="Cambria" w:hAnsi="Cambria"/>
          <w:sz w:val="22"/>
          <w:szCs w:val="22"/>
        </w:rPr>
        <w:t>Courbe de polarisation; Courants seuil à la cathode et à l’anode</w:t>
      </w:r>
      <w:r w:rsidRPr="00543A5F">
        <w:rPr>
          <w:rFonts w:ascii="Cambria" w:hAnsi="Cambria"/>
          <w:sz w:val="22"/>
          <w:szCs w:val="22"/>
        </w:rPr>
        <w:t>;</w:t>
      </w:r>
      <w:r w:rsidRPr="003E26FC">
        <w:rPr>
          <w:rFonts w:ascii="Cambria" w:hAnsi="Cambria"/>
          <w:sz w:val="22"/>
          <w:szCs w:val="22"/>
        </w:rPr>
        <w:t xml:space="preserve"> Surtensions cathodique et anodique</w:t>
      </w:r>
      <w:r w:rsidRPr="00543A5F">
        <w:rPr>
          <w:rFonts w:ascii="Cambria" w:hAnsi="Cambria"/>
          <w:sz w:val="22"/>
          <w:szCs w:val="22"/>
        </w:rPr>
        <w:t>;</w:t>
      </w:r>
      <w:r w:rsidRPr="003E26FC">
        <w:rPr>
          <w:rFonts w:ascii="Cambria" w:hAnsi="Cambria"/>
          <w:sz w:val="22"/>
          <w:szCs w:val="22"/>
        </w:rPr>
        <w:t xml:space="preserve"> Loi de Tafel</w:t>
      </w:r>
      <w:r w:rsidRPr="00543A5F">
        <w:rPr>
          <w:rFonts w:ascii="Cambria" w:hAnsi="Cambria"/>
          <w:sz w:val="22"/>
          <w:szCs w:val="22"/>
        </w:rPr>
        <w:t>;</w:t>
      </w:r>
      <w:r w:rsidRPr="003E26FC">
        <w:rPr>
          <w:rFonts w:ascii="Cambria" w:hAnsi="Cambria"/>
          <w:sz w:val="22"/>
          <w:szCs w:val="22"/>
        </w:rPr>
        <w:t>Polarisation d’activation et Polarisation de diffusion</w:t>
      </w:r>
      <w:r w:rsidRPr="00543A5F">
        <w:rPr>
          <w:rFonts w:ascii="Cambria" w:hAnsi="Cambria"/>
          <w:sz w:val="22"/>
          <w:szCs w:val="22"/>
        </w:rPr>
        <w:t>;</w:t>
      </w:r>
    </w:p>
    <w:p w:rsidR="007E782C" w:rsidRPr="003E26FC" w:rsidRDefault="007E782C" w:rsidP="007E782C">
      <w:pPr>
        <w:jc w:val="both"/>
        <w:rPr>
          <w:rFonts w:ascii="Cambria" w:hAnsi="Cambria"/>
          <w:sz w:val="22"/>
          <w:szCs w:val="22"/>
        </w:rPr>
      </w:pPr>
      <w:r w:rsidRPr="003E26FC">
        <w:rPr>
          <w:rFonts w:ascii="Cambria" w:hAnsi="Cambria"/>
          <w:sz w:val="22"/>
          <w:szCs w:val="22"/>
        </w:rPr>
        <w:t>Passivation</w:t>
      </w:r>
      <w:r w:rsidRPr="00543A5F">
        <w:rPr>
          <w:rFonts w:ascii="Cambria" w:hAnsi="Cambria"/>
          <w:sz w:val="22"/>
          <w:szCs w:val="22"/>
        </w:rPr>
        <w:t>;</w:t>
      </w:r>
      <w:r>
        <w:rPr>
          <w:rFonts w:ascii="Cambria" w:hAnsi="Cambria"/>
          <w:sz w:val="22"/>
          <w:szCs w:val="22"/>
        </w:rPr>
        <w:t xml:space="preserve"> Mode de corrosion</w:t>
      </w:r>
      <w:r w:rsidRPr="003E26FC">
        <w:rPr>
          <w:rFonts w:ascii="Cambria" w:hAnsi="Cambria"/>
          <w:sz w:val="22"/>
          <w:szCs w:val="22"/>
        </w:rPr>
        <w:t>; Corrosion galvanique</w:t>
      </w:r>
      <w:r w:rsidRPr="00543A5F">
        <w:rPr>
          <w:rFonts w:ascii="Cambria" w:hAnsi="Cambria"/>
          <w:sz w:val="22"/>
          <w:szCs w:val="22"/>
        </w:rPr>
        <w:t>;</w:t>
      </w:r>
      <w:r w:rsidRPr="003E26FC">
        <w:rPr>
          <w:rFonts w:ascii="Cambria" w:hAnsi="Cambria"/>
          <w:sz w:val="22"/>
          <w:szCs w:val="22"/>
        </w:rPr>
        <w:t xml:space="preserve"> Facteurs métallurgique</w:t>
      </w:r>
      <w:r w:rsidRPr="00543A5F">
        <w:rPr>
          <w:rFonts w:ascii="Cambria" w:hAnsi="Cambria"/>
          <w:sz w:val="22"/>
          <w:szCs w:val="22"/>
        </w:rPr>
        <w:t>;</w:t>
      </w:r>
      <w:r w:rsidRPr="003E26FC">
        <w:rPr>
          <w:rFonts w:ascii="Cambria" w:hAnsi="Cambria"/>
          <w:sz w:val="22"/>
          <w:szCs w:val="22"/>
        </w:rPr>
        <w:t xml:space="preserve"> Effets de l’écrouissage et des contraintes.</w:t>
      </w:r>
    </w:p>
    <w:p w:rsidR="007E782C" w:rsidRDefault="007E782C" w:rsidP="007E782C">
      <w:pPr>
        <w:jc w:val="both"/>
        <w:rPr>
          <w:rFonts w:ascii="Cambria" w:hAnsi="Cambria"/>
          <w:b/>
          <w:bCs/>
          <w:sz w:val="22"/>
          <w:szCs w:val="22"/>
        </w:rPr>
      </w:pPr>
    </w:p>
    <w:p w:rsidR="007E782C" w:rsidRPr="003E26FC" w:rsidRDefault="007E782C" w:rsidP="007E782C">
      <w:pPr>
        <w:tabs>
          <w:tab w:val="right" w:pos="9638"/>
        </w:tabs>
        <w:jc w:val="both"/>
        <w:rPr>
          <w:rFonts w:ascii="Cambria" w:hAnsi="Cambria"/>
          <w:b/>
          <w:bCs/>
          <w:sz w:val="20"/>
          <w:szCs w:val="20"/>
        </w:rPr>
      </w:pPr>
      <w:r w:rsidRPr="003E26FC">
        <w:rPr>
          <w:rFonts w:ascii="Cambria" w:hAnsi="Cambria"/>
          <w:b/>
          <w:bCs/>
          <w:sz w:val="22"/>
          <w:szCs w:val="22"/>
        </w:rPr>
        <w:t>Chapitre 2</w:t>
      </w:r>
      <w:r>
        <w:rPr>
          <w:rFonts w:ascii="Cambria" w:hAnsi="Cambria"/>
          <w:b/>
          <w:bCs/>
          <w:sz w:val="22"/>
          <w:szCs w:val="22"/>
        </w:rPr>
        <w:t xml:space="preserve">. </w:t>
      </w:r>
      <w:r w:rsidRPr="003E26FC">
        <w:rPr>
          <w:rFonts w:ascii="Cambria" w:hAnsi="Cambria"/>
          <w:b/>
          <w:bCs/>
          <w:sz w:val="22"/>
          <w:szCs w:val="22"/>
        </w:rPr>
        <w:t>Protection contre la corrosion des métaux en milieu aqueux</w:t>
      </w:r>
      <w:r w:rsidRPr="003E26FC">
        <w:rPr>
          <w:rFonts w:ascii="Cambria" w:hAnsi="Cambria"/>
          <w:sz w:val="22"/>
          <w:szCs w:val="22"/>
        </w:rPr>
        <w:t>.</w:t>
      </w:r>
      <w:r w:rsidRPr="003E26FC">
        <w:rPr>
          <w:rFonts w:ascii="Cambria" w:hAnsi="Cambria"/>
          <w:sz w:val="22"/>
          <w:szCs w:val="22"/>
        </w:rPr>
        <w:tab/>
      </w:r>
      <w:r w:rsidRPr="004A5C31">
        <w:rPr>
          <w:rFonts w:ascii="Cambria" w:hAnsi="Cambria"/>
          <w:b/>
          <w:bCs/>
          <w:sz w:val="22"/>
          <w:szCs w:val="22"/>
        </w:rPr>
        <w:t>(2 Semaines)</w:t>
      </w:r>
    </w:p>
    <w:p w:rsidR="007E782C" w:rsidRPr="003E26FC" w:rsidRDefault="007E782C" w:rsidP="007E782C">
      <w:pPr>
        <w:jc w:val="both"/>
        <w:rPr>
          <w:rFonts w:ascii="Cambria" w:hAnsi="Cambria"/>
          <w:sz w:val="22"/>
          <w:szCs w:val="22"/>
        </w:rPr>
      </w:pPr>
      <w:r>
        <w:rPr>
          <w:rFonts w:ascii="Cambria" w:hAnsi="Cambria"/>
          <w:sz w:val="22"/>
          <w:szCs w:val="22"/>
        </w:rPr>
        <w:t>Protection électrochimique; P</w:t>
      </w:r>
      <w:r w:rsidRPr="003E26FC">
        <w:rPr>
          <w:rFonts w:ascii="Cambria" w:hAnsi="Cambria"/>
          <w:sz w:val="22"/>
          <w:szCs w:val="22"/>
        </w:rPr>
        <w:t>rotection cathodique</w:t>
      </w:r>
      <w:r w:rsidRPr="00543A5F">
        <w:rPr>
          <w:rFonts w:ascii="Cambria" w:hAnsi="Cambria"/>
          <w:sz w:val="22"/>
          <w:szCs w:val="22"/>
        </w:rPr>
        <w:t>;</w:t>
      </w:r>
      <w:r w:rsidRPr="003E26FC">
        <w:rPr>
          <w:rFonts w:ascii="Cambria" w:hAnsi="Cambria"/>
          <w:sz w:val="22"/>
          <w:szCs w:val="22"/>
        </w:rPr>
        <w:t>Protection anodique</w:t>
      </w:r>
      <w:r w:rsidRPr="00543A5F">
        <w:rPr>
          <w:rFonts w:ascii="Cambria" w:hAnsi="Cambria"/>
          <w:sz w:val="22"/>
          <w:szCs w:val="22"/>
        </w:rPr>
        <w:t>;</w:t>
      </w:r>
      <w:r w:rsidRPr="003E26FC">
        <w:rPr>
          <w:rFonts w:ascii="Cambria" w:hAnsi="Cambria"/>
          <w:sz w:val="22"/>
          <w:szCs w:val="22"/>
        </w:rPr>
        <w:t>Protection par revêtements et traitements des surfaces.</w:t>
      </w:r>
    </w:p>
    <w:p w:rsidR="007E782C" w:rsidRPr="003E26FC" w:rsidRDefault="007E782C" w:rsidP="007E782C">
      <w:pPr>
        <w:jc w:val="both"/>
        <w:rPr>
          <w:rFonts w:ascii="Cambria" w:hAnsi="Cambria"/>
          <w:sz w:val="22"/>
          <w:szCs w:val="22"/>
        </w:rPr>
      </w:pPr>
    </w:p>
    <w:p w:rsidR="007E782C" w:rsidRPr="003E26FC" w:rsidRDefault="007E782C" w:rsidP="007E782C">
      <w:pPr>
        <w:tabs>
          <w:tab w:val="right" w:pos="9638"/>
        </w:tabs>
        <w:jc w:val="both"/>
        <w:rPr>
          <w:rFonts w:ascii="Cambria" w:hAnsi="Cambria"/>
          <w:b/>
          <w:bCs/>
          <w:sz w:val="20"/>
          <w:szCs w:val="20"/>
        </w:rPr>
      </w:pPr>
      <w:r w:rsidRPr="003E26FC">
        <w:rPr>
          <w:rFonts w:ascii="Cambria" w:hAnsi="Cambria"/>
          <w:b/>
          <w:bCs/>
          <w:sz w:val="22"/>
          <w:szCs w:val="22"/>
        </w:rPr>
        <w:t>Chapitre 3</w:t>
      </w:r>
      <w:r>
        <w:rPr>
          <w:rFonts w:ascii="Cambria" w:hAnsi="Cambria"/>
          <w:b/>
          <w:bCs/>
          <w:sz w:val="22"/>
          <w:szCs w:val="22"/>
        </w:rPr>
        <w:t xml:space="preserve">. </w:t>
      </w:r>
      <w:r w:rsidRPr="003E26FC">
        <w:rPr>
          <w:rFonts w:ascii="Cambria" w:hAnsi="Cambria"/>
          <w:b/>
          <w:bCs/>
          <w:sz w:val="22"/>
          <w:szCs w:val="22"/>
        </w:rPr>
        <w:t>Oxydatio</w:t>
      </w:r>
      <w:r>
        <w:rPr>
          <w:rFonts w:ascii="Cambria" w:hAnsi="Cambria"/>
          <w:b/>
          <w:bCs/>
          <w:sz w:val="22"/>
          <w:szCs w:val="22"/>
        </w:rPr>
        <w:t>n sèche des métaux et alliages</w:t>
      </w:r>
      <w:r>
        <w:rPr>
          <w:rFonts w:ascii="Cambria" w:hAnsi="Cambria"/>
          <w:b/>
          <w:bCs/>
          <w:sz w:val="22"/>
          <w:szCs w:val="22"/>
        </w:rPr>
        <w:tab/>
      </w:r>
      <w:r w:rsidRPr="004A5C31">
        <w:rPr>
          <w:rFonts w:ascii="Cambria" w:hAnsi="Cambria"/>
          <w:b/>
          <w:bCs/>
          <w:sz w:val="22"/>
          <w:szCs w:val="22"/>
        </w:rPr>
        <w:t>(2 Semaines)</w:t>
      </w:r>
    </w:p>
    <w:p w:rsidR="007E782C" w:rsidRPr="003E26FC" w:rsidRDefault="007E782C" w:rsidP="007E782C">
      <w:pPr>
        <w:jc w:val="both"/>
        <w:rPr>
          <w:rFonts w:ascii="Cambria" w:hAnsi="Cambria"/>
          <w:sz w:val="22"/>
          <w:szCs w:val="22"/>
        </w:rPr>
      </w:pPr>
      <w:r w:rsidRPr="003E26FC">
        <w:rPr>
          <w:rFonts w:ascii="Cambria" w:hAnsi="Cambria"/>
          <w:sz w:val="22"/>
          <w:szCs w:val="22"/>
        </w:rPr>
        <w:t>Aspect thermodynamique</w:t>
      </w:r>
      <w:r w:rsidRPr="00543A5F">
        <w:rPr>
          <w:rFonts w:ascii="Cambria" w:hAnsi="Cambria"/>
          <w:sz w:val="22"/>
          <w:szCs w:val="22"/>
        </w:rPr>
        <w:t>;</w:t>
      </w:r>
      <w:r w:rsidRPr="003E26FC">
        <w:rPr>
          <w:rFonts w:ascii="Cambria" w:hAnsi="Cambria"/>
          <w:sz w:val="22"/>
          <w:szCs w:val="22"/>
        </w:rPr>
        <w:t>Processus de formation de la couche d’oxyde</w:t>
      </w:r>
      <w:r w:rsidRPr="00543A5F">
        <w:rPr>
          <w:rFonts w:ascii="Cambria" w:hAnsi="Cambria"/>
          <w:sz w:val="22"/>
          <w:szCs w:val="22"/>
        </w:rPr>
        <w:t>;</w:t>
      </w:r>
      <w:r w:rsidRPr="003E26FC">
        <w:rPr>
          <w:rFonts w:ascii="Cambria" w:hAnsi="Cambria"/>
          <w:sz w:val="22"/>
          <w:szCs w:val="22"/>
        </w:rPr>
        <w:t>Cinétique de l’oxydation</w:t>
      </w:r>
      <w:r w:rsidRPr="00543A5F">
        <w:rPr>
          <w:rFonts w:ascii="Cambria" w:hAnsi="Cambria"/>
          <w:sz w:val="22"/>
          <w:szCs w:val="22"/>
        </w:rPr>
        <w:t>;</w:t>
      </w:r>
      <w:r w:rsidRPr="003E26FC">
        <w:rPr>
          <w:rFonts w:ascii="Cambria" w:hAnsi="Cambria"/>
          <w:sz w:val="22"/>
          <w:szCs w:val="22"/>
        </w:rPr>
        <w:t>Mode de protection.</w:t>
      </w:r>
    </w:p>
    <w:p w:rsidR="007E782C" w:rsidRPr="003E26FC" w:rsidRDefault="007E782C" w:rsidP="007E782C">
      <w:pPr>
        <w:jc w:val="both"/>
        <w:rPr>
          <w:rFonts w:ascii="Cambria" w:hAnsi="Cambria"/>
          <w:sz w:val="22"/>
          <w:szCs w:val="22"/>
        </w:rPr>
      </w:pPr>
    </w:p>
    <w:p w:rsidR="007E782C" w:rsidRPr="003E26FC" w:rsidRDefault="007E782C" w:rsidP="007E782C">
      <w:pPr>
        <w:tabs>
          <w:tab w:val="right" w:pos="9638"/>
        </w:tabs>
        <w:jc w:val="both"/>
        <w:rPr>
          <w:rFonts w:ascii="Cambria" w:hAnsi="Cambria"/>
          <w:b/>
          <w:bCs/>
          <w:sz w:val="20"/>
          <w:szCs w:val="20"/>
        </w:rPr>
      </w:pPr>
      <w:r w:rsidRPr="003E26FC">
        <w:rPr>
          <w:rFonts w:ascii="Cambria" w:hAnsi="Cambria"/>
          <w:b/>
          <w:bCs/>
          <w:sz w:val="22"/>
          <w:szCs w:val="22"/>
        </w:rPr>
        <w:t>Chapitre 4</w:t>
      </w:r>
      <w:r>
        <w:rPr>
          <w:rFonts w:ascii="Cambria" w:hAnsi="Cambria"/>
          <w:b/>
          <w:bCs/>
          <w:sz w:val="22"/>
          <w:szCs w:val="22"/>
        </w:rPr>
        <w:t>.</w:t>
      </w:r>
      <w:r w:rsidRPr="003E26FC">
        <w:rPr>
          <w:rFonts w:ascii="Cambria" w:hAnsi="Cambria"/>
          <w:b/>
          <w:bCs/>
          <w:sz w:val="22"/>
          <w:szCs w:val="22"/>
        </w:rPr>
        <w:t xml:space="preserve"> Dégradation des matières plastiques</w:t>
      </w:r>
      <w:r w:rsidRPr="003E26FC">
        <w:rPr>
          <w:rFonts w:ascii="Cambria" w:hAnsi="Cambria"/>
          <w:b/>
          <w:bCs/>
          <w:sz w:val="22"/>
          <w:szCs w:val="22"/>
        </w:rPr>
        <w:tab/>
      </w:r>
      <w:r w:rsidRPr="004A5C31">
        <w:rPr>
          <w:rFonts w:ascii="Cambria" w:hAnsi="Cambria"/>
          <w:b/>
          <w:bCs/>
          <w:sz w:val="22"/>
          <w:szCs w:val="22"/>
        </w:rPr>
        <w:t>(3 Semaines)</w:t>
      </w:r>
    </w:p>
    <w:p w:rsidR="007E782C" w:rsidRPr="003E26FC" w:rsidRDefault="007E782C" w:rsidP="007E782C">
      <w:pPr>
        <w:jc w:val="both"/>
        <w:rPr>
          <w:rFonts w:ascii="Cambria" w:hAnsi="Cambria"/>
          <w:sz w:val="22"/>
          <w:szCs w:val="22"/>
        </w:rPr>
      </w:pPr>
      <w:r>
        <w:rPr>
          <w:rFonts w:ascii="Cambria" w:hAnsi="Cambria"/>
          <w:sz w:val="22"/>
          <w:szCs w:val="22"/>
        </w:rPr>
        <w:t>Vieillissement physique</w:t>
      </w:r>
      <w:r w:rsidRPr="003E26FC">
        <w:rPr>
          <w:rFonts w:ascii="Cambria" w:hAnsi="Cambria"/>
          <w:sz w:val="22"/>
          <w:szCs w:val="22"/>
        </w:rPr>
        <w:t>; Migration des plastifiants. Action des solvants</w:t>
      </w:r>
      <w:r w:rsidRPr="00543A5F">
        <w:rPr>
          <w:rFonts w:ascii="Cambria" w:hAnsi="Cambria"/>
          <w:sz w:val="22"/>
          <w:szCs w:val="22"/>
        </w:rPr>
        <w:t>;</w:t>
      </w:r>
      <w:r w:rsidRPr="003E26FC">
        <w:rPr>
          <w:rFonts w:ascii="Cambria" w:hAnsi="Cambria"/>
          <w:sz w:val="22"/>
          <w:szCs w:val="22"/>
        </w:rPr>
        <w:t>Fissuration sous contrainte en milieu tensioactif</w:t>
      </w:r>
      <w:r w:rsidRPr="00543A5F">
        <w:rPr>
          <w:rFonts w:ascii="Cambria" w:hAnsi="Cambria"/>
          <w:sz w:val="22"/>
          <w:szCs w:val="22"/>
        </w:rPr>
        <w:t>;</w:t>
      </w:r>
      <w:r w:rsidRPr="003E26FC">
        <w:rPr>
          <w:rFonts w:ascii="Cambria" w:hAnsi="Cambria"/>
          <w:sz w:val="22"/>
          <w:szCs w:val="22"/>
        </w:rPr>
        <w:t>Vieillis</w:t>
      </w:r>
      <w:r>
        <w:rPr>
          <w:rFonts w:ascii="Cambria" w:hAnsi="Cambria"/>
          <w:sz w:val="22"/>
          <w:szCs w:val="22"/>
        </w:rPr>
        <w:t>sement et dégradation chimiques</w:t>
      </w:r>
      <w:r w:rsidRPr="003E26FC">
        <w:rPr>
          <w:rFonts w:ascii="Cambria" w:hAnsi="Cambria"/>
          <w:sz w:val="22"/>
          <w:szCs w:val="22"/>
        </w:rPr>
        <w:t xml:space="preserve">; </w:t>
      </w:r>
      <w:r>
        <w:rPr>
          <w:rFonts w:ascii="Cambria" w:hAnsi="Cambria"/>
          <w:sz w:val="22"/>
          <w:szCs w:val="22"/>
        </w:rPr>
        <w:t>O</w:t>
      </w:r>
      <w:r w:rsidRPr="003E26FC">
        <w:rPr>
          <w:rFonts w:ascii="Cambria" w:hAnsi="Cambria"/>
          <w:sz w:val="22"/>
          <w:szCs w:val="22"/>
        </w:rPr>
        <w:t>xydation</w:t>
      </w:r>
      <w:r w:rsidRPr="00543A5F">
        <w:rPr>
          <w:rFonts w:ascii="Cambria" w:hAnsi="Cambria"/>
          <w:sz w:val="22"/>
          <w:szCs w:val="22"/>
        </w:rPr>
        <w:t>;</w:t>
      </w:r>
      <w:r>
        <w:rPr>
          <w:rFonts w:ascii="Cambria" w:hAnsi="Cambria"/>
          <w:sz w:val="22"/>
          <w:szCs w:val="22"/>
        </w:rPr>
        <w:t xml:space="preserve"> Photo-</w:t>
      </w:r>
      <w:r w:rsidRPr="003E26FC">
        <w:rPr>
          <w:rFonts w:ascii="Cambria" w:hAnsi="Cambria"/>
          <w:sz w:val="22"/>
          <w:szCs w:val="22"/>
        </w:rPr>
        <w:t>dégradation</w:t>
      </w:r>
      <w:r w:rsidRPr="00543A5F">
        <w:rPr>
          <w:rFonts w:ascii="Cambria" w:hAnsi="Cambria"/>
          <w:sz w:val="22"/>
          <w:szCs w:val="22"/>
        </w:rPr>
        <w:t>;</w:t>
      </w:r>
      <w:r w:rsidRPr="003E26FC">
        <w:rPr>
          <w:rFonts w:ascii="Cambria" w:hAnsi="Cambria"/>
          <w:sz w:val="22"/>
          <w:szCs w:val="22"/>
        </w:rPr>
        <w:t xml:space="preserve"> Dégradation thermique.</w:t>
      </w:r>
    </w:p>
    <w:p w:rsidR="007E782C" w:rsidRPr="003E26FC" w:rsidRDefault="007E782C" w:rsidP="007E782C">
      <w:pPr>
        <w:jc w:val="both"/>
        <w:rPr>
          <w:rFonts w:ascii="Cambria" w:hAnsi="Cambria"/>
          <w:sz w:val="22"/>
          <w:szCs w:val="22"/>
        </w:rPr>
      </w:pPr>
      <w:r w:rsidRPr="003E26FC">
        <w:rPr>
          <w:rFonts w:ascii="Cambria" w:hAnsi="Cambria"/>
          <w:sz w:val="22"/>
          <w:szCs w:val="22"/>
        </w:rPr>
        <w:tab/>
      </w:r>
    </w:p>
    <w:p w:rsidR="007E782C" w:rsidRPr="003E26FC" w:rsidRDefault="007E782C" w:rsidP="007E782C">
      <w:pPr>
        <w:tabs>
          <w:tab w:val="right" w:pos="9638"/>
        </w:tabs>
        <w:jc w:val="both"/>
        <w:rPr>
          <w:rFonts w:ascii="Cambria" w:hAnsi="Cambria"/>
          <w:b/>
          <w:bCs/>
          <w:sz w:val="20"/>
          <w:szCs w:val="20"/>
        </w:rPr>
      </w:pPr>
      <w:r w:rsidRPr="003E26FC">
        <w:rPr>
          <w:rFonts w:ascii="Cambria" w:hAnsi="Cambria"/>
          <w:b/>
          <w:bCs/>
          <w:sz w:val="22"/>
          <w:szCs w:val="22"/>
        </w:rPr>
        <w:t>Chapitre 5</w:t>
      </w:r>
      <w:r>
        <w:rPr>
          <w:rFonts w:ascii="Cambria" w:hAnsi="Cambria"/>
          <w:b/>
          <w:bCs/>
          <w:sz w:val="22"/>
          <w:szCs w:val="22"/>
        </w:rPr>
        <w:t xml:space="preserve">. </w:t>
      </w:r>
      <w:r w:rsidRPr="003E26FC">
        <w:rPr>
          <w:rFonts w:ascii="Cambria" w:hAnsi="Cambria"/>
          <w:b/>
          <w:bCs/>
          <w:sz w:val="22"/>
          <w:szCs w:val="22"/>
        </w:rPr>
        <w:t>Dégradation des céramiques</w:t>
      </w:r>
      <w:r w:rsidRPr="003E26FC">
        <w:rPr>
          <w:rFonts w:ascii="Cambria" w:hAnsi="Cambria"/>
          <w:b/>
          <w:bCs/>
          <w:sz w:val="22"/>
          <w:szCs w:val="22"/>
        </w:rPr>
        <w:tab/>
      </w:r>
      <w:r w:rsidRPr="004A5C31">
        <w:rPr>
          <w:rFonts w:ascii="Cambria" w:hAnsi="Cambria"/>
          <w:b/>
          <w:bCs/>
          <w:sz w:val="22"/>
          <w:szCs w:val="22"/>
        </w:rPr>
        <w:t>(3 Semaines)</w:t>
      </w:r>
    </w:p>
    <w:p w:rsidR="007E782C" w:rsidRPr="003E26FC" w:rsidRDefault="007E782C" w:rsidP="007E782C">
      <w:pPr>
        <w:jc w:val="both"/>
        <w:rPr>
          <w:rFonts w:ascii="Cambria" w:hAnsi="Cambria"/>
          <w:sz w:val="22"/>
          <w:szCs w:val="22"/>
        </w:rPr>
      </w:pPr>
      <w:r>
        <w:rPr>
          <w:rFonts w:ascii="Cambria" w:hAnsi="Cambria"/>
          <w:sz w:val="22"/>
          <w:szCs w:val="22"/>
        </w:rPr>
        <w:t>Dégradation du béton</w:t>
      </w:r>
      <w:r w:rsidRPr="003E26FC">
        <w:rPr>
          <w:rFonts w:ascii="Cambria" w:hAnsi="Cambria"/>
          <w:sz w:val="22"/>
          <w:szCs w:val="22"/>
        </w:rPr>
        <w:t>; Dégradation par les sulfates. Dégradation climatique</w:t>
      </w:r>
      <w:r w:rsidRPr="00543A5F">
        <w:rPr>
          <w:rFonts w:ascii="Cambria" w:hAnsi="Cambria"/>
          <w:sz w:val="22"/>
          <w:szCs w:val="22"/>
        </w:rPr>
        <w:t>;</w:t>
      </w:r>
      <w:r w:rsidRPr="003E26FC">
        <w:rPr>
          <w:rFonts w:ascii="Cambria" w:hAnsi="Cambria"/>
          <w:sz w:val="22"/>
          <w:szCs w:val="22"/>
        </w:rPr>
        <w:t>Dégradation climatique du calcaire</w:t>
      </w:r>
      <w:r w:rsidRPr="00543A5F">
        <w:rPr>
          <w:rFonts w:ascii="Cambria" w:hAnsi="Cambria"/>
          <w:sz w:val="22"/>
          <w:szCs w:val="22"/>
        </w:rPr>
        <w:t>;</w:t>
      </w:r>
      <w:r w:rsidRPr="003E26FC">
        <w:rPr>
          <w:rFonts w:ascii="Cambria" w:hAnsi="Cambria"/>
          <w:sz w:val="22"/>
          <w:szCs w:val="22"/>
        </w:rPr>
        <w:t>Propagation des fissures dans les verres par oxydation</w:t>
      </w:r>
      <w:r>
        <w:rPr>
          <w:rFonts w:ascii="Cambria" w:hAnsi="Cambria"/>
          <w:sz w:val="22"/>
          <w:szCs w:val="22"/>
        </w:rPr>
        <w:t>.</w:t>
      </w:r>
    </w:p>
    <w:p w:rsidR="007E782C" w:rsidRPr="003E26FC" w:rsidRDefault="007E782C" w:rsidP="007E782C">
      <w:pPr>
        <w:jc w:val="both"/>
        <w:rPr>
          <w:rFonts w:ascii="Cambria" w:hAnsi="Cambria"/>
          <w:sz w:val="22"/>
          <w:szCs w:val="22"/>
        </w:rPr>
      </w:pPr>
    </w:p>
    <w:p w:rsidR="007E782C" w:rsidRDefault="007E782C" w:rsidP="007E782C">
      <w:pPr>
        <w:jc w:val="both"/>
        <w:rPr>
          <w:rFonts w:ascii="Cambria" w:hAnsi="Cambria" w:cs="Arial"/>
          <w:b/>
          <w:u w:val="thick" w:color="F79646"/>
        </w:rPr>
      </w:pPr>
    </w:p>
    <w:p w:rsidR="007E782C" w:rsidRDefault="007E782C" w:rsidP="007E782C">
      <w:pPr>
        <w:jc w:val="both"/>
        <w:rPr>
          <w:rFonts w:ascii="Cambria" w:hAnsi="Cambria" w:cs="Arial"/>
          <w:bCs/>
        </w:rPr>
      </w:pPr>
      <w:r>
        <w:rPr>
          <w:rFonts w:ascii="Cambria" w:hAnsi="Cambria" w:cs="Arial"/>
          <w:b/>
          <w:u w:val="thick" w:color="F79646"/>
        </w:rPr>
        <w:t>Mode d’évaluation:</w:t>
      </w:r>
    </w:p>
    <w:p w:rsidR="007E782C" w:rsidRPr="003E26FC" w:rsidRDefault="007E782C" w:rsidP="007E782C">
      <w:pPr>
        <w:jc w:val="both"/>
        <w:rPr>
          <w:rFonts w:ascii="Cambria" w:hAnsi="Cambria" w:cs="Arial"/>
          <w:sz w:val="22"/>
          <w:szCs w:val="22"/>
        </w:rPr>
      </w:pPr>
      <w:r w:rsidRPr="003E26FC">
        <w:rPr>
          <w:rFonts w:ascii="Cambria" w:hAnsi="Cambria" w:cs="Arial"/>
          <w:sz w:val="22"/>
          <w:szCs w:val="22"/>
        </w:rPr>
        <w:t>Contrôle continu: 40%; Examen: 60%.</w:t>
      </w:r>
    </w:p>
    <w:p w:rsidR="007E782C" w:rsidRDefault="007E782C" w:rsidP="007E782C">
      <w:pPr>
        <w:jc w:val="both"/>
        <w:rPr>
          <w:rFonts w:ascii="Cambria" w:hAnsi="Cambria" w:cs="Arial"/>
          <w:b/>
        </w:rPr>
      </w:pPr>
    </w:p>
    <w:p w:rsidR="007E782C" w:rsidRDefault="007E782C" w:rsidP="007E782C">
      <w:pPr>
        <w:jc w:val="both"/>
        <w:rPr>
          <w:rFonts w:ascii="Cambria" w:hAnsi="Cambria" w:cs="Arial"/>
          <w:iCs/>
          <w:u w:val="thick" w:color="F79646"/>
        </w:rPr>
      </w:pPr>
      <w:r>
        <w:rPr>
          <w:rFonts w:ascii="Cambria" w:hAnsi="Cambria" w:cs="Arial"/>
          <w:b/>
          <w:u w:val="thick" w:color="F79646"/>
        </w:rPr>
        <w:t>Références bibliographiques</w:t>
      </w:r>
      <w:r>
        <w:rPr>
          <w:rFonts w:ascii="Cambria" w:hAnsi="Cambria" w:cs="Arial"/>
          <w:iCs/>
          <w:u w:val="thick" w:color="F79646"/>
        </w:rPr>
        <w:t>:</w:t>
      </w:r>
    </w:p>
    <w:p w:rsidR="007E782C" w:rsidRPr="003E26FC" w:rsidRDefault="007E782C" w:rsidP="00E15F79">
      <w:pPr>
        <w:pStyle w:val="Paragraphedeliste"/>
        <w:numPr>
          <w:ilvl w:val="0"/>
          <w:numId w:val="21"/>
        </w:numPr>
        <w:rPr>
          <w:rFonts w:asciiTheme="majorHAnsi" w:hAnsiTheme="majorHAnsi"/>
          <w:sz w:val="20"/>
          <w:szCs w:val="20"/>
        </w:rPr>
      </w:pPr>
      <w:r w:rsidRPr="003E26FC">
        <w:rPr>
          <w:rFonts w:asciiTheme="majorHAnsi" w:hAnsiTheme="majorHAnsi"/>
          <w:sz w:val="20"/>
          <w:szCs w:val="20"/>
        </w:rPr>
        <w:t xml:space="preserve">L.M. Dorlot, J.P. Baillon, J. Masounave, </w:t>
      </w:r>
      <w:r>
        <w:rPr>
          <w:rFonts w:asciiTheme="majorHAnsi" w:hAnsiTheme="majorHAnsi"/>
          <w:sz w:val="20"/>
          <w:szCs w:val="20"/>
        </w:rPr>
        <w:t>"</w:t>
      </w:r>
      <w:r w:rsidRPr="003E26FC">
        <w:rPr>
          <w:rFonts w:asciiTheme="majorHAnsi" w:hAnsiTheme="majorHAnsi"/>
          <w:sz w:val="20"/>
          <w:szCs w:val="20"/>
        </w:rPr>
        <w:t>Des Matériaux</w:t>
      </w:r>
      <w:r>
        <w:rPr>
          <w:rFonts w:asciiTheme="majorHAnsi" w:hAnsiTheme="majorHAnsi"/>
          <w:sz w:val="20"/>
          <w:szCs w:val="20"/>
        </w:rPr>
        <w:t>",</w:t>
      </w:r>
      <w:r w:rsidRPr="003E26FC">
        <w:rPr>
          <w:rFonts w:asciiTheme="majorHAnsi" w:hAnsiTheme="majorHAnsi"/>
          <w:sz w:val="20"/>
          <w:szCs w:val="20"/>
        </w:rPr>
        <w:t xml:space="preserve"> Ed. école Polytechnique de Montréal.</w:t>
      </w:r>
    </w:p>
    <w:p w:rsidR="007E782C" w:rsidRPr="00A002E4" w:rsidRDefault="007E782C" w:rsidP="00E15F79">
      <w:pPr>
        <w:pStyle w:val="Paragraphedeliste"/>
        <w:numPr>
          <w:ilvl w:val="0"/>
          <w:numId w:val="21"/>
        </w:numPr>
        <w:spacing w:line="276" w:lineRule="auto"/>
        <w:jc w:val="both"/>
        <w:rPr>
          <w:rFonts w:ascii="Cambria" w:hAnsi="Cambria" w:cs="Arial"/>
          <w:iCs/>
          <w:u w:val="thick" w:color="F79646"/>
        </w:rPr>
      </w:pPr>
      <w:r w:rsidRPr="003E26FC">
        <w:rPr>
          <w:rFonts w:asciiTheme="majorHAnsi" w:hAnsiTheme="majorHAnsi"/>
          <w:sz w:val="20"/>
          <w:szCs w:val="20"/>
        </w:rPr>
        <w:t xml:space="preserve">D. Landoldt: </w:t>
      </w:r>
      <w:r>
        <w:rPr>
          <w:rFonts w:asciiTheme="majorHAnsi" w:hAnsiTheme="majorHAnsi"/>
          <w:sz w:val="20"/>
          <w:szCs w:val="20"/>
        </w:rPr>
        <w:t>"</w:t>
      </w:r>
      <w:r w:rsidRPr="003E26FC">
        <w:rPr>
          <w:rFonts w:asciiTheme="majorHAnsi" w:hAnsiTheme="majorHAnsi"/>
          <w:sz w:val="20"/>
          <w:szCs w:val="20"/>
        </w:rPr>
        <w:t>Corrosion et chimie de surface des métaux</w:t>
      </w:r>
      <w:r>
        <w:rPr>
          <w:rFonts w:asciiTheme="majorHAnsi" w:hAnsiTheme="majorHAnsi"/>
          <w:sz w:val="20"/>
          <w:szCs w:val="20"/>
        </w:rPr>
        <w:t>"</w:t>
      </w:r>
      <w:r w:rsidRPr="003E26FC">
        <w:rPr>
          <w:rFonts w:asciiTheme="majorHAnsi" w:hAnsiTheme="majorHAnsi"/>
          <w:sz w:val="20"/>
          <w:szCs w:val="20"/>
        </w:rPr>
        <w:t>.</w:t>
      </w:r>
    </w:p>
    <w:p w:rsidR="007E782C" w:rsidRPr="00A002E4" w:rsidRDefault="007E782C" w:rsidP="00E15F79">
      <w:pPr>
        <w:pStyle w:val="Paragraphedeliste"/>
        <w:numPr>
          <w:ilvl w:val="0"/>
          <w:numId w:val="21"/>
        </w:numPr>
        <w:spacing w:line="276" w:lineRule="auto"/>
        <w:jc w:val="both"/>
        <w:rPr>
          <w:rFonts w:ascii="Cambria" w:hAnsi="Cambria" w:cs="Arial"/>
          <w:iCs/>
          <w:u w:val="thick" w:color="F79646"/>
        </w:rPr>
      </w:pPr>
      <w:r w:rsidRPr="00A002E4">
        <w:rPr>
          <w:rFonts w:asciiTheme="majorHAnsi" w:hAnsiTheme="majorHAnsi"/>
          <w:sz w:val="20"/>
          <w:szCs w:val="20"/>
        </w:rPr>
        <w:t>M.F. Ashby. "Matériaux. 2. Microstructure et mise en œuvre", Dunod</w:t>
      </w:r>
    </w:p>
    <w:p w:rsidR="007E782C" w:rsidRDefault="007E782C" w:rsidP="007E782C">
      <w:pPr>
        <w:spacing w:line="276" w:lineRule="auto"/>
        <w:jc w:val="both"/>
        <w:rPr>
          <w:rFonts w:ascii="Cambria" w:hAnsi="Cambria" w:cs="Arial"/>
          <w:iCs/>
          <w:u w:val="thick" w:color="F79646"/>
        </w:rPr>
      </w:pPr>
    </w:p>
    <w:p w:rsidR="007E782C" w:rsidRDefault="007E782C" w:rsidP="007E782C">
      <w:pPr>
        <w:spacing w:line="276" w:lineRule="auto"/>
        <w:jc w:val="both"/>
        <w:rPr>
          <w:rFonts w:ascii="Cambria" w:hAnsi="Cambria" w:cs="Arial"/>
          <w:iCs/>
          <w:u w:val="thick" w:color="F79646"/>
        </w:rPr>
        <w:sectPr w:rsidR="007E782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496C87"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Semestre</w:t>
      </w:r>
      <w:r w:rsidRPr="00496C87">
        <w:rPr>
          <w:rFonts w:ascii="Cambria" w:hAnsi="Cambria" w:cs="Calibri"/>
          <w:b/>
          <w:bCs/>
          <w:iCs/>
        </w:rPr>
        <w:t>: 6</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A82FDD">
        <w:rPr>
          <w:rFonts w:ascii="Cambria" w:hAnsi="Cambria" w:cs="Calibri"/>
          <w:b/>
          <w:bCs/>
          <w:iCs/>
        </w:rPr>
        <w:t>: UE</w:t>
      </w:r>
      <w:r>
        <w:rPr>
          <w:rFonts w:ascii="Cambria" w:hAnsi="Cambria" w:cs="Calibri"/>
          <w:b/>
          <w:bCs/>
          <w:iCs/>
        </w:rPr>
        <w:t>M 3.2</w:t>
      </w:r>
    </w:p>
    <w:p w:rsidR="007E782C" w:rsidRPr="00496C87"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1</w:t>
      </w:r>
      <w:r w:rsidRPr="00E2590D">
        <w:rPr>
          <w:rFonts w:ascii="Cambria" w:hAnsi="Cambria" w:cs="Calibri"/>
          <w:b/>
          <w:bCs/>
          <w:iCs/>
        </w:rPr>
        <w:t>:</w:t>
      </w:r>
      <w:r w:rsidRPr="00496C87">
        <w:rPr>
          <w:rFonts w:ascii="Cambria" w:hAnsi="Cambria" w:cs="Calibri"/>
          <w:b/>
          <w:bCs/>
          <w:iCs/>
        </w:rPr>
        <w:t xml:space="preserve"> Projet de Fin de Cycle</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VHS: 45h (TP</w:t>
      </w:r>
      <w:r w:rsidRPr="00496C87">
        <w:rPr>
          <w:rFonts w:ascii="Cambria" w:hAnsi="Cambria" w:cs="Calibri"/>
          <w:b/>
          <w:bCs/>
          <w:iCs/>
        </w:rPr>
        <w:t>: 3h)</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4</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2</w:t>
      </w:r>
    </w:p>
    <w:p w:rsidR="007E782C" w:rsidRPr="008B179F" w:rsidRDefault="007E782C" w:rsidP="007E782C">
      <w:pPr>
        <w:spacing w:line="276" w:lineRule="auto"/>
        <w:jc w:val="both"/>
        <w:rPr>
          <w:rFonts w:ascii="Cambria" w:hAnsi="Cambria" w:cs="Calibri"/>
          <w:b/>
        </w:rPr>
      </w:pPr>
    </w:p>
    <w:p w:rsidR="007E782C" w:rsidRPr="00E76DCA" w:rsidRDefault="007E782C" w:rsidP="007E782C">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7E782C" w:rsidRPr="00496C87" w:rsidRDefault="007E782C" w:rsidP="007E782C">
      <w:pPr>
        <w:jc w:val="both"/>
        <w:rPr>
          <w:rFonts w:ascii="Cambria" w:eastAsia="Times New Roman" w:hAnsi="Cambria"/>
          <w:color w:val="000000"/>
          <w:sz w:val="22"/>
          <w:szCs w:val="22"/>
          <w:lang w:eastAsia="fr-FR"/>
        </w:rPr>
      </w:pPr>
      <w:r w:rsidRPr="001E4063">
        <w:rPr>
          <w:rFonts w:ascii="Cambria" w:eastAsia="Times New Roman" w:hAnsi="Cambria"/>
          <w:color w:val="000000"/>
          <w:sz w:val="22"/>
          <w:szCs w:val="22"/>
          <w:lang w:eastAsia="fr-FR"/>
        </w:rPr>
        <w:t>Assimiler de manière globale et synthétique les connaissances des différentes matières du parcours de la formation. Mettre en pratique et concrète</w:t>
      </w:r>
      <w:r>
        <w:rPr>
          <w:rFonts w:ascii="Cambria" w:eastAsia="Times New Roman" w:hAnsi="Cambria"/>
          <w:color w:val="000000"/>
          <w:sz w:val="22"/>
          <w:szCs w:val="22"/>
          <w:lang w:eastAsia="fr-FR"/>
        </w:rPr>
        <w:t>ment</w:t>
      </w:r>
      <w:r w:rsidRPr="001E4063">
        <w:rPr>
          <w:rFonts w:ascii="Cambria" w:eastAsia="Times New Roman" w:hAnsi="Cambria"/>
          <w:color w:val="000000"/>
          <w:sz w:val="22"/>
          <w:szCs w:val="22"/>
          <w:lang w:eastAsia="fr-FR"/>
        </w:rPr>
        <w:t xml:space="preserve"> les concepts théoriques </w:t>
      </w:r>
      <w:r>
        <w:rPr>
          <w:rFonts w:ascii="Cambria" w:eastAsia="Times New Roman" w:hAnsi="Cambria"/>
          <w:color w:val="000000"/>
          <w:sz w:val="22"/>
          <w:szCs w:val="22"/>
          <w:lang w:eastAsia="fr-FR"/>
        </w:rPr>
        <w:t>enseignés</w:t>
      </w:r>
      <w:r w:rsidRPr="001E4063">
        <w:rPr>
          <w:rFonts w:ascii="Cambria" w:eastAsia="Times New Roman" w:hAnsi="Cambria"/>
          <w:color w:val="000000"/>
          <w:sz w:val="22"/>
          <w:szCs w:val="22"/>
          <w:lang w:eastAsia="fr-FR"/>
        </w:rPr>
        <w:t xml:space="preserve"> pendant toute la formation. Développer chez l’étudiant le sens de l’autonomie et de l’initiative toute en lui apprenant à travailler dans un cadre collaboratif pour résoudre un problème spécifique</w:t>
      </w:r>
      <w:r w:rsidRPr="00496C87">
        <w:rPr>
          <w:rFonts w:ascii="Cambria" w:eastAsia="Times New Roman" w:hAnsi="Cambria"/>
          <w:color w:val="000000"/>
          <w:sz w:val="22"/>
          <w:szCs w:val="22"/>
          <w:lang w:eastAsia="fr-FR"/>
        </w:rPr>
        <w:t>.</w:t>
      </w:r>
    </w:p>
    <w:p w:rsidR="007E782C" w:rsidRPr="009A4DC8" w:rsidRDefault="007E782C" w:rsidP="007E782C">
      <w:pPr>
        <w:pStyle w:val="Normal-Domaine"/>
        <w:rPr>
          <w:rFonts w:ascii="Cambria" w:hAnsi="Cambria"/>
        </w:rPr>
      </w:pPr>
    </w:p>
    <w:p w:rsidR="007E782C" w:rsidRPr="00E76DCA" w:rsidRDefault="007E782C" w:rsidP="007E782C">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7E782C" w:rsidRPr="009A4DC8" w:rsidRDefault="007E782C" w:rsidP="007E782C">
      <w:pPr>
        <w:pStyle w:val="Normal-Domaine"/>
        <w:rPr>
          <w:rFonts w:ascii="Cambria" w:hAnsi="Cambria"/>
          <w:color w:val="000000"/>
        </w:rPr>
      </w:pPr>
      <w:r w:rsidRPr="009A4DC8">
        <w:rPr>
          <w:rFonts w:ascii="Cambria" w:hAnsi="Cambria"/>
          <w:color w:val="000000"/>
        </w:rPr>
        <w:t>Tout le programme de la Licence.</w:t>
      </w:r>
    </w:p>
    <w:p w:rsidR="007E782C" w:rsidRPr="00E76DCA" w:rsidRDefault="007E782C" w:rsidP="007E782C">
      <w:pPr>
        <w:spacing w:line="276" w:lineRule="auto"/>
        <w:jc w:val="both"/>
        <w:rPr>
          <w:rFonts w:ascii="Cambria" w:hAnsi="Cambria" w:cs="Calibri"/>
          <w:i/>
        </w:rPr>
      </w:pPr>
    </w:p>
    <w:p w:rsidR="007E782C" w:rsidRPr="008A139F" w:rsidRDefault="007E782C" w:rsidP="007E782C">
      <w:pPr>
        <w:spacing w:line="276" w:lineRule="auto"/>
        <w:jc w:val="both"/>
        <w:rPr>
          <w:rFonts w:ascii="Cambria" w:hAnsi="Cambria" w:cs="Calibri"/>
          <w:b/>
          <w:sz w:val="22"/>
          <w:szCs w:val="22"/>
          <w:u w:val="thick" w:color="F79646"/>
        </w:rPr>
      </w:pPr>
      <w:r>
        <w:rPr>
          <w:rFonts w:ascii="Cambria" w:hAnsi="Cambria" w:cs="Calibri"/>
          <w:b/>
          <w:sz w:val="22"/>
          <w:szCs w:val="22"/>
          <w:u w:val="thick" w:color="F79646"/>
        </w:rPr>
        <w:t>Contenu de la matière:</w:t>
      </w:r>
    </w:p>
    <w:p w:rsidR="007E782C" w:rsidRPr="008A139F" w:rsidRDefault="007E782C" w:rsidP="007E782C">
      <w:pPr>
        <w:pStyle w:val="Tiret-Domaine"/>
        <w:numPr>
          <w:ilvl w:val="0"/>
          <w:numId w:val="0"/>
        </w:numPr>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7E782C" w:rsidRPr="008A139F" w:rsidRDefault="007E782C" w:rsidP="007E782C">
      <w:pPr>
        <w:pStyle w:val="Tiret-Domaine"/>
        <w:numPr>
          <w:ilvl w:val="0"/>
          <w:numId w:val="0"/>
        </w:numPr>
        <w:rPr>
          <w:rFonts w:ascii="Cambria" w:hAnsi="Cambria"/>
        </w:rPr>
      </w:pPr>
    </w:p>
    <w:p w:rsidR="007E782C" w:rsidRPr="008A139F" w:rsidRDefault="007E782C" w:rsidP="007E782C">
      <w:pPr>
        <w:pStyle w:val="Tiret-Domaine"/>
        <w:numPr>
          <w:ilvl w:val="0"/>
          <w:numId w:val="0"/>
        </w:numPr>
        <w:rPr>
          <w:rFonts w:ascii="Cambria" w:hAnsi="Cambria"/>
          <w:b/>
          <w:bCs/>
          <w:color w:val="000000"/>
        </w:rPr>
      </w:pPr>
      <w:r w:rsidRPr="008A139F">
        <w:rPr>
          <w:rFonts w:ascii="Cambria" w:hAnsi="Cambria"/>
          <w:b/>
          <w:bCs/>
          <w:color w:val="000000"/>
        </w:rPr>
        <w:t>Remarque:</w:t>
      </w:r>
    </w:p>
    <w:p w:rsidR="007E782C" w:rsidRPr="008A139F" w:rsidRDefault="007E782C" w:rsidP="007E782C">
      <w:pPr>
        <w:pStyle w:val="Tiret-Domaine"/>
        <w:numPr>
          <w:ilvl w:val="0"/>
          <w:numId w:val="0"/>
        </w:numPr>
        <w:rPr>
          <w:rFonts w:ascii="Cambria" w:hAnsi="Cambria"/>
        </w:rPr>
      </w:pPr>
      <w:r w:rsidRPr="008A139F">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r w:rsidRPr="008A139F">
        <w:rPr>
          <w:rFonts w:asciiTheme="majorHAnsi" w:eastAsia="Calibri" w:hAnsiTheme="majorHAnsi" w:cs="Calibri"/>
        </w:rPr>
        <w:t>Métho</w:t>
      </w:r>
      <w:r>
        <w:rPr>
          <w:rFonts w:asciiTheme="majorHAnsi" w:eastAsia="Calibri" w:hAnsiTheme="majorHAnsi" w:cs="Calibri"/>
        </w:rPr>
        <w:t>-</w:t>
      </w:r>
      <w:r w:rsidRPr="008A139F">
        <w:rPr>
          <w:rFonts w:asciiTheme="majorHAnsi" w:eastAsia="Calibri" w:hAnsiTheme="majorHAnsi" w:cs="Calibri"/>
        </w:rPr>
        <w:t>dologie de la présentation’’</w:t>
      </w:r>
      <w:r w:rsidRPr="008A139F">
        <w:rPr>
          <w:rFonts w:ascii="Cambria" w:hAnsi="Cambria"/>
        </w:rPr>
        <w:t xml:space="preserve"> abordées durant les deux premiers semestres du socle commun.</w:t>
      </w:r>
    </w:p>
    <w:p w:rsidR="007E782C" w:rsidRPr="008A139F" w:rsidRDefault="007E782C" w:rsidP="007E782C">
      <w:pPr>
        <w:pStyle w:val="Tiret-Domaine"/>
        <w:numPr>
          <w:ilvl w:val="0"/>
          <w:numId w:val="0"/>
        </w:numPr>
        <w:rPr>
          <w:rFonts w:ascii="Cambria" w:hAnsi="Cambria"/>
        </w:rPr>
      </w:pPr>
    </w:p>
    <w:p w:rsidR="007E782C" w:rsidRPr="008A139F" w:rsidRDefault="007E782C" w:rsidP="007E782C">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7E782C" w:rsidRPr="008A139F" w:rsidRDefault="007E782C" w:rsidP="00E15F79">
      <w:pPr>
        <w:pStyle w:val="Tiret-Domaine"/>
        <w:numPr>
          <w:ilvl w:val="0"/>
          <w:numId w:val="24"/>
        </w:numPr>
        <w:rPr>
          <w:rFonts w:ascii="Cambria" w:hAnsi="Cambria"/>
        </w:rPr>
      </w:pPr>
      <w:r w:rsidRPr="008A139F">
        <w:rPr>
          <w:rFonts w:ascii="Cambria" w:hAnsi="Cambria"/>
        </w:rPr>
        <w:t>La présentation détaillée du thème d'étude en insistant sur son intérêt dans son environnement socio-économique.</w:t>
      </w:r>
    </w:p>
    <w:p w:rsidR="007E782C" w:rsidRPr="008A139F" w:rsidRDefault="007E782C" w:rsidP="00E15F79">
      <w:pPr>
        <w:pStyle w:val="Tiret-Domaine"/>
        <w:numPr>
          <w:ilvl w:val="0"/>
          <w:numId w:val="24"/>
        </w:numPr>
        <w:rPr>
          <w:rFonts w:ascii="Cambria" w:hAnsi="Cambria"/>
        </w:rPr>
      </w:pPr>
      <w:r w:rsidRPr="008A139F">
        <w:rPr>
          <w:rFonts w:ascii="Cambria" w:hAnsi="Cambria"/>
        </w:rPr>
        <w:t>Les moyens mis en œuvre : outils méthodologiques, références bibliographiques, contacts avec des professionnels, etc.</w:t>
      </w:r>
    </w:p>
    <w:p w:rsidR="007E782C" w:rsidRPr="008A139F" w:rsidRDefault="007E782C" w:rsidP="00E15F79">
      <w:pPr>
        <w:pStyle w:val="Tiret-Domaine"/>
        <w:numPr>
          <w:ilvl w:val="0"/>
          <w:numId w:val="24"/>
        </w:numPr>
        <w:rPr>
          <w:rFonts w:ascii="Cambria" w:hAnsi="Cambria"/>
        </w:rPr>
      </w:pPr>
      <w:r w:rsidRPr="008A139F">
        <w:rPr>
          <w:rFonts w:ascii="Cambria" w:hAnsi="Cambria"/>
        </w:rPr>
        <w:t xml:space="preserve">L'analyse des résultats obtenus et leur comparaison avec les objectifs initiaux. </w:t>
      </w:r>
    </w:p>
    <w:p w:rsidR="007E782C" w:rsidRPr="008A139F" w:rsidRDefault="007E782C" w:rsidP="00E15F79">
      <w:pPr>
        <w:pStyle w:val="Tiret-Domaine"/>
        <w:numPr>
          <w:ilvl w:val="0"/>
          <w:numId w:val="24"/>
        </w:numPr>
        <w:rPr>
          <w:rFonts w:ascii="Cambria" w:hAnsi="Cambria"/>
        </w:rPr>
      </w:pPr>
      <w:r w:rsidRPr="008A139F">
        <w:rPr>
          <w:rFonts w:ascii="Cambria" w:hAnsi="Cambria"/>
        </w:rPr>
        <w:t xml:space="preserve">La critique des écarts constatés et présentation éventuelle d’autres détails additionnels. </w:t>
      </w:r>
    </w:p>
    <w:p w:rsidR="007E782C" w:rsidRPr="008A139F" w:rsidRDefault="007E782C" w:rsidP="00E15F79">
      <w:pPr>
        <w:pStyle w:val="Tiret-Domaine"/>
        <w:numPr>
          <w:ilvl w:val="0"/>
          <w:numId w:val="24"/>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7E782C" w:rsidRPr="008A139F" w:rsidRDefault="007E782C" w:rsidP="007E782C">
      <w:pPr>
        <w:pStyle w:val="Tiret-Domaine"/>
        <w:numPr>
          <w:ilvl w:val="0"/>
          <w:numId w:val="0"/>
        </w:numPr>
        <w:ind w:left="567" w:hanging="207"/>
        <w:rPr>
          <w:rFonts w:ascii="Cambria" w:hAnsi="Cambria"/>
        </w:rPr>
      </w:pPr>
    </w:p>
    <w:p w:rsidR="007E782C" w:rsidRPr="008A139F" w:rsidRDefault="007E782C" w:rsidP="007E782C">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7E782C" w:rsidRPr="008A139F" w:rsidRDefault="007E782C" w:rsidP="007E782C">
      <w:pPr>
        <w:spacing w:line="276" w:lineRule="auto"/>
        <w:jc w:val="both"/>
        <w:rPr>
          <w:rFonts w:ascii="Cambria" w:hAnsi="Cambria" w:cs="Arial"/>
          <w:b/>
          <w:sz w:val="22"/>
          <w:szCs w:val="22"/>
          <w:u w:val="thick" w:color="F79646"/>
        </w:rPr>
      </w:pPr>
    </w:p>
    <w:p w:rsidR="007E782C" w:rsidRDefault="007E782C" w:rsidP="007E782C">
      <w:pPr>
        <w:pStyle w:val="Normal-Domaine"/>
        <w:rPr>
          <w:rFonts w:ascii="Cambria" w:hAnsi="Cambria" w:cs="Arial"/>
          <w:b/>
          <w:u w:val="thick" w:color="F79646"/>
        </w:rPr>
      </w:pPr>
      <w:r>
        <w:rPr>
          <w:rFonts w:ascii="Cambria" w:hAnsi="Cambria" w:cs="Arial"/>
          <w:b/>
          <w:u w:val="thick" w:color="F79646"/>
        </w:rPr>
        <w:t>Mode d’évaluation</w:t>
      </w:r>
      <w:r w:rsidRPr="008A139F">
        <w:rPr>
          <w:rFonts w:ascii="Cambria" w:hAnsi="Cambria" w:cs="Arial"/>
          <w:b/>
          <w:u w:val="thick" w:color="F79646"/>
        </w:rPr>
        <w:t>:</w:t>
      </w:r>
    </w:p>
    <w:p w:rsidR="007E782C" w:rsidRPr="008A139F" w:rsidRDefault="007E782C" w:rsidP="007E782C">
      <w:pPr>
        <w:pStyle w:val="Normal-Domaine"/>
        <w:rPr>
          <w:rFonts w:ascii="Cambria" w:hAnsi="Cambria"/>
          <w:color w:val="000000"/>
        </w:rPr>
      </w:pPr>
      <w:r w:rsidRPr="00630019">
        <w:rPr>
          <w:rFonts w:ascii="Cambria" w:hAnsi="Cambria"/>
          <w:color w:val="000000"/>
        </w:rPr>
        <w:t>Contrôle</w:t>
      </w:r>
      <w:r w:rsidRPr="008A139F">
        <w:rPr>
          <w:rFonts w:ascii="Cambria" w:hAnsi="Cambria"/>
          <w:color w:val="000000"/>
        </w:rPr>
        <w:t xml:space="preserve"> continu: 100%</w:t>
      </w:r>
      <w:r>
        <w:rPr>
          <w:rFonts w:ascii="Cambria" w:hAnsi="Cambria"/>
          <w:color w:val="000000"/>
        </w:rPr>
        <w:t>.</w:t>
      </w:r>
    </w:p>
    <w:p w:rsidR="007E782C" w:rsidRPr="008A139F" w:rsidRDefault="007E782C" w:rsidP="007E782C">
      <w:pPr>
        <w:spacing w:line="276" w:lineRule="auto"/>
        <w:jc w:val="both"/>
        <w:rPr>
          <w:rFonts w:ascii="Cambria" w:hAnsi="Cambria" w:cs="Arial"/>
          <w:b/>
          <w:sz w:val="22"/>
          <w:szCs w:val="22"/>
        </w:rPr>
      </w:pPr>
    </w:p>
    <w:p w:rsidR="007E782C" w:rsidRDefault="007E782C" w:rsidP="007E782C">
      <w:pPr>
        <w:spacing w:after="120" w:line="276" w:lineRule="auto"/>
        <w:jc w:val="both"/>
        <w:rPr>
          <w:rFonts w:ascii="Cambria" w:hAnsi="Cambria" w:cs="Arial"/>
          <w:iCs/>
          <w:sz w:val="22"/>
          <w:szCs w:val="22"/>
          <w:u w:val="thick" w:color="F79646"/>
        </w:rPr>
        <w:sectPr w:rsidR="007E782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Semestre</w:t>
      </w:r>
      <w:r w:rsidRPr="00E35A83">
        <w:rPr>
          <w:rFonts w:ascii="Cambria" w:hAnsi="Cambria" w:cs="Calibri"/>
          <w:b/>
          <w:bCs/>
          <w:iCs/>
        </w:rPr>
        <w:t>: 6</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A82FDD">
        <w:rPr>
          <w:rFonts w:ascii="Cambria" w:hAnsi="Cambria" w:cs="Calibri"/>
          <w:b/>
          <w:bCs/>
          <w:iCs/>
        </w:rPr>
        <w:t>: UE</w:t>
      </w:r>
      <w:r>
        <w:rPr>
          <w:rFonts w:ascii="Cambria" w:hAnsi="Cambria" w:cs="Calibri"/>
          <w:b/>
          <w:bCs/>
          <w:iCs/>
        </w:rPr>
        <w:t>M 3.2</w:t>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2</w:t>
      </w:r>
      <w:r w:rsidRPr="00E2590D">
        <w:rPr>
          <w:rFonts w:ascii="Cambria" w:hAnsi="Cambria" w:cs="Calibri"/>
          <w:b/>
          <w:bCs/>
          <w:iCs/>
        </w:rPr>
        <w:t>:</w:t>
      </w:r>
      <w:r w:rsidRPr="00E35A83">
        <w:rPr>
          <w:rFonts w:ascii="Cambria" w:hAnsi="Cambria" w:cs="Calibri"/>
          <w:b/>
          <w:bCs/>
          <w:iCs/>
        </w:rPr>
        <w:t xml:space="preserve"> TP Polymères </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VHS: 22h30 (TP</w:t>
      </w:r>
      <w:r w:rsidRPr="00E35A83">
        <w:rPr>
          <w:rFonts w:ascii="Cambria" w:hAnsi="Cambria" w:cs="Calibri"/>
          <w:b/>
          <w:bCs/>
          <w:iCs/>
        </w:rPr>
        <w:t>: 1h30)</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2</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1</w:t>
      </w:r>
    </w:p>
    <w:p w:rsidR="007E782C" w:rsidRPr="008B179F" w:rsidRDefault="007E782C" w:rsidP="007E782C">
      <w:pPr>
        <w:spacing w:line="276" w:lineRule="auto"/>
        <w:jc w:val="both"/>
        <w:rPr>
          <w:rFonts w:ascii="Cambria" w:hAnsi="Cambria" w:cs="Calibri"/>
          <w:b/>
        </w:rPr>
      </w:pPr>
    </w:p>
    <w:p w:rsidR="007E782C" w:rsidRDefault="007E782C" w:rsidP="007E782C">
      <w:pPr>
        <w:spacing w:after="120" w:line="276" w:lineRule="auto"/>
        <w:jc w:val="both"/>
        <w:rPr>
          <w:rFonts w:ascii="Cambria" w:hAnsi="Cambria" w:cs="Calibri"/>
          <w:u w:val="thick" w:color="F79646"/>
        </w:rPr>
      </w:pPr>
      <w:r w:rsidRPr="001B2224">
        <w:rPr>
          <w:rFonts w:ascii="Cambria" w:hAnsi="Cambria" w:cs="Calibri"/>
          <w:b/>
          <w:u w:val="thick" w:color="F79646"/>
        </w:rPr>
        <w:t>Objectifs de l’enseignement:</w:t>
      </w:r>
    </w:p>
    <w:p w:rsidR="007E782C" w:rsidRPr="00E35A83" w:rsidRDefault="007E782C" w:rsidP="007E782C">
      <w:pPr>
        <w:jc w:val="both"/>
        <w:rPr>
          <w:rFonts w:ascii="Cambria" w:eastAsia="Times New Roman" w:hAnsi="Cambria"/>
          <w:color w:val="000000"/>
          <w:sz w:val="22"/>
          <w:szCs w:val="22"/>
          <w:lang w:eastAsia="fr-FR"/>
        </w:rPr>
      </w:pPr>
      <w:r w:rsidRPr="00E35A83">
        <w:rPr>
          <w:rFonts w:ascii="Cambria" w:eastAsia="Times New Roman" w:hAnsi="Cambria"/>
          <w:color w:val="000000"/>
          <w:sz w:val="22"/>
          <w:szCs w:val="22"/>
          <w:lang w:eastAsia="fr-FR"/>
        </w:rPr>
        <w:t>La matière représente pour les étudiants le premier pas pratique dans le monde des matériaux plastique. La matière constitue l’occasion pour m</w:t>
      </w:r>
      <w:r>
        <w:rPr>
          <w:rFonts w:ascii="Cambria" w:eastAsia="Times New Roman" w:hAnsi="Cambria"/>
          <w:color w:val="000000"/>
          <w:sz w:val="22"/>
          <w:szCs w:val="22"/>
          <w:lang w:eastAsia="fr-FR"/>
        </w:rPr>
        <w:t>ettre en exergue d</w:t>
      </w:r>
      <w:r w:rsidRPr="00E35A83">
        <w:rPr>
          <w:rFonts w:ascii="Cambria" w:eastAsia="Times New Roman" w:hAnsi="Cambria"/>
          <w:color w:val="000000"/>
          <w:sz w:val="22"/>
          <w:szCs w:val="22"/>
          <w:lang w:eastAsia="fr-FR"/>
        </w:rPr>
        <w:t>es</w:t>
      </w:r>
      <w:r>
        <w:rPr>
          <w:rFonts w:ascii="Cambria" w:eastAsia="Times New Roman" w:hAnsi="Cambria"/>
          <w:color w:val="000000"/>
          <w:sz w:val="22"/>
          <w:szCs w:val="22"/>
          <w:lang w:eastAsia="fr-FR"/>
        </w:rPr>
        <w:t xml:space="preserve"> connaissances théoriques acqui</w:t>
      </w:r>
      <w:r w:rsidRPr="00E35A83">
        <w:rPr>
          <w:rFonts w:ascii="Cambria" w:eastAsia="Times New Roman" w:hAnsi="Cambria"/>
          <w:color w:val="000000"/>
          <w:sz w:val="22"/>
          <w:szCs w:val="22"/>
          <w:lang w:eastAsia="fr-FR"/>
        </w:rPr>
        <w:t>se</w:t>
      </w:r>
      <w:r>
        <w:rPr>
          <w:rFonts w:ascii="Cambria" w:eastAsia="Times New Roman" w:hAnsi="Cambria"/>
          <w:color w:val="000000"/>
          <w:sz w:val="22"/>
          <w:szCs w:val="22"/>
          <w:lang w:eastAsia="fr-FR"/>
        </w:rPr>
        <w:t>s</w:t>
      </w:r>
      <w:r w:rsidRPr="00E35A83">
        <w:rPr>
          <w:rFonts w:ascii="Cambria" w:eastAsia="Times New Roman" w:hAnsi="Cambria"/>
          <w:color w:val="000000"/>
          <w:sz w:val="22"/>
          <w:szCs w:val="22"/>
          <w:lang w:eastAsia="fr-FR"/>
        </w:rPr>
        <w:t xml:space="preserve"> dans les cours. </w:t>
      </w:r>
      <w:r>
        <w:rPr>
          <w:rFonts w:ascii="Cambria" w:eastAsia="Times New Roman" w:hAnsi="Cambria"/>
          <w:color w:val="000000"/>
          <w:sz w:val="22"/>
          <w:szCs w:val="22"/>
          <w:lang w:eastAsia="fr-FR"/>
        </w:rPr>
        <w:t>Par ailleurs, i</w:t>
      </w:r>
      <w:r w:rsidRPr="00E35A83">
        <w:rPr>
          <w:rFonts w:ascii="Cambria" w:eastAsia="Times New Roman" w:hAnsi="Cambria"/>
          <w:color w:val="000000"/>
          <w:sz w:val="22"/>
          <w:szCs w:val="22"/>
          <w:lang w:eastAsia="fr-FR"/>
        </w:rPr>
        <w:t>l est indispensable que l’établissement se dote au moins d’une machine de transformation de matériaux plastique en plus d’équipements de rhéologie.</w:t>
      </w:r>
    </w:p>
    <w:p w:rsidR="007E782C" w:rsidRPr="00E35A83" w:rsidRDefault="007E782C" w:rsidP="007E782C">
      <w:pPr>
        <w:spacing w:line="360" w:lineRule="auto"/>
        <w:jc w:val="both"/>
        <w:rPr>
          <w:rFonts w:ascii="Cambria" w:eastAsia="Times New Roman" w:hAnsi="Cambria"/>
          <w:color w:val="000000"/>
          <w:sz w:val="22"/>
          <w:szCs w:val="22"/>
          <w:lang w:eastAsia="fr-FR"/>
        </w:rPr>
      </w:pPr>
    </w:p>
    <w:p w:rsidR="007E782C" w:rsidRPr="001B2224" w:rsidRDefault="007E782C" w:rsidP="007E782C">
      <w:pPr>
        <w:spacing w:after="120" w:line="276" w:lineRule="auto"/>
        <w:jc w:val="both"/>
        <w:rPr>
          <w:rFonts w:ascii="Cambria" w:hAnsi="Cambria" w:cs="Calibri"/>
          <w:i/>
          <w:u w:val="thick" w:color="F79646"/>
        </w:rPr>
      </w:pPr>
      <w:r w:rsidRPr="001B2224">
        <w:rPr>
          <w:rFonts w:ascii="Cambria" w:hAnsi="Cambria" w:cs="Calibri"/>
          <w:b/>
          <w:u w:val="thick" w:color="F79646"/>
        </w:rPr>
        <w:t xml:space="preserve">Connaissances préalables recommandées: </w:t>
      </w:r>
    </w:p>
    <w:p w:rsidR="007E782C" w:rsidRPr="00630019" w:rsidRDefault="007E782C" w:rsidP="007E782C">
      <w:pPr>
        <w:jc w:val="both"/>
        <w:rPr>
          <w:rFonts w:ascii="Cambria" w:eastAsia="Times New Roman" w:hAnsi="Cambria"/>
          <w:color w:val="000000"/>
          <w:sz w:val="22"/>
          <w:szCs w:val="22"/>
          <w:lang w:eastAsia="fr-FR"/>
        </w:rPr>
      </w:pPr>
      <w:r w:rsidRPr="00630019">
        <w:rPr>
          <w:rFonts w:ascii="Cambria" w:eastAsia="Times New Roman" w:hAnsi="Cambria"/>
          <w:color w:val="000000"/>
          <w:sz w:val="22"/>
          <w:szCs w:val="22"/>
          <w:lang w:eastAsia="fr-FR"/>
        </w:rPr>
        <w:t>Dessin Industriel, DAO. Polymères. Rhéologie des matériaux</w:t>
      </w:r>
      <w:r>
        <w:rPr>
          <w:rFonts w:ascii="Cambria" w:eastAsia="Times New Roman" w:hAnsi="Cambria"/>
          <w:color w:val="000000"/>
          <w:sz w:val="22"/>
          <w:szCs w:val="22"/>
          <w:lang w:eastAsia="fr-FR"/>
        </w:rPr>
        <w:t>.</w:t>
      </w:r>
    </w:p>
    <w:p w:rsidR="007E782C" w:rsidRDefault="007E782C" w:rsidP="007E782C">
      <w:pPr>
        <w:spacing w:after="120" w:line="276" w:lineRule="auto"/>
        <w:jc w:val="both"/>
        <w:rPr>
          <w:rFonts w:ascii="Cambria" w:hAnsi="Cambria" w:cs="Calibri"/>
          <w:b/>
          <w:u w:val="thick" w:color="F79646"/>
        </w:rPr>
      </w:pPr>
    </w:p>
    <w:p w:rsidR="007E782C" w:rsidRPr="001B2224"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630019" w:rsidRDefault="007E782C" w:rsidP="007E782C">
      <w:pPr>
        <w:rPr>
          <w:rFonts w:eastAsia="Calibri" w:cs="Calibri"/>
          <w:color w:val="000000"/>
          <w:sz w:val="22"/>
          <w:szCs w:val="22"/>
        </w:rPr>
      </w:pPr>
      <w:r w:rsidRPr="00630019">
        <w:rPr>
          <w:rFonts w:eastAsia="Calibri" w:cs="Calibri"/>
          <w:color w:val="000000"/>
          <w:sz w:val="22"/>
          <w:szCs w:val="22"/>
        </w:rPr>
        <w:t>L’établissement réalise quelque TP parmi la liste proposée selon ses possibilités</w:t>
      </w:r>
      <w:r>
        <w:rPr>
          <w:rFonts w:eastAsia="Calibri" w:cs="Calibri"/>
          <w:color w:val="000000"/>
          <w:sz w:val="22"/>
          <w:szCs w:val="22"/>
        </w:rPr>
        <w:t>.</w:t>
      </w:r>
    </w:p>
    <w:p w:rsidR="007E782C" w:rsidRPr="00630019" w:rsidRDefault="007E782C" w:rsidP="007E782C">
      <w:pPr>
        <w:rPr>
          <w:rFonts w:eastAsia="Calibri" w:cs="Calibri"/>
          <w:color w:val="000000"/>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TP1</w:t>
      </w:r>
      <w:r>
        <w:rPr>
          <w:rFonts w:asciiTheme="majorHAnsi" w:hAnsiTheme="majorHAnsi"/>
          <w:sz w:val="22"/>
          <w:szCs w:val="22"/>
        </w:rPr>
        <w:t xml:space="preserve">. </w:t>
      </w:r>
      <w:r w:rsidRPr="00630019">
        <w:rPr>
          <w:rFonts w:asciiTheme="majorHAnsi" w:hAnsiTheme="majorHAnsi"/>
          <w:sz w:val="22"/>
          <w:szCs w:val="22"/>
        </w:rPr>
        <w:t>Effet de la température sur la viscosité d’un polymère thermoplastique.</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w:t>
      </w:r>
      <w:r>
        <w:rPr>
          <w:rFonts w:asciiTheme="majorHAnsi" w:hAnsiTheme="majorHAnsi"/>
          <w:b/>
          <w:sz w:val="22"/>
          <w:szCs w:val="22"/>
        </w:rPr>
        <w:t xml:space="preserve">2. </w:t>
      </w:r>
      <w:r w:rsidRPr="00630019">
        <w:rPr>
          <w:rFonts w:asciiTheme="majorHAnsi" w:hAnsiTheme="majorHAnsi"/>
          <w:sz w:val="22"/>
          <w:szCs w:val="22"/>
        </w:rPr>
        <w:t>Effet du taux de cisaillement sur la viscosité d’un polymère thermoplastique.</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w:t>
      </w:r>
      <w:r>
        <w:rPr>
          <w:rFonts w:asciiTheme="majorHAnsi" w:hAnsiTheme="majorHAnsi"/>
          <w:b/>
          <w:sz w:val="22"/>
          <w:szCs w:val="22"/>
        </w:rPr>
        <w:t xml:space="preserve">3. </w:t>
      </w:r>
      <w:r w:rsidRPr="00630019">
        <w:rPr>
          <w:rFonts w:asciiTheme="majorHAnsi" w:hAnsiTheme="majorHAnsi"/>
          <w:sz w:val="22"/>
          <w:szCs w:val="22"/>
        </w:rPr>
        <w:t>Démontage et placement d’une vis d’extrudeuse de laboratoire et description du principe de fonctionnement de l’extrudeuse</w:t>
      </w:r>
      <w:r>
        <w:rPr>
          <w:rFonts w:asciiTheme="majorHAnsi" w:hAnsiTheme="majorHAnsi"/>
          <w:sz w:val="22"/>
          <w:szCs w:val="22"/>
        </w:rPr>
        <w:t>.</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w:t>
      </w:r>
      <w:r>
        <w:rPr>
          <w:rFonts w:asciiTheme="majorHAnsi" w:hAnsiTheme="majorHAnsi"/>
          <w:b/>
          <w:sz w:val="22"/>
          <w:szCs w:val="22"/>
        </w:rPr>
        <w:t xml:space="preserve">4. </w:t>
      </w:r>
      <w:r w:rsidRPr="00630019">
        <w:rPr>
          <w:rFonts w:asciiTheme="majorHAnsi" w:hAnsiTheme="majorHAnsi"/>
          <w:sz w:val="22"/>
          <w:szCs w:val="22"/>
        </w:rPr>
        <w:t>Mise en marche d’une extrudeuse de laboratoire.</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w:t>
      </w:r>
      <w:r>
        <w:rPr>
          <w:rFonts w:asciiTheme="majorHAnsi" w:hAnsiTheme="majorHAnsi"/>
          <w:b/>
          <w:sz w:val="22"/>
          <w:szCs w:val="22"/>
        </w:rPr>
        <w:t xml:space="preserve">5. </w:t>
      </w:r>
      <w:r w:rsidRPr="00630019">
        <w:rPr>
          <w:rFonts w:asciiTheme="majorHAnsi" w:hAnsiTheme="majorHAnsi"/>
          <w:sz w:val="22"/>
          <w:szCs w:val="22"/>
        </w:rPr>
        <w:t>Description et mise en marche d’une presse à injection de laboratoire.</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w:t>
      </w:r>
      <w:r>
        <w:rPr>
          <w:rFonts w:asciiTheme="majorHAnsi" w:hAnsiTheme="majorHAnsi"/>
          <w:b/>
          <w:sz w:val="22"/>
          <w:szCs w:val="22"/>
        </w:rPr>
        <w:t xml:space="preserve">6. </w:t>
      </w:r>
      <w:r w:rsidRPr="00630019">
        <w:rPr>
          <w:rFonts w:asciiTheme="majorHAnsi" w:hAnsiTheme="majorHAnsi"/>
          <w:sz w:val="22"/>
          <w:szCs w:val="22"/>
        </w:rPr>
        <w:t>Moulage par injection : Conception d’une pièce simple en plastique et la simulation de son injection dans le moule par un logiciel (Moldflow,…)</w:t>
      </w:r>
      <w:r>
        <w:rPr>
          <w:rFonts w:asciiTheme="majorHAnsi" w:hAnsiTheme="majorHAnsi"/>
          <w:sz w:val="22"/>
          <w:szCs w:val="22"/>
        </w:rPr>
        <w:t>.</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w:t>
      </w:r>
      <w:r>
        <w:rPr>
          <w:rFonts w:asciiTheme="majorHAnsi" w:hAnsiTheme="majorHAnsi"/>
          <w:b/>
          <w:sz w:val="22"/>
          <w:szCs w:val="22"/>
        </w:rPr>
        <w:t xml:space="preserve">7. </w:t>
      </w:r>
      <w:r w:rsidRPr="00630019">
        <w:rPr>
          <w:rFonts w:asciiTheme="majorHAnsi" w:hAnsiTheme="majorHAnsi"/>
          <w:sz w:val="22"/>
          <w:szCs w:val="22"/>
        </w:rPr>
        <w:t>Réalisation d’une pièce en plastique par une presse à injection.</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w:t>
      </w:r>
      <w:r>
        <w:rPr>
          <w:rFonts w:asciiTheme="majorHAnsi" w:hAnsiTheme="majorHAnsi"/>
          <w:b/>
          <w:sz w:val="22"/>
          <w:szCs w:val="22"/>
        </w:rPr>
        <w:t xml:space="preserve">8. </w:t>
      </w:r>
      <w:r w:rsidRPr="00630019">
        <w:rPr>
          <w:rFonts w:asciiTheme="majorHAnsi" w:hAnsiTheme="majorHAnsi"/>
          <w:sz w:val="22"/>
          <w:szCs w:val="22"/>
        </w:rPr>
        <w:t>Réalisation d’une pièce dans un moule par chauffage et sous pression.</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w:t>
      </w:r>
      <w:r>
        <w:rPr>
          <w:rFonts w:asciiTheme="majorHAnsi" w:hAnsiTheme="majorHAnsi"/>
          <w:b/>
          <w:sz w:val="22"/>
          <w:szCs w:val="22"/>
        </w:rPr>
        <w:t xml:space="preserve">9. </w:t>
      </w:r>
      <w:r w:rsidRPr="00630019">
        <w:rPr>
          <w:rFonts w:asciiTheme="majorHAnsi" w:hAnsiTheme="majorHAnsi"/>
          <w:sz w:val="22"/>
          <w:szCs w:val="22"/>
        </w:rPr>
        <w:t>Réalisation d’un film plastique par calandrage.</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TP1</w:t>
      </w:r>
      <w:r>
        <w:rPr>
          <w:rFonts w:asciiTheme="majorHAnsi" w:hAnsiTheme="majorHAnsi"/>
          <w:b/>
          <w:sz w:val="22"/>
          <w:szCs w:val="22"/>
        </w:rPr>
        <w:t xml:space="preserve">0. </w:t>
      </w:r>
      <w:r w:rsidRPr="00630019">
        <w:rPr>
          <w:rFonts w:asciiTheme="majorHAnsi" w:hAnsiTheme="majorHAnsi"/>
          <w:sz w:val="22"/>
          <w:szCs w:val="22"/>
        </w:rPr>
        <w:t>Visite d’unités industrielles de transformation de matière plastique (lignes de production grandeur nature).</w:t>
      </w:r>
    </w:p>
    <w:p w:rsidR="007E782C" w:rsidRDefault="007E782C" w:rsidP="007E782C">
      <w:pPr>
        <w:rPr>
          <w:rFonts w:ascii="Cambria" w:hAnsi="Cambria"/>
        </w:rPr>
      </w:pPr>
    </w:p>
    <w:p w:rsidR="007E782C" w:rsidRPr="001B2224" w:rsidRDefault="007E782C" w:rsidP="007E782C">
      <w:pPr>
        <w:rPr>
          <w:rFonts w:ascii="Cambria" w:hAnsi="Cambria"/>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r w:rsidRPr="004E2E48">
        <w:rPr>
          <w:rFonts w:ascii="Cambria" w:hAnsi="Cambria" w:cs="Arial"/>
          <w:b/>
          <w:u w:val="thick" w:color="F79646"/>
        </w:rPr>
        <w:t>:</w:t>
      </w:r>
    </w:p>
    <w:p w:rsidR="007E782C" w:rsidRPr="00630019" w:rsidRDefault="007E782C" w:rsidP="007E782C">
      <w:pPr>
        <w:spacing w:line="276" w:lineRule="auto"/>
        <w:jc w:val="both"/>
        <w:rPr>
          <w:rFonts w:ascii="Cambria" w:hAnsi="Cambria" w:cs="Arial"/>
          <w:sz w:val="22"/>
          <w:szCs w:val="22"/>
        </w:rPr>
      </w:pPr>
      <w:r w:rsidRPr="00F74233">
        <w:rPr>
          <w:rFonts w:ascii="Cambria" w:hAnsi="Cambria" w:cs="Arial"/>
          <w:sz w:val="22"/>
          <w:szCs w:val="22"/>
        </w:rPr>
        <w:t>C</w:t>
      </w:r>
      <w:r w:rsidRPr="00630019">
        <w:rPr>
          <w:rFonts w:ascii="Cambria" w:hAnsi="Cambria" w:cs="Arial"/>
          <w:sz w:val="22"/>
          <w:szCs w:val="22"/>
        </w:rPr>
        <w:t>ontrôle continu: 100%.</w:t>
      </w:r>
    </w:p>
    <w:p w:rsidR="007E782C" w:rsidRDefault="007E782C" w:rsidP="007E782C">
      <w:pPr>
        <w:spacing w:after="200" w:line="276" w:lineRule="auto"/>
        <w:rPr>
          <w:rFonts w:ascii="Cambria" w:hAnsi="Cambria" w:cs="Arial"/>
          <w:b/>
          <w:sz w:val="22"/>
          <w:szCs w:val="22"/>
        </w:rPr>
      </w:pPr>
      <w:r>
        <w:rPr>
          <w:rFonts w:ascii="Cambria" w:hAnsi="Cambria" w:cs="Arial"/>
          <w:b/>
          <w:sz w:val="22"/>
          <w:szCs w:val="22"/>
        </w:rPr>
        <w:br w:type="page"/>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Semestre</w:t>
      </w:r>
      <w:r w:rsidRPr="00E35A83">
        <w:rPr>
          <w:rFonts w:ascii="Cambria" w:hAnsi="Cambria" w:cs="Calibri"/>
          <w:b/>
          <w:bCs/>
          <w:iCs/>
        </w:rPr>
        <w:t>: 6</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A82FDD">
        <w:rPr>
          <w:rFonts w:ascii="Cambria" w:hAnsi="Cambria" w:cs="Calibri"/>
          <w:b/>
          <w:bCs/>
          <w:iCs/>
        </w:rPr>
        <w:t>: UE</w:t>
      </w:r>
      <w:r>
        <w:rPr>
          <w:rFonts w:ascii="Cambria" w:hAnsi="Cambria" w:cs="Calibri"/>
          <w:b/>
          <w:bCs/>
          <w:iCs/>
        </w:rPr>
        <w:t>M 3.2</w:t>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3</w:t>
      </w:r>
      <w:r w:rsidRPr="00E2590D">
        <w:rPr>
          <w:rFonts w:ascii="Cambria" w:hAnsi="Cambria" w:cs="Calibri"/>
          <w:b/>
          <w:bCs/>
          <w:iCs/>
        </w:rPr>
        <w:t>:</w:t>
      </w:r>
      <w:r w:rsidRPr="00E35A83">
        <w:rPr>
          <w:rFonts w:ascii="Cambria" w:hAnsi="Cambria" w:cs="Calibri"/>
          <w:b/>
          <w:bCs/>
          <w:iCs/>
        </w:rPr>
        <w:t xml:space="preserve"> TP </w:t>
      </w:r>
      <w:r w:rsidR="00727513">
        <w:rPr>
          <w:rFonts w:ascii="Cambria" w:hAnsi="Cambria" w:cs="Calibri"/>
          <w:b/>
          <w:bCs/>
          <w:iCs/>
        </w:rPr>
        <w:t xml:space="preserve">Matériaux </w:t>
      </w:r>
      <w:r w:rsidRPr="00E35A83">
        <w:rPr>
          <w:rFonts w:ascii="Cambria" w:hAnsi="Cambria" w:cs="Calibri"/>
          <w:b/>
          <w:bCs/>
          <w:iCs/>
        </w:rPr>
        <w:t>Composites</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VHS: 22h30 (TP</w:t>
      </w:r>
      <w:r w:rsidRPr="00E35A83">
        <w:rPr>
          <w:rFonts w:ascii="Cambria" w:hAnsi="Cambria" w:cs="Calibri"/>
          <w:b/>
          <w:bCs/>
          <w:iCs/>
        </w:rPr>
        <w:t>: 1h30)</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2</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1</w:t>
      </w:r>
    </w:p>
    <w:p w:rsidR="007E782C" w:rsidRPr="008B179F" w:rsidRDefault="007E782C" w:rsidP="007E782C">
      <w:pPr>
        <w:spacing w:line="276" w:lineRule="auto"/>
        <w:jc w:val="both"/>
        <w:rPr>
          <w:rFonts w:ascii="Cambria" w:hAnsi="Cambria" w:cs="Calibri"/>
          <w:b/>
        </w:rPr>
      </w:pPr>
    </w:p>
    <w:p w:rsidR="007E782C" w:rsidRPr="00336A9D" w:rsidRDefault="007E782C" w:rsidP="007E782C">
      <w:pPr>
        <w:spacing w:after="120" w:line="276" w:lineRule="auto"/>
        <w:jc w:val="both"/>
        <w:rPr>
          <w:rFonts w:asciiTheme="majorHAnsi" w:hAnsiTheme="majorHAnsi" w:cs="Calibri"/>
          <w:u w:val="thick" w:color="F79646"/>
        </w:rPr>
      </w:pPr>
      <w:r w:rsidRPr="00336A9D">
        <w:rPr>
          <w:rFonts w:asciiTheme="majorHAnsi" w:hAnsiTheme="majorHAnsi" w:cs="Calibri"/>
          <w:b/>
          <w:u w:val="thick" w:color="F79646"/>
        </w:rPr>
        <w:t>Objectifs de l’enseignement:</w:t>
      </w:r>
    </w:p>
    <w:p w:rsidR="007E782C" w:rsidRPr="00336A9D" w:rsidRDefault="007E782C" w:rsidP="007E782C">
      <w:pPr>
        <w:jc w:val="both"/>
        <w:rPr>
          <w:rFonts w:asciiTheme="majorHAnsi" w:eastAsia="Times New Roman" w:hAnsiTheme="majorHAnsi"/>
          <w:color w:val="000000"/>
          <w:sz w:val="22"/>
          <w:szCs w:val="22"/>
          <w:lang w:eastAsia="fr-FR"/>
        </w:rPr>
      </w:pPr>
      <w:r w:rsidRPr="00336A9D">
        <w:rPr>
          <w:rFonts w:asciiTheme="majorHAnsi" w:eastAsia="Times New Roman" w:hAnsiTheme="majorHAnsi"/>
          <w:color w:val="000000"/>
          <w:sz w:val="22"/>
          <w:szCs w:val="22"/>
          <w:lang w:eastAsia="fr-FR"/>
        </w:rPr>
        <w:t>L’objectif de la matière est de donner à l’étudiant la possibilité de fabriquer un composite et de vérifier les lois de comportement applicables aux composites unidirectionnels.</w:t>
      </w:r>
    </w:p>
    <w:p w:rsidR="007E782C" w:rsidRPr="00336A9D" w:rsidRDefault="007E782C" w:rsidP="007E782C">
      <w:pPr>
        <w:spacing w:after="120"/>
        <w:jc w:val="both"/>
        <w:rPr>
          <w:rFonts w:asciiTheme="majorHAnsi" w:hAnsiTheme="majorHAnsi"/>
        </w:rPr>
      </w:pPr>
    </w:p>
    <w:p w:rsidR="007E782C" w:rsidRPr="00336A9D" w:rsidRDefault="007E782C" w:rsidP="007E782C">
      <w:pPr>
        <w:spacing w:after="120" w:line="276" w:lineRule="auto"/>
        <w:jc w:val="both"/>
        <w:rPr>
          <w:rFonts w:asciiTheme="majorHAnsi" w:hAnsiTheme="majorHAnsi" w:cs="Calibri"/>
          <w:i/>
          <w:u w:val="thick" w:color="F79646"/>
        </w:rPr>
      </w:pPr>
      <w:r w:rsidRPr="00336A9D">
        <w:rPr>
          <w:rFonts w:asciiTheme="majorHAnsi" w:hAnsiTheme="majorHAnsi" w:cs="Calibri"/>
          <w:b/>
          <w:u w:val="thick" w:color="F79646"/>
        </w:rPr>
        <w:t xml:space="preserve">Connaissances préalables recommandées: </w:t>
      </w:r>
    </w:p>
    <w:p w:rsidR="007E782C" w:rsidRPr="00336A9D" w:rsidRDefault="007E782C" w:rsidP="007E782C">
      <w:pPr>
        <w:jc w:val="both"/>
        <w:rPr>
          <w:rFonts w:asciiTheme="majorHAnsi" w:eastAsia="Times New Roman" w:hAnsiTheme="majorHAnsi"/>
          <w:color w:val="000000"/>
          <w:sz w:val="22"/>
          <w:szCs w:val="22"/>
          <w:lang w:eastAsia="fr-FR"/>
        </w:rPr>
      </w:pPr>
      <w:r w:rsidRPr="00336A9D">
        <w:rPr>
          <w:rFonts w:asciiTheme="majorHAnsi" w:eastAsia="Times New Roman" w:hAnsiTheme="majorHAnsi"/>
          <w:color w:val="000000"/>
          <w:sz w:val="22"/>
          <w:szCs w:val="22"/>
          <w:lang w:eastAsia="fr-FR"/>
        </w:rPr>
        <w:t>Polymères S5. Matériaux Composites S5.</w:t>
      </w:r>
    </w:p>
    <w:p w:rsidR="007E782C" w:rsidRPr="00336A9D" w:rsidRDefault="007E782C" w:rsidP="007E782C">
      <w:pPr>
        <w:spacing w:after="120" w:line="276" w:lineRule="auto"/>
        <w:jc w:val="both"/>
        <w:rPr>
          <w:rFonts w:asciiTheme="majorHAnsi" w:hAnsiTheme="majorHAnsi" w:cs="Calibri"/>
          <w:b/>
          <w:u w:val="thick" w:color="F79646"/>
        </w:rPr>
      </w:pPr>
    </w:p>
    <w:p w:rsidR="007E782C" w:rsidRPr="00336A9D" w:rsidRDefault="007E782C" w:rsidP="007E782C">
      <w:pPr>
        <w:spacing w:after="120" w:line="276" w:lineRule="auto"/>
        <w:jc w:val="both"/>
        <w:rPr>
          <w:rFonts w:asciiTheme="majorHAnsi" w:hAnsiTheme="majorHAnsi" w:cs="Calibri"/>
          <w:b/>
          <w:u w:val="thick" w:color="F79646"/>
        </w:rPr>
      </w:pPr>
      <w:r w:rsidRPr="00336A9D">
        <w:rPr>
          <w:rFonts w:asciiTheme="majorHAnsi" w:hAnsiTheme="majorHAnsi" w:cs="Calibri"/>
          <w:b/>
          <w:u w:val="thick" w:color="F79646"/>
        </w:rPr>
        <w:t>Contenu de la matière:</w:t>
      </w:r>
    </w:p>
    <w:p w:rsidR="007E782C" w:rsidRPr="00336A9D" w:rsidRDefault="007E782C" w:rsidP="00E15F79">
      <w:pPr>
        <w:pStyle w:val="Paragraphedeliste"/>
        <w:numPr>
          <w:ilvl w:val="0"/>
          <w:numId w:val="28"/>
        </w:numPr>
        <w:ind w:left="567" w:hanging="283"/>
        <w:jc w:val="both"/>
        <w:rPr>
          <w:rFonts w:asciiTheme="majorHAnsi" w:hAnsiTheme="majorHAnsi"/>
          <w:sz w:val="22"/>
          <w:szCs w:val="22"/>
        </w:rPr>
      </w:pPr>
      <w:r w:rsidRPr="00336A9D">
        <w:rPr>
          <w:rFonts w:asciiTheme="majorHAnsi" w:hAnsiTheme="majorHAnsi"/>
          <w:sz w:val="22"/>
          <w:szCs w:val="22"/>
        </w:rPr>
        <w:t>Présentation de différentes résines, durcisseurs et renforts, ainsi que l'outillage de production de matériaux composites disponibles.</w:t>
      </w:r>
    </w:p>
    <w:p w:rsidR="007E782C" w:rsidRPr="00336A9D" w:rsidRDefault="007E782C" w:rsidP="00E15F79">
      <w:pPr>
        <w:pStyle w:val="Paragraphedeliste"/>
        <w:numPr>
          <w:ilvl w:val="0"/>
          <w:numId w:val="28"/>
        </w:numPr>
        <w:ind w:left="567" w:hanging="283"/>
        <w:jc w:val="both"/>
        <w:rPr>
          <w:rFonts w:asciiTheme="majorHAnsi" w:hAnsiTheme="majorHAnsi"/>
          <w:sz w:val="22"/>
          <w:szCs w:val="22"/>
        </w:rPr>
      </w:pPr>
      <w:r w:rsidRPr="00336A9D">
        <w:rPr>
          <w:rFonts w:asciiTheme="majorHAnsi" w:hAnsiTheme="majorHAnsi"/>
          <w:sz w:val="22"/>
          <w:szCs w:val="22"/>
        </w:rPr>
        <w:t>Production d'une pièce composite par moulage contact.</w:t>
      </w:r>
    </w:p>
    <w:p w:rsidR="007E782C" w:rsidRPr="00336A9D" w:rsidRDefault="007E782C" w:rsidP="00E15F79">
      <w:pPr>
        <w:pStyle w:val="Paragraphedeliste"/>
        <w:numPr>
          <w:ilvl w:val="0"/>
          <w:numId w:val="28"/>
        </w:numPr>
        <w:ind w:left="567" w:hanging="283"/>
        <w:jc w:val="both"/>
        <w:rPr>
          <w:rFonts w:asciiTheme="majorHAnsi" w:hAnsiTheme="majorHAnsi"/>
          <w:sz w:val="22"/>
          <w:szCs w:val="22"/>
        </w:rPr>
      </w:pPr>
      <w:r w:rsidRPr="00336A9D">
        <w:rPr>
          <w:rFonts w:asciiTheme="majorHAnsi" w:hAnsiTheme="majorHAnsi"/>
          <w:sz w:val="22"/>
          <w:szCs w:val="22"/>
        </w:rPr>
        <w:t>Production d'une pièce par moulage sous vide.</w:t>
      </w:r>
    </w:p>
    <w:p w:rsidR="007E782C" w:rsidRPr="00336A9D" w:rsidRDefault="007E782C" w:rsidP="00E15F79">
      <w:pPr>
        <w:pStyle w:val="Paragraphedeliste"/>
        <w:numPr>
          <w:ilvl w:val="0"/>
          <w:numId w:val="28"/>
        </w:numPr>
        <w:ind w:left="567" w:hanging="283"/>
        <w:jc w:val="both"/>
        <w:rPr>
          <w:rFonts w:asciiTheme="majorHAnsi" w:hAnsiTheme="majorHAnsi"/>
          <w:sz w:val="22"/>
          <w:szCs w:val="22"/>
        </w:rPr>
      </w:pPr>
      <w:r w:rsidRPr="00336A9D">
        <w:rPr>
          <w:rFonts w:asciiTheme="majorHAnsi" w:hAnsiTheme="majorHAnsi"/>
          <w:sz w:val="22"/>
          <w:szCs w:val="22"/>
        </w:rPr>
        <w:t>Vérification de la loi de mélange par la variation du taux de renforcement et par la variation de la direction du renforcement d'un composite.</w:t>
      </w:r>
    </w:p>
    <w:p w:rsidR="007E782C" w:rsidRPr="00336A9D" w:rsidRDefault="007E782C" w:rsidP="00E15F79">
      <w:pPr>
        <w:pStyle w:val="Paragraphedeliste"/>
        <w:numPr>
          <w:ilvl w:val="0"/>
          <w:numId w:val="28"/>
        </w:numPr>
        <w:ind w:left="567" w:hanging="283"/>
        <w:jc w:val="both"/>
        <w:rPr>
          <w:rFonts w:asciiTheme="majorHAnsi" w:hAnsiTheme="majorHAnsi"/>
          <w:sz w:val="22"/>
          <w:szCs w:val="22"/>
        </w:rPr>
      </w:pPr>
      <w:r w:rsidRPr="00336A9D">
        <w:rPr>
          <w:rFonts w:asciiTheme="majorHAnsi" w:hAnsiTheme="majorHAnsi"/>
          <w:sz w:val="22"/>
          <w:szCs w:val="22"/>
        </w:rPr>
        <w:t>Visite d'unités industrielles de matériaux composites.</w:t>
      </w:r>
    </w:p>
    <w:p w:rsidR="007E782C" w:rsidRPr="00336A9D" w:rsidRDefault="007E782C" w:rsidP="007E782C">
      <w:pPr>
        <w:rPr>
          <w:rFonts w:asciiTheme="majorHAnsi" w:hAnsiTheme="majorHAnsi"/>
        </w:rPr>
      </w:pPr>
    </w:p>
    <w:p w:rsidR="007E782C" w:rsidRPr="00336A9D" w:rsidRDefault="007E782C" w:rsidP="007E782C">
      <w:pPr>
        <w:spacing w:line="276" w:lineRule="auto"/>
        <w:jc w:val="both"/>
        <w:rPr>
          <w:rFonts w:asciiTheme="majorHAnsi" w:hAnsiTheme="majorHAnsi" w:cs="Arial"/>
          <w:bCs/>
        </w:rPr>
      </w:pPr>
      <w:r w:rsidRPr="00336A9D">
        <w:rPr>
          <w:rFonts w:asciiTheme="majorHAnsi" w:hAnsiTheme="majorHAnsi" w:cs="Arial"/>
          <w:b/>
          <w:u w:val="thick" w:color="F79646"/>
        </w:rPr>
        <w:t>Mode d’évaluation:</w:t>
      </w:r>
    </w:p>
    <w:p w:rsidR="007E782C" w:rsidRPr="00336A9D" w:rsidRDefault="007E782C" w:rsidP="007E782C">
      <w:pPr>
        <w:spacing w:line="276" w:lineRule="auto"/>
        <w:jc w:val="both"/>
        <w:rPr>
          <w:rFonts w:asciiTheme="majorHAnsi" w:hAnsiTheme="majorHAnsi" w:cs="Arial"/>
          <w:sz w:val="22"/>
          <w:szCs w:val="22"/>
        </w:rPr>
      </w:pPr>
      <w:r w:rsidRPr="00336A9D">
        <w:rPr>
          <w:rFonts w:asciiTheme="majorHAnsi" w:hAnsiTheme="majorHAnsi" w:cs="Arial"/>
          <w:sz w:val="22"/>
          <w:szCs w:val="22"/>
        </w:rPr>
        <w:t>Contrôle continu: 100%.</w:t>
      </w:r>
    </w:p>
    <w:p w:rsidR="007E782C" w:rsidRDefault="008358AF" w:rsidP="007E782C">
      <w:pPr>
        <w:spacing w:line="276" w:lineRule="auto"/>
        <w:jc w:val="both"/>
        <w:rPr>
          <w:rFonts w:asciiTheme="majorHAnsi" w:hAnsiTheme="majorHAnsi" w:cs="Arial"/>
          <w:iCs/>
          <w:u w:val="thick" w:color="F79646"/>
        </w:rPr>
      </w:pPr>
      <w:r>
        <w:rPr>
          <w:rFonts w:asciiTheme="majorHAnsi" w:hAnsiTheme="majorHAnsi" w:cs="Arial"/>
          <w:iCs/>
          <w:u w:val="thick" w:color="F79646"/>
        </w:rPr>
        <w:t>references bibliographiques</w:t>
      </w:r>
    </w:p>
    <w:p w:rsidR="008358AF" w:rsidRPr="008358AF" w:rsidRDefault="008358AF" w:rsidP="008358AF">
      <w:pPr>
        <w:adjustRightInd w:val="0"/>
        <w:rPr>
          <w:rFonts w:asciiTheme="majorHAnsi" w:hAnsiTheme="majorHAnsi"/>
          <w:sz w:val="20"/>
          <w:szCs w:val="20"/>
        </w:rPr>
      </w:pPr>
      <w:r>
        <w:rPr>
          <w:rFonts w:asciiTheme="majorHAnsi" w:hAnsiTheme="majorHAnsi"/>
          <w:sz w:val="20"/>
          <w:szCs w:val="20"/>
        </w:rPr>
        <w:t xml:space="preserve">1- </w:t>
      </w:r>
      <w:r w:rsidRPr="008358AF">
        <w:rPr>
          <w:rFonts w:asciiTheme="majorHAnsi" w:hAnsiTheme="majorHAnsi"/>
          <w:sz w:val="20"/>
          <w:szCs w:val="20"/>
        </w:rPr>
        <w:t>J. renard, Fatigue des composites à matrice organique. Édition :  Hermes</w:t>
      </w:r>
    </w:p>
    <w:p w:rsidR="008358AF" w:rsidRPr="008358AF" w:rsidRDefault="008358AF" w:rsidP="008358AF">
      <w:pPr>
        <w:adjustRightInd w:val="0"/>
        <w:rPr>
          <w:rFonts w:asciiTheme="majorHAnsi" w:hAnsiTheme="majorHAnsi"/>
          <w:sz w:val="20"/>
          <w:szCs w:val="20"/>
        </w:rPr>
      </w:pPr>
      <w:r>
        <w:rPr>
          <w:rFonts w:asciiTheme="majorHAnsi" w:hAnsiTheme="majorHAnsi"/>
          <w:bCs/>
          <w:sz w:val="20"/>
          <w:szCs w:val="20"/>
        </w:rPr>
        <w:t xml:space="preserve">2- </w:t>
      </w:r>
      <w:r w:rsidRPr="008358AF">
        <w:rPr>
          <w:rFonts w:asciiTheme="majorHAnsi" w:hAnsiTheme="majorHAnsi"/>
          <w:bCs/>
          <w:sz w:val="20"/>
          <w:szCs w:val="20"/>
        </w:rPr>
        <w:t>Malika Khadhraoui Latttreche Rapport de recherche</w:t>
      </w:r>
      <w:r>
        <w:rPr>
          <w:rFonts w:asciiTheme="majorHAnsi" w:hAnsiTheme="majorHAnsi"/>
          <w:bCs/>
          <w:sz w:val="20"/>
          <w:szCs w:val="20"/>
        </w:rPr>
        <w:t xml:space="preserve">, </w:t>
      </w:r>
      <w:r w:rsidRPr="008358AF">
        <w:rPr>
          <w:rFonts w:asciiTheme="majorHAnsi" w:hAnsiTheme="majorHAnsi"/>
          <w:bCs/>
          <w:sz w:val="20"/>
          <w:szCs w:val="20"/>
        </w:rPr>
        <w:t xml:space="preserve">Etude de l’endommagement des composites graphites/epoxy soumis à des chargements quasi-statiques répétés en cisaillement, , Ecole Nationale Supérieure de Techniques Avances, septembre 1984    </w:t>
      </w:r>
    </w:p>
    <w:p w:rsidR="008358AF" w:rsidRPr="008358AF" w:rsidRDefault="008358AF" w:rsidP="008358AF">
      <w:pPr>
        <w:rPr>
          <w:rFonts w:asciiTheme="majorHAnsi" w:hAnsiTheme="majorHAnsi"/>
          <w:sz w:val="20"/>
          <w:szCs w:val="20"/>
        </w:rPr>
      </w:pPr>
      <w:r>
        <w:rPr>
          <w:rFonts w:asciiTheme="majorHAnsi" w:hAnsiTheme="majorHAnsi"/>
          <w:sz w:val="20"/>
          <w:szCs w:val="20"/>
        </w:rPr>
        <w:t xml:space="preserve">3- </w:t>
      </w:r>
      <w:r w:rsidRPr="008358AF">
        <w:rPr>
          <w:rFonts w:asciiTheme="majorHAnsi" w:hAnsiTheme="majorHAnsi"/>
          <w:sz w:val="20"/>
          <w:szCs w:val="20"/>
        </w:rPr>
        <w:t>D. Gay. Matériaux composites. Hermès, 5ème édition, 1997.</w:t>
      </w:r>
    </w:p>
    <w:p w:rsidR="008358AF" w:rsidRPr="008358AF" w:rsidRDefault="008358AF" w:rsidP="008358AF">
      <w:pPr>
        <w:autoSpaceDE w:val="0"/>
        <w:autoSpaceDN w:val="0"/>
        <w:adjustRightInd w:val="0"/>
        <w:jc w:val="both"/>
        <w:rPr>
          <w:rFonts w:asciiTheme="majorHAnsi" w:hAnsiTheme="majorHAnsi"/>
          <w:sz w:val="20"/>
          <w:szCs w:val="20"/>
        </w:rPr>
      </w:pPr>
      <w:r>
        <w:rPr>
          <w:rFonts w:asciiTheme="majorHAnsi" w:hAnsiTheme="majorHAnsi"/>
          <w:sz w:val="20"/>
          <w:szCs w:val="20"/>
        </w:rPr>
        <w:t xml:space="preserve">4- </w:t>
      </w:r>
      <w:r w:rsidRPr="008358AF">
        <w:rPr>
          <w:rFonts w:asciiTheme="majorHAnsi" w:hAnsiTheme="majorHAnsi"/>
          <w:sz w:val="20"/>
          <w:szCs w:val="20"/>
        </w:rPr>
        <w:t>J.M. Berthelot. Matériaux composites : comportement mécanique et analyse des structures. Lavoisier, 4ème édition édition, 2005.</w:t>
      </w:r>
    </w:p>
    <w:p w:rsidR="008358AF" w:rsidRPr="008358AF" w:rsidRDefault="008358AF" w:rsidP="008358AF">
      <w:pPr>
        <w:rPr>
          <w:rFonts w:asciiTheme="majorHAnsi" w:hAnsiTheme="majorHAnsi"/>
          <w:sz w:val="20"/>
          <w:szCs w:val="20"/>
        </w:rPr>
      </w:pPr>
      <w:r>
        <w:rPr>
          <w:rFonts w:asciiTheme="majorHAnsi" w:hAnsiTheme="majorHAnsi"/>
          <w:sz w:val="20"/>
          <w:szCs w:val="20"/>
        </w:rPr>
        <w:t xml:space="preserve">5- </w:t>
      </w:r>
      <w:r w:rsidRPr="008358AF">
        <w:rPr>
          <w:rFonts w:asciiTheme="majorHAnsi" w:hAnsiTheme="majorHAnsi"/>
          <w:sz w:val="20"/>
          <w:szCs w:val="20"/>
        </w:rPr>
        <w:t>M.Geier ,D.Duedal «</w:t>
      </w:r>
      <w:r w:rsidRPr="008358AF">
        <w:rPr>
          <w:rFonts w:asciiTheme="majorHAnsi" w:hAnsiTheme="majorHAnsi"/>
          <w:iCs/>
          <w:sz w:val="20"/>
          <w:szCs w:val="20"/>
        </w:rPr>
        <w:t>Guide pratique des matériaux composites</w:t>
      </w:r>
      <w:r w:rsidRPr="008358AF">
        <w:rPr>
          <w:rFonts w:asciiTheme="majorHAnsi" w:hAnsiTheme="majorHAnsi"/>
          <w:sz w:val="20"/>
          <w:szCs w:val="20"/>
        </w:rPr>
        <w:t>», TEC &amp; DOC (Lavoisier), Paris, 1985, 349P.</w:t>
      </w:r>
    </w:p>
    <w:p w:rsidR="008358AF" w:rsidRPr="008358AF" w:rsidRDefault="008358AF" w:rsidP="008358AF">
      <w:pPr>
        <w:autoSpaceDE w:val="0"/>
        <w:autoSpaceDN w:val="0"/>
        <w:adjustRightInd w:val="0"/>
        <w:jc w:val="both"/>
        <w:rPr>
          <w:rFonts w:asciiTheme="majorHAnsi" w:hAnsiTheme="majorHAnsi"/>
          <w:sz w:val="20"/>
          <w:szCs w:val="20"/>
        </w:rPr>
      </w:pPr>
      <w:r w:rsidRPr="008358AF">
        <w:rPr>
          <w:rFonts w:asciiTheme="majorHAnsi" w:hAnsiTheme="majorHAnsi"/>
          <w:sz w:val="20"/>
          <w:szCs w:val="20"/>
          <w:lang w:val="en-US"/>
        </w:rPr>
        <w:t xml:space="preserve">6-  Mallick, P.K., </w:t>
      </w:r>
      <w:r w:rsidRPr="008358AF">
        <w:rPr>
          <w:rFonts w:asciiTheme="majorHAnsi" w:hAnsiTheme="majorHAnsi"/>
          <w:iCs/>
          <w:sz w:val="20"/>
          <w:szCs w:val="20"/>
          <w:lang w:val="en-US"/>
        </w:rPr>
        <w:t>Fiber-Reinforced Composites</w:t>
      </w:r>
      <w:r w:rsidRPr="008358AF">
        <w:rPr>
          <w:rFonts w:asciiTheme="majorHAnsi" w:hAnsiTheme="majorHAnsi"/>
          <w:sz w:val="20"/>
          <w:szCs w:val="20"/>
          <w:lang w:val="en-US"/>
        </w:rPr>
        <w:t xml:space="preserve">, in </w:t>
      </w:r>
      <w:r w:rsidRPr="008358AF">
        <w:rPr>
          <w:rFonts w:asciiTheme="majorHAnsi" w:hAnsiTheme="majorHAnsi"/>
          <w:iCs/>
          <w:sz w:val="20"/>
          <w:szCs w:val="20"/>
          <w:lang w:val="en-US"/>
        </w:rPr>
        <w:t>Fiber-Reinforced Composites</w:t>
      </w:r>
      <w:r w:rsidRPr="008358AF">
        <w:rPr>
          <w:rFonts w:asciiTheme="majorHAnsi" w:hAnsiTheme="majorHAnsi"/>
          <w:sz w:val="20"/>
          <w:szCs w:val="20"/>
          <w:lang w:val="en-US"/>
        </w:rPr>
        <w:t xml:space="preserve">. </w:t>
      </w:r>
      <w:r w:rsidRPr="008358AF">
        <w:rPr>
          <w:rFonts w:asciiTheme="majorHAnsi" w:hAnsiTheme="majorHAnsi"/>
          <w:sz w:val="20"/>
          <w:szCs w:val="20"/>
        </w:rPr>
        <w:t>2007, CRC Press.</w:t>
      </w:r>
    </w:p>
    <w:p w:rsidR="008358AF" w:rsidRPr="008358AF" w:rsidRDefault="008358AF" w:rsidP="008358AF">
      <w:pPr>
        <w:pStyle w:val="Default"/>
        <w:jc w:val="both"/>
        <w:rPr>
          <w:rFonts w:asciiTheme="majorHAnsi" w:hAnsiTheme="majorHAnsi"/>
          <w:sz w:val="20"/>
          <w:szCs w:val="20"/>
        </w:rPr>
      </w:pPr>
      <w:r>
        <w:rPr>
          <w:rFonts w:asciiTheme="majorHAnsi" w:hAnsiTheme="majorHAnsi"/>
          <w:bCs/>
          <w:sz w:val="20"/>
          <w:szCs w:val="20"/>
        </w:rPr>
        <w:t xml:space="preserve">7- </w:t>
      </w:r>
      <w:r w:rsidRPr="008358AF">
        <w:rPr>
          <w:rFonts w:asciiTheme="majorHAnsi" w:hAnsiTheme="majorHAnsi"/>
          <w:sz w:val="20"/>
          <w:szCs w:val="20"/>
        </w:rPr>
        <w:t xml:space="preserve">C. Baley. (2005, </w:t>
      </w:r>
      <w:r w:rsidRPr="008358AF">
        <w:rPr>
          <w:rFonts w:asciiTheme="majorHAnsi" w:hAnsiTheme="majorHAnsi"/>
          <w:iCs/>
          <w:sz w:val="20"/>
          <w:szCs w:val="20"/>
        </w:rPr>
        <w:t>Fibres naturelles de renfort pour matériaux composites</w:t>
      </w:r>
      <w:r w:rsidRPr="008358AF">
        <w:rPr>
          <w:rFonts w:asciiTheme="majorHAnsi" w:hAnsiTheme="majorHAnsi"/>
          <w:sz w:val="20"/>
          <w:szCs w:val="20"/>
        </w:rPr>
        <w:t xml:space="preserve">. Available: http://www.techniques-ingenieur.fr/base-documentaire/materiaux-th11/materiaux-fonctionnels-ti580/fibres-naturelles-de-renfort-pour-materiaux-composites-n2220/ </w:t>
      </w:r>
    </w:p>
    <w:p w:rsidR="008358AF" w:rsidRPr="008358AF" w:rsidRDefault="008358AF" w:rsidP="008358AF">
      <w:pPr>
        <w:autoSpaceDE w:val="0"/>
        <w:autoSpaceDN w:val="0"/>
        <w:adjustRightInd w:val="0"/>
        <w:jc w:val="both"/>
        <w:rPr>
          <w:rFonts w:asciiTheme="majorHAnsi" w:hAnsiTheme="majorHAnsi"/>
          <w:sz w:val="20"/>
          <w:szCs w:val="20"/>
        </w:rPr>
      </w:pPr>
      <w:r>
        <w:rPr>
          <w:rFonts w:asciiTheme="majorHAnsi" w:hAnsiTheme="majorHAnsi"/>
          <w:sz w:val="20"/>
          <w:szCs w:val="20"/>
        </w:rPr>
        <w:t>8- C</w:t>
      </w:r>
      <w:r w:rsidRPr="008358AF">
        <w:rPr>
          <w:rFonts w:asciiTheme="majorHAnsi" w:hAnsiTheme="majorHAnsi"/>
          <w:sz w:val="20"/>
          <w:szCs w:val="20"/>
        </w:rPr>
        <w:t>.A.R.M.A, "Glossaire des Matériaux Composites Renforcés des Fibres d'origine Renouvelable," 2006.</w:t>
      </w:r>
    </w:p>
    <w:p w:rsidR="008358AF" w:rsidRPr="008358AF" w:rsidRDefault="00841DC6" w:rsidP="008358AF">
      <w:pPr>
        <w:jc w:val="both"/>
        <w:rPr>
          <w:rFonts w:asciiTheme="majorHAnsi" w:hAnsiTheme="majorHAnsi" w:cs="Arial"/>
          <w:iCs/>
          <w:sz w:val="20"/>
          <w:szCs w:val="20"/>
          <w:u w:val="thick" w:color="F79646"/>
        </w:rPr>
      </w:pPr>
      <w:r>
        <w:rPr>
          <w:rFonts w:asciiTheme="majorHAnsi" w:hAnsiTheme="majorHAnsi"/>
          <w:sz w:val="20"/>
          <w:szCs w:val="20"/>
        </w:rPr>
        <w:t xml:space="preserve">9- </w:t>
      </w:r>
      <w:r w:rsidR="008358AF" w:rsidRPr="008358AF">
        <w:rPr>
          <w:rFonts w:asciiTheme="majorHAnsi" w:hAnsiTheme="majorHAnsi"/>
          <w:sz w:val="20"/>
          <w:szCs w:val="20"/>
        </w:rPr>
        <w:t>J.Weiss, C. Bord «</w:t>
      </w:r>
      <w:r w:rsidR="008358AF" w:rsidRPr="008358AF">
        <w:rPr>
          <w:rFonts w:asciiTheme="majorHAnsi" w:hAnsiTheme="majorHAnsi"/>
          <w:iCs/>
          <w:sz w:val="20"/>
          <w:szCs w:val="20"/>
        </w:rPr>
        <w:t>Les matériaux composites, Tome I: Structure, constituants, fabrication</w:t>
      </w:r>
      <w:r w:rsidR="008358AF" w:rsidRPr="008358AF">
        <w:rPr>
          <w:rFonts w:asciiTheme="majorHAnsi" w:hAnsiTheme="majorHAnsi"/>
          <w:sz w:val="20"/>
          <w:szCs w:val="20"/>
        </w:rPr>
        <w:t>», Ed. l'Usine nouvelle, Paris, 1983, Partie: A-B-C</w:t>
      </w:r>
    </w:p>
    <w:p w:rsidR="004F413C" w:rsidRDefault="004F413C" w:rsidP="004F413C">
      <w:pPr>
        <w:spacing w:line="276" w:lineRule="auto"/>
        <w:rPr>
          <w:rFonts w:ascii="Cambria" w:hAnsi="Cambria" w:cs="Arial"/>
          <w:iCs/>
          <w:u w:val="thick" w:color="F79646"/>
        </w:rPr>
      </w:pPr>
    </w:p>
    <w:p w:rsidR="004E660F" w:rsidRDefault="004E660F" w:rsidP="004F413C">
      <w:pPr>
        <w:spacing w:line="276" w:lineRule="auto"/>
        <w:rPr>
          <w:rFonts w:ascii="Cambria" w:hAnsi="Cambria" w:cs="Arial"/>
          <w:iCs/>
          <w:u w:val="thick" w:color="F79646"/>
        </w:rPr>
      </w:pPr>
    </w:p>
    <w:p w:rsidR="004E660F" w:rsidRDefault="004E660F" w:rsidP="004F413C">
      <w:pPr>
        <w:spacing w:line="276" w:lineRule="auto"/>
        <w:rPr>
          <w:rFonts w:ascii="Cambria" w:hAnsi="Cambria" w:cs="Arial"/>
          <w:iCs/>
          <w:u w:val="thick" w:color="F79646"/>
        </w:rPr>
      </w:pPr>
    </w:p>
    <w:p w:rsidR="004E660F" w:rsidRDefault="004E660F" w:rsidP="004F413C">
      <w:pPr>
        <w:spacing w:line="276" w:lineRule="auto"/>
        <w:rPr>
          <w:rFonts w:ascii="Cambria" w:hAnsi="Cambria" w:cs="Arial"/>
          <w:iCs/>
          <w:u w:val="thick" w:color="F79646"/>
        </w:rPr>
      </w:pPr>
    </w:p>
    <w:p w:rsidR="004E660F" w:rsidRDefault="004E660F" w:rsidP="004F413C">
      <w:pPr>
        <w:spacing w:line="276" w:lineRule="auto"/>
        <w:rPr>
          <w:rFonts w:ascii="Cambria" w:hAnsi="Cambria" w:cs="Arial"/>
          <w:iCs/>
          <w:u w:val="thick" w:color="F79646"/>
        </w:rPr>
      </w:pPr>
    </w:p>
    <w:p w:rsidR="004E660F" w:rsidRDefault="004E660F" w:rsidP="004F413C">
      <w:pPr>
        <w:spacing w:line="276" w:lineRule="auto"/>
        <w:rPr>
          <w:rFonts w:ascii="Cambria" w:hAnsi="Cambria" w:cs="Arial"/>
          <w:iCs/>
          <w:u w:val="thick" w:color="F79646"/>
        </w:rPr>
      </w:pPr>
    </w:p>
    <w:p w:rsidR="004E660F" w:rsidRDefault="004E660F" w:rsidP="004F413C">
      <w:pPr>
        <w:spacing w:line="276" w:lineRule="auto"/>
        <w:rPr>
          <w:rFonts w:ascii="Cambria" w:hAnsi="Cambria" w:cs="Arial"/>
          <w:iCs/>
          <w:u w:val="thick" w:color="F79646"/>
        </w:rPr>
      </w:pPr>
    </w:p>
    <w:p w:rsidR="004E660F" w:rsidRDefault="004E660F" w:rsidP="004F413C">
      <w:pPr>
        <w:spacing w:line="276" w:lineRule="auto"/>
        <w:rPr>
          <w:rFonts w:ascii="Cambria" w:hAnsi="Cambria" w:cs="Arial"/>
          <w:iCs/>
          <w:u w:val="thick" w:color="F79646"/>
        </w:rPr>
      </w:pPr>
    </w:p>
    <w:p w:rsidR="004E660F" w:rsidRDefault="004E660F" w:rsidP="004F413C">
      <w:pPr>
        <w:spacing w:line="276" w:lineRule="auto"/>
        <w:rPr>
          <w:rFonts w:ascii="Cambria" w:hAnsi="Cambria" w:cs="Arial"/>
          <w:iCs/>
          <w:u w:val="thick" w:color="F79646"/>
        </w:rPr>
      </w:pPr>
    </w:p>
    <w:p w:rsidR="007E782C" w:rsidRPr="00E35A83" w:rsidRDefault="00367524"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w:t>
      </w:r>
      <w:r w:rsidR="007E782C">
        <w:rPr>
          <w:rFonts w:ascii="Cambria" w:hAnsi="Cambria" w:cs="Calibri"/>
          <w:b/>
          <w:bCs/>
          <w:iCs/>
        </w:rPr>
        <w:t>emestre</w:t>
      </w:r>
      <w:r w:rsidR="007E782C" w:rsidRPr="00E35A83">
        <w:rPr>
          <w:rFonts w:ascii="Cambria" w:hAnsi="Cambria" w:cs="Calibri"/>
          <w:b/>
          <w:bCs/>
          <w:iCs/>
        </w:rPr>
        <w:t>: 6</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A82FDD">
        <w:rPr>
          <w:rFonts w:ascii="Cambria" w:hAnsi="Cambria" w:cs="Calibri"/>
          <w:b/>
          <w:bCs/>
          <w:iCs/>
        </w:rPr>
        <w:t>: UE</w:t>
      </w:r>
      <w:r>
        <w:rPr>
          <w:rFonts w:ascii="Cambria" w:hAnsi="Cambria" w:cs="Calibri"/>
          <w:b/>
          <w:bCs/>
          <w:iCs/>
        </w:rPr>
        <w:t>M 3.2</w:t>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w:t>
      </w:r>
      <w:r w:rsidR="007A61AF">
        <w:rPr>
          <w:rFonts w:ascii="Cambria" w:hAnsi="Cambria" w:cs="Calibri"/>
          <w:b/>
          <w:bCs/>
          <w:iCs/>
        </w:rPr>
        <w:t xml:space="preserve"> 4</w:t>
      </w:r>
      <w:r w:rsidRPr="00E2590D">
        <w:rPr>
          <w:rFonts w:ascii="Cambria" w:hAnsi="Cambria" w:cs="Calibri"/>
          <w:b/>
          <w:bCs/>
          <w:iCs/>
        </w:rPr>
        <w:t>:</w:t>
      </w:r>
      <w:r w:rsidRPr="00E35A83">
        <w:rPr>
          <w:rFonts w:ascii="Cambria" w:hAnsi="Cambria" w:cs="Calibri"/>
          <w:b/>
          <w:bCs/>
          <w:iCs/>
        </w:rPr>
        <w:t xml:space="preserve"> TP Corrosion</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VHS: 15h</w:t>
      </w:r>
      <w:r w:rsidR="007A61AF">
        <w:rPr>
          <w:rFonts w:ascii="Cambria" w:hAnsi="Cambria" w:cs="Calibri"/>
          <w:b/>
          <w:bCs/>
          <w:iCs/>
        </w:rPr>
        <w:t>00</w:t>
      </w:r>
      <w:r>
        <w:rPr>
          <w:rFonts w:ascii="Cambria" w:hAnsi="Cambria" w:cs="Calibri"/>
          <w:b/>
          <w:bCs/>
          <w:iCs/>
        </w:rPr>
        <w:t xml:space="preserve"> (TP</w:t>
      </w:r>
      <w:r w:rsidRPr="00E35A83">
        <w:rPr>
          <w:rFonts w:ascii="Cambria" w:hAnsi="Cambria" w:cs="Calibri"/>
          <w:b/>
          <w:bCs/>
          <w:iCs/>
        </w:rPr>
        <w:t>: 1h</w:t>
      </w:r>
      <w:r w:rsidR="007A61AF">
        <w:rPr>
          <w:rFonts w:ascii="Cambria" w:hAnsi="Cambria" w:cs="Calibri"/>
          <w:b/>
          <w:bCs/>
          <w:iCs/>
        </w:rPr>
        <w:t>00</w:t>
      </w:r>
      <w:r w:rsidRPr="00E35A83">
        <w:rPr>
          <w:rFonts w:ascii="Cambria" w:hAnsi="Cambria" w:cs="Calibri"/>
          <w:b/>
          <w:bCs/>
          <w:iCs/>
        </w:rPr>
        <w:t>)</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1</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1</w:t>
      </w:r>
    </w:p>
    <w:p w:rsidR="007E782C" w:rsidRPr="008B179F" w:rsidRDefault="007E782C" w:rsidP="007E782C">
      <w:pPr>
        <w:spacing w:line="276" w:lineRule="auto"/>
        <w:jc w:val="both"/>
        <w:rPr>
          <w:rFonts w:ascii="Cambria" w:hAnsi="Cambria" w:cs="Calibri"/>
          <w:b/>
        </w:rPr>
      </w:pPr>
    </w:p>
    <w:p w:rsidR="007E782C" w:rsidRPr="001B2224" w:rsidRDefault="007E782C" w:rsidP="007E782C">
      <w:pPr>
        <w:spacing w:after="120" w:line="276" w:lineRule="auto"/>
        <w:jc w:val="both"/>
        <w:rPr>
          <w:rFonts w:ascii="Cambria" w:hAnsi="Cambria" w:cs="Calibri"/>
          <w:i/>
          <w:u w:val="thick" w:color="F79646"/>
        </w:rPr>
      </w:pPr>
      <w:r w:rsidRPr="001B2224">
        <w:rPr>
          <w:rFonts w:ascii="Cambria" w:hAnsi="Cambria" w:cs="Calibri"/>
          <w:b/>
          <w:u w:val="thick" w:color="F79646"/>
        </w:rPr>
        <w:t>Objectifs de l’enseignement:</w:t>
      </w:r>
    </w:p>
    <w:p w:rsidR="007E782C" w:rsidRDefault="001E300D" w:rsidP="001E300D">
      <w:pPr>
        <w:spacing w:after="120" w:line="276" w:lineRule="auto"/>
        <w:jc w:val="both"/>
        <w:rPr>
          <w:rFonts w:ascii="Cambria" w:hAnsi="Cambria" w:cs="Calibri"/>
          <w:b/>
          <w:u w:val="thick" w:color="F79646"/>
        </w:rPr>
      </w:pPr>
      <w:r>
        <w:t>Il s'agit de tester et réaliser quelques expériences exploitables lors de l’étude de la corrosion</w:t>
      </w:r>
      <w:r w:rsidR="00E20891">
        <w:t xml:space="preserve">. </w:t>
      </w:r>
      <w:r>
        <w:t xml:space="preserve"> de mettre</w:t>
      </w:r>
      <w:r w:rsidR="00E20891">
        <w:t xml:space="preserve"> en évidence la corrosion d'un métal</w:t>
      </w:r>
      <w:r>
        <w:t xml:space="preserve"> ; - de mettre en évidence les facteurs favorisant la corrosion ; - d’étudier quelques mécanismes de la corrosion ; - de mettre en évidence quelques systèmes de protection électrochimique contre la corrosion</w:t>
      </w:r>
    </w:p>
    <w:p w:rsidR="007E782C" w:rsidRPr="001B2224" w:rsidRDefault="007E782C" w:rsidP="007E782C">
      <w:pPr>
        <w:spacing w:after="120" w:line="276" w:lineRule="auto"/>
        <w:jc w:val="both"/>
        <w:rPr>
          <w:rFonts w:ascii="Cambria" w:hAnsi="Cambria" w:cs="Calibri"/>
          <w:i/>
          <w:u w:val="thick" w:color="F79646"/>
        </w:rPr>
      </w:pPr>
      <w:r w:rsidRPr="001B2224">
        <w:rPr>
          <w:rFonts w:ascii="Cambria" w:hAnsi="Cambria" w:cs="Calibri"/>
          <w:b/>
          <w:u w:val="thick" w:color="F79646"/>
        </w:rPr>
        <w:t xml:space="preserve">Connaissances préalables recommandées: </w:t>
      </w:r>
    </w:p>
    <w:p w:rsidR="007E782C" w:rsidRPr="007D55FE" w:rsidRDefault="007E782C" w:rsidP="007E782C">
      <w:pPr>
        <w:spacing w:after="120" w:line="276" w:lineRule="auto"/>
        <w:jc w:val="both"/>
        <w:rPr>
          <w:rFonts w:ascii="Cambria" w:hAnsi="Cambria" w:cs="Calibri"/>
          <w:bCs/>
          <w:sz w:val="22"/>
          <w:szCs w:val="22"/>
        </w:rPr>
      </w:pPr>
      <w:r w:rsidRPr="007D55FE">
        <w:rPr>
          <w:rFonts w:ascii="Cambria" w:hAnsi="Cambria" w:cs="Calibri"/>
          <w:bCs/>
          <w:sz w:val="22"/>
          <w:szCs w:val="22"/>
        </w:rPr>
        <w:t>Métaux et alliages. Dégradation des matériaux</w:t>
      </w:r>
    </w:p>
    <w:p w:rsidR="007E782C" w:rsidRDefault="007E782C" w:rsidP="007E782C">
      <w:pPr>
        <w:spacing w:after="120" w:line="276" w:lineRule="auto"/>
        <w:jc w:val="both"/>
        <w:rPr>
          <w:rFonts w:ascii="Cambria" w:hAnsi="Cambria" w:cs="Calibri"/>
          <w:b/>
          <w:u w:val="thick" w:color="F79646"/>
        </w:rPr>
      </w:pPr>
    </w:p>
    <w:p w:rsidR="007E782C" w:rsidRPr="001B2224"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7D55FE" w:rsidRDefault="007E782C" w:rsidP="00E15F79">
      <w:pPr>
        <w:numPr>
          <w:ilvl w:val="0"/>
          <w:numId w:val="12"/>
        </w:numPr>
        <w:spacing w:line="276" w:lineRule="auto"/>
        <w:rPr>
          <w:rFonts w:ascii="Cambria" w:hAnsi="Cambria"/>
          <w:sz w:val="22"/>
          <w:szCs w:val="22"/>
        </w:rPr>
      </w:pPr>
      <w:r w:rsidRPr="007D55FE">
        <w:rPr>
          <w:rFonts w:ascii="Cambria" w:hAnsi="Cambria"/>
          <w:sz w:val="22"/>
          <w:szCs w:val="22"/>
        </w:rPr>
        <w:t>Fonctionnement d’un potensiostat couplé à une cellule électrochimique</w:t>
      </w:r>
      <w:r>
        <w:rPr>
          <w:rFonts w:ascii="Cambria" w:hAnsi="Cambria"/>
          <w:sz w:val="22"/>
          <w:szCs w:val="22"/>
        </w:rPr>
        <w:t>.</w:t>
      </w:r>
    </w:p>
    <w:p w:rsidR="007E782C" w:rsidRPr="007D55FE" w:rsidRDefault="007E782C" w:rsidP="00E15F79">
      <w:pPr>
        <w:numPr>
          <w:ilvl w:val="0"/>
          <w:numId w:val="12"/>
        </w:numPr>
        <w:spacing w:line="276" w:lineRule="auto"/>
        <w:rPr>
          <w:rFonts w:ascii="Cambria" w:hAnsi="Cambria"/>
          <w:sz w:val="22"/>
          <w:szCs w:val="22"/>
        </w:rPr>
      </w:pPr>
      <w:r w:rsidRPr="007D55FE">
        <w:rPr>
          <w:rFonts w:ascii="Cambria" w:hAnsi="Cambria"/>
          <w:sz w:val="22"/>
          <w:szCs w:val="22"/>
        </w:rPr>
        <w:t>Courbe de polarisation d’un matériau non passivable</w:t>
      </w:r>
      <w:r>
        <w:rPr>
          <w:rFonts w:ascii="Cambria" w:hAnsi="Cambria"/>
          <w:sz w:val="22"/>
          <w:szCs w:val="22"/>
        </w:rPr>
        <w:t>.</w:t>
      </w:r>
    </w:p>
    <w:p w:rsidR="007E782C" w:rsidRPr="007D55FE" w:rsidRDefault="007E782C" w:rsidP="00E15F79">
      <w:pPr>
        <w:numPr>
          <w:ilvl w:val="0"/>
          <w:numId w:val="12"/>
        </w:numPr>
        <w:spacing w:line="276" w:lineRule="auto"/>
        <w:rPr>
          <w:rFonts w:ascii="Cambria" w:hAnsi="Cambria"/>
          <w:sz w:val="22"/>
          <w:szCs w:val="22"/>
        </w:rPr>
      </w:pPr>
      <w:r w:rsidRPr="007D55FE">
        <w:rPr>
          <w:rFonts w:ascii="Cambria" w:hAnsi="Cambria"/>
          <w:sz w:val="22"/>
          <w:szCs w:val="22"/>
        </w:rPr>
        <w:t>Courbe de polarisation d’un matériau passivable</w:t>
      </w:r>
      <w:r>
        <w:rPr>
          <w:rFonts w:ascii="Cambria" w:hAnsi="Cambria"/>
          <w:sz w:val="22"/>
          <w:szCs w:val="22"/>
        </w:rPr>
        <w:t>.</w:t>
      </w:r>
    </w:p>
    <w:p w:rsidR="007E782C" w:rsidRPr="007D55FE" w:rsidRDefault="007E782C" w:rsidP="00E15F79">
      <w:pPr>
        <w:numPr>
          <w:ilvl w:val="0"/>
          <w:numId w:val="12"/>
        </w:numPr>
        <w:spacing w:after="200" w:line="276" w:lineRule="auto"/>
        <w:rPr>
          <w:rFonts w:ascii="Cambria" w:hAnsi="Cambria"/>
          <w:sz w:val="22"/>
          <w:szCs w:val="22"/>
        </w:rPr>
      </w:pPr>
      <w:r w:rsidRPr="007D55FE">
        <w:rPr>
          <w:rFonts w:ascii="Cambria" w:hAnsi="Cambria"/>
          <w:sz w:val="22"/>
          <w:szCs w:val="22"/>
        </w:rPr>
        <w:t>Méthode d’impédance électrochimique</w:t>
      </w:r>
      <w:r>
        <w:rPr>
          <w:rFonts w:ascii="Cambria" w:hAnsi="Cambria"/>
          <w:sz w:val="22"/>
          <w:szCs w:val="22"/>
        </w:rPr>
        <w:t>.</w:t>
      </w:r>
    </w:p>
    <w:p w:rsidR="007E782C" w:rsidRDefault="007E782C" w:rsidP="007E782C">
      <w:pPr>
        <w:spacing w:line="276" w:lineRule="auto"/>
        <w:jc w:val="both"/>
        <w:rPr>
          <w:rFonts w:ascii="Cambria" w:hAnsi="Cambria" w:cs="Arial"/>
          <w:b/>
          <w:u w:val="thick" w:color="F79646"/>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r w:rsidRPr="004E2E48">
        <w:rPr>
          <w:rFonts w:ascii="Cambria" w:hAnsi="Cambria" w:cs="Arial"/>
          <w:b/>
          <w:u w:val="thick" w:color="F79646"/>
        </w:rPr>
        <w:t>:</w:t>
      </w:r>
    </w:p>
    <w:p w:rsidR="007E782C" w:rsidRPr="007D55FE" w:rsidRDefault="007E782C" w:rsidP="007E782C">
      <w:pPr>
        <w:spacing w:line="276" w:lineRule="auto"/>
        <w:jc w:val="both"/>
        <w:rPr>
          <w:rFonts w:ascii="Cambria" w:hAnsi="Cambria" w:cs="Arial"/>
          <w:sz w:val="22"/>
          <w:szCs w:val="22"/>
        </w:rPr>
      </w:pPr>
      <w:r w:rsidRPr="007D55FE">
        <w:rPr>
          <w:rFonts w:ascii="Cambria" w:hAnsi="Cambria" w:cs="Arial"/>
          <w:sz w:val="22"/>
          <w:szCs w:val="22"/>
        </w:rPr>
        <w:t>Contrôle continu: 100%.</w:t>
      </w:r>
    </w:p>
    <w:p w:rsidR="007E782C" w:rsidRPr="00C5239C" w:rsidRDefault="007E782C" w:rsidP="007E782C">
      <w:pPr>
        <w:spacing w:line="276" w:lineRule="auto"/>
        <w:jc w:val="both"/>
        <w:rPr>
          <w:rFonts w:ascii="Cambria" w:hAnsi="Cambria" w:cs="Arial"/>
          <w:b/>
          <w:sz w:val="22"/>
          <w:szCs w:val="22"/>
        </w:rPr>
      </w:pPr>
    </w:p>
    <w:p w:rsidR="007E782C" w:rsidRPr="00106A1B" w:rsidRDefault="007E782C" w:rsidP="007E782C">
      <w:pPr>
        <w:spacing w:after="120" w:line="276" w:lineRule="auto"/>
        <w:jc w:val="both"/>
        <w:rPr>
          <w:rFonts w:ascii="Cambria" w:hAnsi="Cambria" w:cs="Arial"/>
          <w:iCs/>
          <w:sz w:val="22"/>
          <w:szCs w:val="22"/>
          <w:u w:val="thick" w:color="F79646"/>
        </w:rPr>
      </w:pPr>
      <w:r w:rsidRPr="002C07AE">
        <w:rPr>
          <w:rFonts w:ascii="Cambria" w:hAnsi="Cambria" w:cs="Arial"/>
          <w:b/>
          <w:u w:val="thick" w:color="F79646"/>
        </w:rPr>
        <w:t>Références bibliographiques</w:t>
      </w:r>
      <w:r w:rsidRPr="00106A1B">
        <w:rPr>
          <w:rFonts w:ascii="Cambria" w:hAnsi="Cambria" w:cs="Arial"/>
          <w:iCs/>
          <w:sz w:val="22"/>
          <w:szCs w:val="22"/>
          <w:u w:val="thick" w:color="F79646"/>
        </w:rPr>
        <w:t>:</w:t>
      </w:r>
    </w:p>
    <w:p w:rsidR="007E782C" w:rsidRDefault="007E782C" w:rsidP="007E782C">
      <w:pPr>
        <w:ind w:left="540"/>
        <w:rPr>
          <w:rFonts w:asciiTheme="majorHAnsi" w:hAnsiTheme="majorHAnsi"/>
          <w:sz w:val="20"/>
          <w:szCs w:val="20"/>
        </w:rPr>
      </w:pPr>
      <w:r w:rsidRPr="00336A9D">
        <w:rPr>
          <w:rFonts w:asciiTheme="majorHAnsi" w:hAnsiTheme="majorHAnsi"/>
          <w:sz w:val="20"/>
          <w:szCs w:val="20"/>
        </w:rPr>
        <w:t>1-D.Landolt, " Corrosion et chimie de surface des métaux".</w:t>
      </w:r>
    </w:p>
    <w:p w:rsidR="00A27B31" w:rsidRDefault="00A27B31" w:rsidP="007E782C">
      <w:pPr>
        <w:ind w:left="540"/>
        <w:rPr>
          <w:rFonts w:asciiTheme="majorHAnsi" w:hAnsiTheme="majorHAnsi"/>
          <w:sz w:val="20"/>
          <w:szCs w:val="20"/>
        </w:rPr>
      </w:pPr>
      <w:r>
        <w:rPr>
          <w:rFonts w:asciiTheme="majorHAnsi" w:hAnsiTheme="majorHAnsi"/>
          <w:sz w:val="20"/>
          <w:szCs w:val="20"/>
        </w:rPr>
        <w:t xml:space="preserve">2- </w:t>
      </w:r>
      <w:r w:rsidRPr="00A27B31">
        <w:rPr>
          <w:rFonts w:asciiTheme="majorHAnsi" w:hAnsiTheme="majorHAnsi"/>
          <w:sz w:val="20"/>
          <w:szCs w:val="20"/>
        </w:rPr>
        <w:t>http://electrochimie.minatec.grenoble-inp.fr/TPelec.pdf</w:t>
      </w:r>
    </w:p>
    <w:p w:rsidR="00A27B31" w:rsidRPr="00336A9D" w:rsidRDefault="00A27B31" w:rsidP="007E782C">
      <w:pPr>
        <w:ind w:left="540"/>
        <w:rPr>
          <w:rFonts w:asciiTheme="majorHAnsi" w:hAnsiTheme="majorHAnsi"/>
          <w:sz w:val="20"/>
          <w:szCs w:val="20"/>
        </w:rPr>
      </w:pPr>
      <w:r>
        <w:rPr>
          <w:rFonts w:asciiTheme="majorHAnsi" w:hAnsiTheme="majorHAnsi"/>
          <w:sz w:val="20"/>
          <w:szCs w:val="20"/>
        </w:rPr>
        <w:t xml:space="preserve">3- </w:t>
      </w:r>
      <w:r w:rsidRPr="00E51C3C">
        <w:rPr>
          <w:rFonts w:asciiTheme="majorHAnsi" w:hAnsiTheme="majorHAnsi"/>
          <w:sz w:val="20"/>
          <w:szCs w:val="20"/>
        </w:rPr>
        <w:t>C. Gabrielli, "Méthodes électrochimiques Mesures d’impédances", techniques de l’ingenieur. PE 2210.</w:t>
      </w:r>
    </w:p>
    <w:p w:rsidR="007E782C" w:rsidRDefault="007E782C" w:rsidP="007E782C">
      <w:pPr>
        <w:spacing w:after="200" w:line="276" w:lineRule="auto"/>
        <w:rPr>
          <w:rFonts w:ascii="Cambria" w:hAnsi="Cambria" w:cs="Arial"/>
          <w:iCs/>
          <w:sz w:val="22"/>
          <w:szCs w:val="22"/>
          <w:u w:val="thick" w:color="F79646"/>
        </w:rPr>
      </w:pPr>
      <w:r>
        <w:rPr>
          <w:rFonts w:ascii="Cambria" w:hAnsi="Cambria" w:cs="Arial"/>
          <w:iCs/>
          <w:sz w:val="22"/>
          <w:szCs w:val="22"/>
          <w:u w:val="thick" w:color="F79646"/>
        </w:rPr>
        <w:br w:type="page"/>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5A83">
        <w:rPr>
          <w:rFonts w:ascii="Cambria" w:hAnsi="Cambria" w:cs="Calibri"/>
          <w:b/>
          <w:bCs/>
          <w:iCs/>
        </w:rPr>
        <w:t>Semestre: S6</w:t>
      </w:r>
    </w:p>
    <w:p w:rsidR="007E782C" w:rsidRDefault="007E782C" w:rsidP="007A61A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5A83">
        <w:rPr>
          <w:rFonts w:ascii="Cambria" w:hAnsi="Cambria" w:cs="Calibri"/>
          <w:b/>
          <w:bCs/>
          <w:iCs/>
        </w:rPr>
        <w:t>Unité d’enseignement: UE</w:t>
      </w:r>
      <w:r w:rsidR="007A61AF">
        <w:rPr>
          <w:rFonts w:ascii="Cambria" w:hAnsi="Cambria" w:cs="Calibri"/>
          <w:b/>
          <w:bCs/>
          <w:iCs/>
        </w:rPr>
        <w:t>D</w:t>
      </w:r>
      <w:r>
        <w:rPr>
          <w:rFonts w:ascii="Cambria" w:hAnsi="Cambria" w:cs="Calibri"/>
          <w:b/>
          <w:bCs/>
          <w:iCs/>
        </w:rPr>
        <w:t>3.2</w:t>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5A83">
        <w:rPr>
          <w:rFonts w:ascii="Cambria" w:hAnsi="Cambria" w:cs="Calibri"/>
          <w:b/>
          <w:bCs/>
          <w:iCs/>
        </w:rPr>
        <w:t>Matière</w:t>
      </w:r>
      <w:r>
        <w:rPr>
          <w:rFonts w:ascii="Cambria" w:hAnsi="Cambria" w:cs="Calibri"/>
          <w:b/>
          <w:bCs/>
          <w:iCs/>
        </w:rPr>
        <w:t xml:space="preserve"> 1</w:t>
      </w:r>
      <w:r w:rsidRPr="00E35A83">
        <w:rPr>
          <w:rFonts w:ascii="Cambria" w:hAnsi="Cambria" w:cs="Calibri"/>
          <w:b/>
          <w:bCs/>
          <w:iCs/>
        </w:rPr>
        <w:t xml:space="preserve">: Initiation aux Biomatériaux </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5A83">
        <w:rPr>
          <w:rFonts w:ascii="Cambria" w:hAnsi="Cambria" w:cs="Calibri"/>
          <w:b/>
          <w:bCs/>
          <w:iCs/>
        </w:rPr>
        <w:t>VHS: 22h30 (</w:t>
      </w:r>
      <w:r>
        <w:rPr>
          <w:rFonts w:ascii="Cambria" w:hAnsi="Cambria" w:cs="Calibri"/>
          <w:b/>
          <w:bCs/>
          <w:iCs/>
        </w:rPr>
        <w:t>C</w:t>
      </w:r>
      <w:r w:rsidRPr="00E35A83">
        <w:rPr>
          <w:rFonts w:ascii="Cambria" w:hAnsi="Cambria" w:cs="Calibri"/>
          <w:b/>
          <w:bCs/>
          <w:iCs/>
        </w:rPr>
        <w:t>ours: 1h30)</w:t>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1</w:t>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7E782C" w:rsidRDefault="007E782C" w:rsidP="007E782C">
      <w:pPr>
        <w:spacing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Objectifs de l’enseignement:</w:t>
      </w:r>
    </w:p>
    <w:p w:rsidR="007E782C" w:rsidRPr="00E35A83" w:rsidRDefault="007E782C" w:rsidP="007E782C">
      <w:pPr>
        <w:jc w:val="both"/>
        <w:rPr>
          <w:rFonts w:ascii="Cambria" w:eastAsia="Times New Roman" w:hAnsi="Cambria"/>
          <w:color w:val="000000"/>
          <w:sz w:val="22"/>
          <w:szCs w:val="22"/>
          <w:lang w:eastAsia="fr-FR"/>
        </w:rPr>
      </w:pPr>
      <w:r w:rsidRPr="00E35A83">
        <w:rPr>
          <w:rFonts w:ascii="Cambria" w:eastAsia="Times New Roman" w:hAnsi="Cambria"/>
          <w:color w:val="000000"/>
          <w:sz w:val="22"/>
          <w:szCs w:val="22"/>
          <w:lang w:eastAsia="fr-FR"/>
        </w:rPr>
        <w:t>Permettre à l’étudiant de connaître les différentes classes de biomatériaux et de relier leurs propriétés aux domaines de leurs utilisations possibles. Il sera ainsi en mesure de comprendre les phénomènes qui pourraient se produire lors de l’interaction du biomatériau avec le tissu biologique.</w:t>
      </w:r>
    </w:p>
    <w:p w:rsidR="007E782C" w:rsidRPr="00E35A83" w:rsidRDefault="007E782C" w:rsidP="007E782C">
      <w:pPr>
        <w:jc w:val="both"/>
        <w:rPr>
          <w:rFonts w:ascii="Cambria" w:eastAsia="Times New Roman" w:hAnsi="Cambria"/>
          <w:color w:val="000000"/>
          <w:sz w:val="22"/>
          <w:szCs w:val="22"/>
          <w:lang w:eastAsia="fr-FR"/>
        </w:rPr>
      </w:pPr>
    </w:p>
    <w:p w:rsidR="007E782C" w:rsidRDefault="007E782C" w:rsidP="007E782C">
      <w:pPr>
        <w:spacing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Connaissances préalables recommandées:</w:t>
      </w:r>
      <w:r>
        <w:rPr>
          <w:rFonts w:ascii="Cambria" w:hAnsi="Cambria" w:cs="Calibri"/>
          <w:i/>
        </w:rPr>
        <w:t>.</w:t>
      </w:r>
    </w:p>
    <w:p w:rsidR="007E782C" w:rsidRDefault="007E782C" w:rsidP="007E782C">
      <w:pPr>
        <w:jc w:val="both"/>
        <w:rPr>
          <w:rFonts w:asciiTheme="majorHAnsi" w:hAnsiTheme="majorHAnsi" w:cs="Cambria"/>
          <w:sz w:val="22"/>
          <w:szCs w:val="22"/>
        </w:rPr>
      </w:pPr>
      <w:r>
        <w:rPr>
          <w:rFonts w:asciiTheme="majorHAnsi" w:hAnsiTheme="majorHAnsi" w:cs="Cambria"/>
          <w:sz w:val="22"/>
          <w:szCs w:val="22"/>
        </w:rPr>
        <w:t>Eléments de physique dispensés durant la première année.</w:t>
      </w:r>
    </w:p>
    <w:p w:rsidR="007E782C" w:rsidRDefault="007E782C" w:rsidP="007E782C">
      <w:pPr>
        <w:jc w:val="both"/>
        <w:rPr>
          <w:rFonts w:asciiTheme="majorHAnsi" w:hAnsiTheme="majorHAnsi" w:cstheme="minorBidi"/>
          <w:sz w:val="22"/>
          <w:szCs w:val="22"/>
        </w:rPr>
      </w:pPr>
    </w:p>
    <w:p w:rsidR="007E782C" w:rsidRPr="001E3D77" w:rsidRDefault="007E782C" w:rsidP="007E782C">
      <w:pPr>
        <w:spacing w:after="120" w:line="276" w:lineRule="auto"/>
        <w:jc w:val="both"/>
        <w:rPr>
          <w:rFonts w:asciiTheme="majorHAnsi" w:hAnsiTheme="majorHAnsi" w:cs="Calibri"/>
          <w:b/>
          <w:u w:val="thick" w:color="F79646" w:themeColor="accent6"/>
        </w:rPr>
      </w:pPr>
      <w:r w:rsidRPr="001E3D77">
        <w:rPr>
          <w:rFonts w:asciiTheme="majorHAnsi" w:hAnsiTheme="majorHAnsi" w:cs="Calibri"/>
          <w:b/>
          <w:u w:val="thick" w:color="F79646" w:themeColor="accent6"/>
        </w:rPr>
        <w:t>Contenu de la matière:</w:t>
      </w:r>
    </w:p>
    <w:p w:rsidR="007E782C" w:rsidRDefault="007E782C" w:rsidP="007E782C">
      <w:pPr>
        <w:tabs>
          <w:tab w:val="left" w:pos="7655"/>
          <w:tab w:val="right" w:pos="9639"/>
        </w:tabs>
        <w:autoSpaceDE w:val="0"/>
        <w:autoSpaceDN w:val="0"/>
        <w:adjustRightInd w:val="0"/>
        <w:snapToGrid w:val="0"/>
        <w:jc w:val="both"/>
        <w:rPr>
          <w:rFonts w:asciiTheme="majorHAnsi" w:eastAsia="Times New Roman" w:hAnsiTheme="majorHAnsi" w:cs="TimesNewRomanPS-BoldMT"/>
          <w:color w:val="000000"/>
          <w:sz w:val="22"/>
          <w:szCs w:val="22"/>
          <w:lang w:eastAsia="fr-FR"/>
        </w:rPr>
      </w:pPr>
      <w:r>
        <w:rPr>
          <w:rFonts w:asciiTheme="majorHAnsi" w:eastAsia="Times New Roman" w:hAnsiTheme="majorHAnsi" w:cs="Calibri"/>
          <w:b/>
          <w:bCs/>
          <w:sz w:val="22"/>
          <w:szCs w:val="22"/>
          <w:lang w:eastAsia="fr-FR"/>
        </w:rPr>
        <w:t xml:space="preserve">Chapitre 1. Notions de </w:t>
      </w:r>
      <w:r>
        <w:rPr>
          <w:rFonts w:asciiTheme="majorHAnsi" w:eastAsia="Times New Roman" w:hAnsiTheme="majorHAnsi" w:cs="TimesNewRomanPS-BoldMT"/>
          <w:b/>
          <w:bCs/>
          <w:color w:val="000000"/>
          <w:sz w:val="22"/>
          <w:szCs w:val="22"/>
          <w:lang w:eastAsia="fr-FR"/>
        </w:rPr>
        <w:t>biocompatibilité</w:t>
      </w:r>
      <w:r>
        <w:rPr>
          <w:rFonts w:asciiTheme="majorHAnsi" w:eastAsia="Times New Roman" w:hAnsiTheme="majorHAnsi" w:cs="Calibri"/>
          <w:b/>
          <w:bCs/>
          <w:sz w:val="22"/>
          <w:szCs w:val="22"/>
          <w:lang w:eastAsia="fr-FR"/>
        </w:rPr>
        <w:tab/>
      </w:r>
      <w:r>
        <w:rPr>
          <w:rFonts w:asciiTheme="majorHAnsi" w:eastAsia="Times New Roman" w:hAnsiTheme="majorHAnsi" w:cs="Calibri"/>
          <w:b/>
          <w:bCs/>
          <w:sz w:val="22"/>
          <w:szCs w:val="22"/>
          <w:lang w:eastAsia="fr-FR"/>
        </w:rPr>
        <w:tab/>
      </w:r>
      <w:r w:rsidRPr="004A5C31">
        <w:rPr>
          <w:rFonts w:asciiTheme="majorHAnsi" w:eastAsia="Times New Roman" w:hAnsiTheme="majorHAnsi" w:cs="Calibri"/>
          <w:b/>
          <w:bCs/>
          <w:sz w:val="22"/>
          <w:szCs w:val="22"/>
          <w:lang w:eastAsia="fr-FR"/>
        </w:rPr>
        <w:t>(1 Semaine)</w:t>
      </w:r>
    </w:p>
    <w:p w:rsidR="007E782C" w:rsidRDefault="007E782C" w:rsidP="007E782C">
      <w:pPr>
        <w:autoSpaceDE w:val="0"/>
        <w:autoSpaceDN w:val="0"/>
        <w:adjustRightInd w:val="0"/>
        <w:snapToGrid w:val="0"/>
        <w:jc w:val="both"/>
        <w:rPr>
          <w:rFonts w:asciiTheme="majorHAnsi" w:hAnsiTheme="majorHAnsi"/>
          <w:color w:val="281F18"/>
          <w:sz w:val="22"/>
          <w:szCs w:val="22"/>
        </w:rPr>
      </w:pPr>
      <w:r>
        <w:rPr>
          <w:rFonts w:asciiTheme="majorHAnsi" w:eastAsia="Times New Roman" w:hAnsiTheme="majorHAnsi" w:cs="TimesNewRomanPSMT"/>
          <w:color w:val="000000"/>
          <w:sz w:val="22"/>
          <w:szCs w:val="22"/>
          <w:lang w:eastAsia="fr-FR"/>
        </w:rPr>
        <w:t xml:space="preserve">Surfaces des solides et adhésion; </w:t>
      </w:r>
      <w:r>
        <w:rPr>
          <w:rFonts w:asciiTheme="majorHAnsi" w:hAnsiTheme="majorHAnsi"/>
          <w:color w:val="281F18"/>
          <w:sz w:val="22"/>
          <w:szCs w:val="22"/>
        </w:rPr>
        <w:t>tissus et cellules biologiques</w:t>
      </w:r>
      <w:r>
        <w:rPr>
          <w:rFonts w:asciiTheme="majorHAnsi" w:eastAsia="Times New Roman" w:hAnsiTheme="majorHAnsi" w:cs="TimesNewRomanPSMT"/>
          <w:color w:val="000000"/>
          <w:sz w:val="22"/>
          <w:szCs w:val="22"/>
          <w:lang w:eastAsia="fr-FR"/>
        </w:rPr>
        <w:t>; effets de l’hôte sur l’implant et de l’implant sur l’hôte;</w:t>
      </w:r>
      <w:r>
        <w:rPr>
          <w:rFonts w:asciiTheme="majorHAnsi" w:hAnsiTheme="majorHAnsi"/>
          <w:color w:val="281F18"/>
          <w:sz w:val="22"/>
          <w:szCs w:val="22"/>
        </w:rPr>
        <w:t xml:space="preserve"> dégradation des matériaux dans un environnement biologique.</w:t>
      </w:r>
    </w:p>
    <w:p w:rsidR="007E782C" w:rsidRDefault="007E782C" w:rsidP="007E782C">
      <w:pPr>
        <w:autoSpaceDE w:val="0"/>
        <w:autoSpaceDN w:val="0"/>
        <w:adjustRightInd w:val="0"/>
        <w:snapToGrid w:val="0"/>
        <w:jc w:val="both"/>
        <w:rPr>
          <w:rFonts w:asciiTheme="majorHAnsi" w:hAnsiTheme="majorHAnsi"/>
          <w:color w:val="281F18"/>
          <w:sz w:val="22"/>
          <w:szCs w:val="22"/>
        </w:rPr>
      </w:pPr>
    </w:p>
    <w:p w:rsidR="007E782C" w:rsidRPr="00FC0FAD" w:rsidRDefault="006343B9" w:rsidP="007E782C">
      <w:pPr>
        <w:tabs>
          <w:tab w:val="right" w:pos="9638"/>
        </w:tabs>
        <w:autoSpaceDE w:val="0"/>
        <w:autoSpaceDN w:val="0"/>
        <w:adjustRightInd w:val="0"/>
        <w:snapToGrid w:val="0"/>
        <w:jc w:val="both"/>
        <w:rPr>
          <w:rFonts w:asciiTheme="majorHAnsi" w:eastAsia="Times New Roman" w:hAnsiTheme="majorHAnsi" w:cs="Calibri"/>
          <w:b/>
          <w:bCs/>
          <w:sz w:val="20"/>
          <w:szCs w:val="20"/>
          <w:lang w:eastAsia="fr-FR"/>
        </w:rPr>
      </w:pPr>
      <w:r>
        <w:rPr>
          <w:rFonts w:asciiTheme="majorHAnsi" w:eastAsia="Times New Roman" w:hAnsiTheme="majorHAnsi" w:cs="Calibri"/>
          <w:b/>
          <w:bCs/>
          <w:sz w:val="22"/>
          <w:szCs w:val="22"/>
          <w:lang w:eastAsia="fr-FR"/>
        </w:rPr>
        <w:t>Chapitre 2.Notions de cellules et systèmes immunitaire</w:t>
      </w:r>
      <w:r w:rsidR="007E782C">
        <w:rPr>
          <w:rFonts w:asciiTheme="majorHAnsi" w:eastAsia="Times New Roman" w:hAnsiTheme="majorHAnsi" w:cs="Calibri"/>
          <w:b/>
          <w:bCs/>
          <w:sz w:val="22"/>
          <w:szCs w:val="22"/>
          <w:lang w:eastAsia="fr-FR"/>
        </w:rPr>
        <w:tab/>
      </w:r>
      <w:r w:rsidR="007E782C" w:rsidRPr="004A5C31">
        <w:rPr>
          <w:rFonts w:asciiTheme="majorHAnsi" w:eastAsia="Times New Roman" w:hAnsiTheme="majorHAnsi" w:cs="Calibri"/>
          <w:b/>
          <w:bCs/>
          <w:sz w:val="22"/>
          <w:szCs w:val="22"/>
          <w:lang w:eastAsia="fr-FR"/>
        </w:rPr>
        <w:t>(2 Semaines)</w:t>
      </w:r>
    </w:p>
    <w:p w:rsidR="007E782C" w:rsidRDefault="007E782C" w:rsidP="007E782C">
      <w:pPr>
        <w:autoSpaceDE w:val="0"/>
        <w:autoSpaceDN w:val="0"/>
        <w:adjustRightInd w:val="0"/>
        <w:snapToGrid w:val="0"/>
        <w:jc w:val="both"/>
        <w:rPr>
          <w:rFonts w:asciiTheme="majorHAnsi" w:eastAsia="Times New Roman" w:hAnsiTheme="majorHAnsi" w:cs="TimesNewRomanPSMT"/>
          <w:sz w:val="22"/>
          <w:szCs w:val="22"/>
          <w:lang w:eastAsia="fr-FR"/>
        </w:rPr>
      </w:pPr>
      <w:r>
        <w:rPr>
          <w:rFonts w:asciiTheme="majorHAnsi" w:eastAsia="Times New Roman" w:hAnsiTheme="majorHAnsi" w:cs="TimesNewRomanPSMT"/>
          <w:sz w:val="22"/>
          <w:szCs w:val="22"/>
          <w:lang w:eastAsia="fr-FR"/>
        </w:rPr>
        <w:t>Exigences mécaniques pour les biomatériaux</w:t>
      </w:r>
      <w:r>
        <w:rPr>
          <w:rFonts w:asciiTheme="majorHAnsi" w:eastAsia="Times New Roman" w:hAnsiTheme="majorHAnsi" w:cs="TimesNewRomanPSMT"/>
          <w:color w:val="000000"/>
          <w:sz w:val="22"/>
          <w:szCs w:val="22"/>
          <w:lang w:eastAsia="fr-FR"/>
        </w:rPr>
        <w:t>;</w:t>
      </w:r>
      <w:r>
        <w:rPr>
          <w:rFonts w:asciiTheme="majorHAnsi" w:eastAsia="Times New Roman" w:hAnsiTheme="majorHAnsi" w:cs="TimesNewRomanPSMT"/>
          <w:sz w:val="22"/>
          <w:szCs w:val="22"/>
          <w:lang w:eastAsia="fr-FR"/>
        </w:rPr>
        <w:t xml:space="preserve"> Mécanismes de dégradation des biomatériaux et ses conséquences</w:t>
      </w:r>
      <w:r>
        <w:rPr>
          <w:rFonts w:asciiTheme="majorHAnsi" w:eastAsia="Times New Roman" w:hAnsiTheme="majorHAnsi" w:cs="TimesNewRomanPSMT"/>
          <w:color w:val="000000"/>
          <w:sz w:val="22"/>
          <w:szCs w:val="22"/>
          <w:lang w:eastAsia="fr-FR"/>
        </w:rPr>
        <w:t>;</w:t>
      </w:r>
      <w:r>
        <w:rPr>
          <w:rFonts w:asciiTheme="majorHAnsi" w:eastAsia="Times New Roman" w:hAnsiTheme="majorHAnsi" w:cs="TimesNewRomanPSMT"/>
          <w:sz w:val="22"/>
          <w:szCs w:val="22"/>
          <w:lang w:eastAsia="fr-FR"/>
        </w:rPr>
        <w:t xml:space="preserve"> Nature du milieu biologique</w:t>
      </w:r>
      <w:r>
        <w:rPr>
          <w:rFonts w:asciiTheme="majorHAnsi" w:eastAsia="Times New Roman" w:hAnsiTheme="majorHAnsi" w:cs="TimesNewRomanPSMT"/>
          <w:color w:val="000000"/>
          <w:sz w:val="22"/>
          <w:szCs w:val="22"/>
          <w:lang w:eastAsia="fr-FR"/>
        </w:rPr>
        <w:t>;</w:t>
      </w:r>
      <w:r>
        <w:rPr>
          <w:rFonts w:asciiTheme="majorHAnsi" w:eastAsia="Times New Roman" w:hAnsiTheme="majorHAnsi" w:cs="TimesNewRomanPSMT"/>
          <w:sz w:val="22"/>
          <w:szCs w:val="22"/>
          <w:lang w:eastAsia="fr-FR"/>
        </w:rPr>
        <w:t xml:space="preserve"> Système immunitaire</w:t>
      </w:r>
      <w:r>
        <w:rPr>
          <w:rFonts w:asciiTheme="majorHAnsi" w:eastAsia="Times New Roman" w:hAnsiTheme="majorHAnsi" w:cs="TimesNewRomanPSMT"/>
          <w:color w:val="000000"/>
          <w:sz w:val="22"/>
          <w:szCs w:val="22"/>
          <w:lang w:eastAsia="fr-FR"/>
        </w:rPr>
        <w:t>;</w:t>
      </w:r>
      <w:r>
        <w:rPr>
          <w:rFonts w:asciiTheme="majorHAnsi" w:eastAsia="Times New Roman" w:hAnsiTheme="majorHAnsi" w:cs="TimesNewRomanPSMT"/>
          <w:sz w:val="22"/>
          <w:szCs w:val="22"/>
          <w:lang w:eastAsia="fr-FR"/>
        </w:rPr>
        <w:t xml:space="preserve"> (</w:t>
      </w:r>
      <w:r>
        <w:rPr>
          <w:rStyle w:val="tf"/>
          <w:rFonts w:asciiTheme="majorHAnsi" w:hAnsiTheme="majorHAnsi"/>
          <w:sz w:val="22"/>
          <w:szCs w:val="22"/>
        </w:rPr>
        <w:t xml:space="preserve">Corrosion, usure, vieillissement, </w:t>
      </w:r>
      <w:r>
        <w:rPr>
          <w:rStyle w:val="tf"/>
          <w:rFonts w:asciiTheme="majorHAnsi" w:hAnsiTheme="majorHAnsi"/>
          <w:spacing w:val="-15"/>
          <w:sz w:val="22"/>
          <w:szCs w:val="22"/>
        </w:rPr>
        <w:t xml:space="preserve">en </w:t>
      </w:r>
      <w:r>
        <w:rPr>
          <w:rStyle w:val="tf"/>
          <w:rFonts w:asciiTheme="majorHAnsi" w:hAnsiTheme="majorHAnsi"/>
          <w:sz w:val="22"/>
          <w:szCs w:val="22"/>
        </w:rPr>
        <w:t>dissolution, oxydation, biodégradation, …).</w:t>
      </w:r>
    </w:p>
    <w:p w:rsidR="007E782C" w:rsidRDefault="007E782C" w:rsidP="007E782C">
      <w:pPr>
        <w:autoSpaceDE w:val="0"/>
        <w:autoSpaceDN w:val="0"/>
        <w:adjustRightInd w:val="0"/>
        <w:snapToGrid w:val="0"/>
        <w:jc w:val="both"/>
        <w:rPr>
          <w:rFonts w:asciiTheme="majorHAnsi" w:eastAsia="Times New Roman" w:hAnsiTheme="majorHAnsi" w:cs="TimesNewRomanPSMT"/>
          <w:sz w:val="22"/>
          <w:szCs w:val="22"/>
          <w:lang w:eastAsia="fr-FR"/>
        </w:rPr>
      </w:pPr>
    </w:p>
    <w:p w:rsidR="007E782C" w:rsidRPr="00FC0FAD" w:rsidRDefault="007E782C" w:rsidP="007E782C">
      <w:pPr>
        <w:tabs>
          <w:tab w:val="right" w:pos="9638"/>
        </w:tabs>
        <w:autoSpaceDE w:val="0"/>
        <w:autoSpaceDN w:val="0"/>
        <w:adjustRightInd w:val="0"/>
        <w:snapToGrid w:val="0"/>
        <w:jc w:val="both"/>
        <w:rPr>
          <w:rFonts w:asciiTheme="majorHAnsi" w:eastAsia="Times New Roman" w:hAnsiTheme="majorHAnsi" w:cs="Calibri"/>
          <w:b/>
          <w:bCs/>
          <w:sz w:val="20"/>
          <w:szCs w:val="20"/>
          <w:lang w:eastAsia="fr-FR"/>
        </w:rPr>
      </w:pPr>
      <w:r>
        <w:rPr>
          <w:rFonts w:asciiTheme="majorHAnsi" w:eastAsia="Times New Roman" w:hAnsiTheme="majorHAnsi" w:cs="Calibri"/>
          <w:b/>
          <w:bCs/>
          <w:sz w:val="22"/>
          <w:szCs w:val="22"/>
          <w:lang w:eastAsia="fr-FR"/>
        </w:rPr>
        <w:t>Chapitre 3. Biomatériaux</w:t>
      </w:r>
      <w:r>
        <w:rPr>
          <w:rStyle w:val="tf"/>
          <w:rFonts w:asciiTheme="majorHAnsi" w:hAnsiTheme="majorHAnsi"/>
          <w:b/>
          <w:bCs/>
          <w:color w:val="2A2A2A"/>
          <w:sz w:val="22"/>
          <w:szCs w:val="22"/>
        </w:rPr>
        <w:t xml:space="preserve"> métalliques</w:t>
      </w:r>
      <w:r>
        <w:rPr>
          <w:rFonts w:asciiTheme="majorHAnsi" w:eastAsia="Times New Roman" w:hAnsiTheme="majorHAnsi" w:cs="Calibri"/>
          <w:b/>
          <w:bCs/>
          <w:sz w:val="22"/>
          <w:szCs w:val="22"/>
          <w:lang w:eastAsia="fr-FR"/>
        </w:rPr>
        <w:tab/>
      </w:r>
      <w:r w:rsidRPr="004A5C31">
        <w:rPr>
          <w:rFonts w:asciiTheme="majorHAnsi" w:eastAsia="Times New Roman" w:hAnsiTheme="majorHAnsi" w:cs="Calibri"/>
          <w:b/>
          <w:bCs/>
          <w:sz w:val="22"/>
          <w:szCs w:val="22"/>
          <w:lang w:eastAsia="fr-FR"/>
        </w:rPr>
        <w:t>(2 Semaines)</w:t>
      </w:r>
    </w:p>
    <w:p w:rsidR="007E782C" w:rsidRDefault="007E782C" w:rsidP="007E782C">
      <w:pPr>
        <w:autoSpaceDE w:val="0"/>
        <w:autoSpaceDN w:val="0"/>
        <w:adjustRightInd w:val="0"/>
        <w:snapToGrid w:val="0"/>
        <w:jc w:val="both"/>
        <w:rPr>
          <w:rFonts w:asciiTheme="majorHAnsi" w:eastAsia="Times New Roman" w:hAnsiTheme="majorHAnsi" w:cs="Calibri"/>
          <w:b/>
          <w:bCs/>
          <w:sz w:val="22"/>
          <w:szCs w:val="22"/>
          <w:lang w:eastAsia="fr-FR"/>
        </w:rPr>
      </w:pPr>
      <w:r>
        <w:rPr>
          <w:rStyle w:val="tf"/>
          <w:rFonts w:asciiTheme="majorHAnsi" w:hAnsiTheme="majorHAnsi"/>
          <w:color w:val="2A2A2A"/>
          <w:sz w:val="22"/>
          <w:szCs w:val="22"/>
        </w:rPr>
        <w:t>Structure des métaux</w:t>
      </w:r>
      <w:r>
        <w:rPr>
          <w:rFonts w:asciiTheme="majorHAnsi" w:eastAsia="Times New Roman" w:hAnsiTheme="majorHAnsi" w:cs="TimesNewRomanPSMT"/>
          <w:color w:val="000000"/>
          <w:sz w:val="22"/>
          <w:szCs w:val="22"/>
          <w:lang w:eastAsia="fr-FR"/>
        </w:rPr>
        <w:t>; C</w:t>
      </w:r>
      <w:r>
        <w:rPr>
          <w:rStyle w:val="tf"/>
          <w:rFonts w:asciiTheme="majorHAnsi" w:hAnsiTheme="majorHAnsi"/>
          <w:color w:val="2A2A2A"/>
          <w:sz w:val="22"/>
          <w:szCs w:val="22"/>
        </w:rPr>
        <w:t>lassification</w:t>
      </w:r>
      <w:r>
        <w:rPr>
          <w:rFonts w:asciiTheme="majorHAnsi" w:eastAsia="Times New Roman" w:hAnsiTheme="majorHAnsi" w:cs="TimesNewRomanPSMT"/>
          <w:color w:val="000000"/>
          <w:sz w:val="22"/>
          <w:szCs w:val="22"/>
          <w:lang w:eastAsia="fr-FR"/>
        </w:rPr>
        <w:t>;</w:t>
      </w:r>
      <w:r>
        <w:rPr>
          <w:rStyle w:val="tf"/>
          <w:rFonts w:asciiTheme="majorHAnsi" w:hAnsiTheme="majorHAnsi"/>
          <w:color w:val="2A2A2A"/>
          <w:sz w:val="22"/>
          <w:szCs w:val="22"/>
        </w:rPr>
        <w:t xml:space="preserve"> Principaux biomatériaux métalliques, Propriétés</w:t>
      </w:r>
      <w:r>
        <w:rPr>
          <w:rFonts w:asciiTheme="majorHAnsi" w:eastAsia="Times New Roman" w:hAnsiTheme="majorHAnsi" w:cs="TimesNewRomanPSMT"/>
          <w:color w:val="000000"/>
          <w:sz w:val="22"/>
          <w:szCs w:val="22"/>
          <w:lang w:eastAsia="fr-FR"/>
        </w:rPr>
        <w:t xml:space="preserve">; </w:t>
      </w:r>
      <w:r>
        <w:rPr>
          <w:rStyle w:val="tf"/>
          <w:rFonts w:asciiTheme="majorHAnsi" w:hAnsiTheme="majorHAnsi"/>
          <w:color w:val="2A2A2A"/>
          <w:sz w:val="22"/>
          <w:szCs w:val="22"/>
        </w:rPr>
        <w:t>Caractéristiques et applications principales.</w:t>
      </w:r>
    </w:p>
    <w:p w:rsidR="007E782C" w:rsidRDefault="007E782C" w:rsidP="007E782C">
      <w:pPr>
        <w:autoSpaceDE w:val="0"/>
        <w:autoSpaceDN w:val="0"/>
        <w:adjustRightInd w:val="0"/>
        <w:snapToGrid w:val="0"/>
        <w:jc w:val="both"/>
        <w:rPr>
          <w:rFonts w:asciiTheme="majorHAnsi" w:eastAsia="Times New Roman" w:hAnsiTheme="majorHAnsi" w:cs="Calibri"/>
          <w:b/>
          <w:bCs/>
          <w:sz w:val="22"/>
          <w:szCs w:val="22"/>
          <w:lang w:eastAsia="fr-FR"/>
        </w:rPr>
      </w:pPr>
    </w:p>
    <w:p w:rsidR="007E782C" w:rsidRPr="00FC0FAD" w:rsidRDefault="007E782C" w:rsidP="007E782C">
      <w:pPr>
        <w:tabs>
          <w:tab w:val="right" w:pos="9638"/>
        </w:tabs>
        <w:autoSpaceDE w:val="0"/>
        <w:autoSpaceDN w:val="0"/>
        <w:adjustRightInd w:val="0"/>
        <w:snapToGrid w:val="0"/>
        <w:jc w:val="both"/>
        <w:rPr>
          <w:rFonts w:asciiTheme="majorHAnsi" w:eastAsia="Times New Roman" w:hAnsiTheme="majorHAnsi" w:cs="Calibri"/>
          <w:b/>
          <w:bCs/>
          <w:sz w:val="20"/>
          <w:szCs w:val="20"/>
          <w:lang w:eastAsia="fr-FR"/>
        </w:rPr>
      </w:pPr>
      <w:r>
        <w:rPr>
          <w:rFonts w:asciiTheme="majorHAnsi" w:eastAsia="Times New Roman" w:hAnsiTheme="majorHAnsi" w:cs="Calibri"/>
          <w:b/>
          <w:bCs/>
          <w:sz w:val="22"/>
          <w:szCs w:val="22"/>
          <w:lang w:eastAsia="fr-FR"/>
        </w:rPr>
        <w:t>Chapitre 4. Biomatériaux</w:t>
      </w:r>
      <w:r>
        <w:rPr>
          <w:rFonts w:asciiTheme="majorHAnsi" w:hAnsiTheme="majorHAnsi"/>
          <w:b/>
          <w:bCs/>
          <w:color w:val="2A2A2A"/>
          <w:sz w:val="22"/>
          <w:szCs w:val="22"/>
        </w:rPr>
        <w:t xml:space="preserve"> céramiques et composites</w:t>
      </w:r>
      <w:r>
        <w:rPr>
          <w:rFonts w:asciiTheme="majorHAnsi" w:eastAsia="Times New Roman" w:hAnsiTheme="majorHAnsi" w:cs="Calibri"/>
          <w:sz w:val="22"/>
          <w:szCs w:val="22"/>
          <w:lang w:eastAsia="fr-FR"/>
        </w:rPr>
        <w:tab/>
      </w:r>
      <w:r w:rsidRPr="004A5C31">
        <w:rPr>
          <w:rFonts w:asciiTheme="majorHAnsi" w:eastAsia="Times New Roman" w:hAnsiTheme="majorHAnsi" w:cs="Calibri"/>
          <w:b/>
          <w:bCs/>
          <w:sz w:val="22"/>
          <w:szCs w:val="22"/>
          <w:lang w:eastAsia="fr-FR"/>
        </w:rPr>
        <w:t>(2 Semaines)</w:t>
      </w:r>
    </w:p>
    <w:p w:rsidR="007E782C" w:rsidRDefault="007E782C" w:rsidP="007E782C">
      <w:pPr>
        <w:jc w:val="both"/>
        <w:rPr>
          <w:rFonts w:asciiTheme="majorHAnsi" w:hAnsiTheme="majorHAnsi"/>
          <w:color w:val="2A2A2A"/>
          <w:sz w:val="22"/>
          <w:szCs w:val="22"/>
        </w:rPr>
      </w:pPr>
      <w:r>
        <w:rPr>
          <w:rFonts w:asciiTheme="majorHAnsi" w:hAnsiTheme="majorHAnsi"/>
          <w:color w:val="2A2A2A"/>
          <w:sz w:val="22"/>
          <w:szCs w:val="22"/>
        </w:rPr>
        <w:t>Structure</w:t>
      </w:r>
      <w:r>
        <w:rPr>
          <w:rFonts w:asciiTheme="majorHAnsi" w:eastAsia="Times New Roman" w:hAnsiTheme="majorHAnsi" w:cs="TimesNewRomanPSMT"/>
          <w:color w:val="000000"/>
          <w:sz w:val="22"/>
          <w:szCs w:val="22"/>
          <w:lang w:eastAsia="fr-FR"/>
        </w:rPr>
        <w:t>;</w:t>
      </w:r>
      <w:r>
        <w:rPr>
          <w:rFonts w:asciiTheme="majorHAnsi" w:hAnsiTheme="majorHAnsi"/>
          <w:color w:val="2A2A2A"/>
          <w:sz w:val="22"/>
          <w:szCs w:val="22"/>
        </w:rPr>
        <w:t xml:space="preserve"> composition</w:t>
      </w:r>
      <w:r>
        <w:rPr>
          <w:rFonts w:asciiTheme="majorHAnsi" w:eastAsia="Times New Roman" w:hAnsiTheme="majorHAnsi" w:cs="TimesNewRomanPSMT"/>
          <w:color w:val="000000"/>
          <w:sz w:val="22"/>
          <w:szCs w:val="22"/>
          <w:lang w:eastAsia="fr-FR"/>
        </w:rPr>
        <w:t>;</w:t>
      </w:r>
      <w:r>
        <w:rPr>
          <w:rFonts w:asciiTheme="majorHAnsi" w:hAnsiTheme="majorHAnsi"/>
          <w:color w:val="2A2A2A"/>
          <w:sz w:val="22"/>
          <w:szCs w:val="22"/>
        </w:rPr>
        <w:t xml:space="preserve"> fabrication</w:t>
      </w:r>
      <w:r>
        <w:rPr>
          <w:rFonts w:asciiTheme="majorHAnsi" w:eastAsia="Times New Roman" w:hAnsiTheme="majorHAnsi" w:cs="TimesNewRomanPSMT"/>
          <w:color w:val="000000"/>
          <w:sz w:val="22"/>
          <w:szCs w:val="22"/>
          <w:lang w:eastAsia="fr-FR"/>
        </w:rPr>
        <w:t>;</w:t>
      </w:r>
      <w:r>
        <w:rPr>
          <w:rFonts w:asciiTheme="majorHAnsi" w:hAnsiTheme="majorHAnsi"/>
          <w:color w:val="2A2A2A"/>
          <w:sz w:val="22"/>
          <w:szCs w:val="22"/>
        </w:rPr>
        <w:t xml:space="preserve"> frittage</w:t>
      </w:r>
      <w:r>
        <w:rPr>
          <w:rFonts w:asciiTheme="majorHAnsi" w:eastAsia="Times New Roman" w:hAnsiTheme="majorHAnsi" w:cs="TimesNewRomanPSMT"/>
          <w:color w:val="000000"/>
          <w:sz w:val="22"/>
          <w:szCs w:val="22"/>
          <w:lang w:eastAsia="fr-FR"/>
        </w:rPr>
        <w:t>;</w:t>
      </w:r>
      <w:r>
        <w:rPr>
          <w:rFonts w:asciiTheme="majorHAnsi" w:hAnsiTheme="majorHAnsi"/>
          <w:color w:val="2A2A2A"/>
          <w:sz w:val="22"/>
          <w:szCs w:val="22"/>
        </w:rPr>
        <w:t xml:space="preserve"> concept de biomatériaux inertes/bioactifs. </w:t>
      </w:r>
      <w:r>
        <w:rPr>
          <w:rStyle w:val="tf"/>
          <w:rFonts w:asciiTheme="majorHAnsi" w:hAnsiTheme="majorHAnsi"/>
          <w:color w:val="2A2A2A"/>
          <w:sz w:val="22"/>
          <w:szCs w:val="22"/>
        </w:rPr>
        <w:t>Caractéristiques et applications principales.</w:t>
      </w:r>
    </w:p>
    <w:p w:rsidR="007E782C" w:rsidRDefault="007E782C" w:rsidP="007E782C">
      <w:pPr>
        <w:autoSpaceDE w:val="0"/>
        <w:autoSpaceDN w:val="0"/>
        <w:adjustRightInd w:val="0"/>
        <w:snapToGrid w:val="0"/>
        <w:jc w:val="both"/>
        <w:rPr>
          <w:rFonts w:asciiTheme="majorHAnsi" w:eastAsia="Times New Roman" w:hAnsiTheme="majorHAnsi" w:cs="Calibri"/>
          <w:b/>
          <w:bCs/>
          <w:sz w:val="22"/>
          <w:szCs w:val="22"/>
          <w:lang w:eastAsia="fr-FR"/>
        </w:rPr>
      </w:pPr>
    </w:p>
    <w:p w:rsidR="007E782C" w:rsidRDefault="007E782C" w:rsidP="007E782C">
      <w:pPr>
        <w:tabs>
          <w:tab w:val="right" w:pos="9638"/>
        </w:tabs>
        <w:autoSpaceDE w:val="0"/>
        <w:autoSpaceDN w:val="0"/>
        <w:adjustRightInd w:val="0"/>
        <w:snapToGrid w:val="0"/>
        <w:jc w:val="both"/>
        <w:rPr>
          <w:rFonts w:asciiTheme="majorHAnsi" w:eastAsia="Times New Roman" w:hAnsiTheme="majorHAnsi" w:cs="Calibri"/>
          <w:b/>
          <w:bCs/>
          <w:sz w:val="22"/>
          <w:szCs w:val="22"/>
          <w:lang w:eastAsia="fr-FR"/>
        </w:rPr>
      </w:pPr>
      <w:r>
        <w:rPr>
          <w:rFonts w:asciiTheme="majorHAnsi" w:eastAsia="Times New Roman" w:hAnsiTheme="majorHAnsi" w:cs="Calibri"/>
          <w:b/>
          <w:bCs/>
          <w:sz w:val="22"/>
          <w:szCs w:val="22"/>
          <w:lang w:eastAsia="fr-FR"/>
        </w:rPr>
        <w:t>Chapitre 5. Biomatériaux</w:t>
      </w:r>
      <w:r>
        <w:rPr>
          <w:rStyle w:val="tf"/>
          <w:rFonts w:asciiTheme="majorHAnsi" w:hAnsiTheme="majorHAnsi"/>
          <w:b/>
          <w:bCs/>
          <w:color w:val="2A2A2A"/>
          <w:sz w:val="22"/>
          <w:szCs w:val="22"/>
        </w:rPr>
        <w:t xml:space="preserve"> polymériques</w:t>
      </w:r>
      <w:r>
        <w:rPr>
          <w:rFonts w:asciiTheme="majorHAnsi" w:eastAsia="Times New Roman" w:hAnsiTheme="majorHAnsi" w:cs="Calibri"/>
          <w:sz w:val="22"/>
          <w:szCs w:val="22"/>
          <w:lang w:eastAsia="fr-FR"/>
        </w:rPr>
        <w:tab/>
      </w:r>
      <w:r w:rsidRPr="004A5C31">
        <w:rPr>
          <w:rFonts w:asciiTheme="majorHAnsi" w:eastAsia="Times New Roman" w:hAnsiTheme="majorHAnsi" w:cs="Calibri"/>
          <w:b/>
          <w:bCs/>
          <w:sz w:val="22"/>
          <w:szCs w:val="22"/>
          <w:lang w:eastAsia="fr-FR"/>
        </w:rPr>
        <w:t>(2 Semaines)</w:t>
      </w:r>
    </w:p>
    <w:p w:rsidR="007E782C" w:rsidRDefault="007E782C" w:rsidP="007E782C">
      <w:pPr>
        <w:autoSpaceDE w:val="0"/>
        <w:autoSpaceDN w:val="0"/>
        <w:adjustRightInd w:val="0"/>
        <w:snapToGrid w:val="0"/>
        <w:jc w:val="both"/>
        <w:rPr>
          <w:rFonts w:asciiTheme="majorHAnsi" w:eastAsia="Times New Roman" w:hAnsiTheme="majorHAnsi" w:cs="Calibri"/>
          <w:sz w:val="22"/>
          <w:szCs w:val="22"/>
          <w:lang w:eastAsia="fr-FR"/>
        </w:rPr>
      </w:pPr>
      <w:r>
        <w:rPr>
          <w:rStyle w:val="tf"/>
          <w:rFonts w:asciiTheme="majorHAnsi" w:hAnsiTheme="majorHAnsi"/>
          <w:color w:val="2A2A2A"/>
          <w:sz w:val="22"/>
          <w:szCs w:val="22"/>
        </w:rPr>
        <w:t>Propriétés de service de polymères ; principaux biomatériaux polymériques</w:t>
      </w:r>
      <w:r>
        <w:rPr>
          <w:rFonts w:asciiTheme="majorHAnsi" w:eastAsia="Times New Roman" w:hAnsiTheme="majorHAnsi" w:cs="TimesNewRomanPSMT"/>
          <w:color w:val="000000"/>
          <w:sz w:val="22"/>
          <w:szCs w:val="22"/>
          <w:lang w:eastAsia="fr-FR"/>
        </w:rPr>
        <w:t>;</w:t>
      </w:r>
      <w:r>
        <w:rPr>
          <w:rStyle w:val="tf"/>
          <w:rFonts w:asciiTheme="majorHAnsi" w:hAnsiTheme="majorHAnsi"/>
          <w:color w:val="2A2A2A"/>
          <w:sz w:val="22"/>
          <w:szCs w:val="22"/>
        </w:rPr>
        <w:t xml:space="preserve"> biodégradabilité</w:t>
      </w:r>
      <w:r>
        <w:rPr>
          <w:rFonts w:asciiTheme="majorHAnsi" w:eastAsia="Times New Roman" w:hAnsiTheme="majorHAnsi" w:cs="TimesNewRomanPSMT"/>
          <w:color w:val="000000"/>
          <w:sz w:val="22"/>
          <w:szCs w:val="22"/>
          <w:lang w:eastAsia="fr-FR"/>
        </w:rPr>
        <w:t xml:space="preserve">; </w:t>
      </w:r>
      <w:r>
        <w:rPr>
          <w:rStyle w:val="tf"/>
          <w:rFonts w:asciiTheme="majorHAnsi" w:hAnsiTheme="majorHAnsi"/>
          <w:color w:val="2A2A2A"/>
          <w:sz w:val="22"/>
          <w:szCs w:val="22"/>
        </w:rPr>
        <w:t>Caractéristiques et applications principales.</w:t>
      </w:r>
    </w:p>
    <w:p w:rsidR="007E782C" w:rsidRDefault="007E782C" w:rsidP="007E782C">
      <w:pPr>
        <w:autoSpaceDE w:val="0"/>
        <w:autoSpaceDN w:val="0"/>
        <w:adjustRightInd w:val="0"/>
        <w:snapToGrid w:val="0"/>
        <w:jc w:val="both"/>
        <w:rPr>
          <w:rFonts w:asciiTheme="majorHAnsi" w:eastAsia="Times New Roman" w:hAnsiTheme="majorHAnsi" w:cs="Calibri"/>
          <w:b/>
          <w:bCs/>
          <w:sz w:val="22"/>
          <w:szCs w:val="22"/>
          <w:lang w:eastAsia="fr-FR"/>
        </w:rPr>
      </w:pPr>
    </w:p>
    <w:p w:rsidR="007E782C" w:rsidRPr="00FC0FAD" w:rsidRDefault="007E782C" w:rsidP="007E782C">
      <w:pPr>
        <w:tabs>
          <w:tab w:val="right" w:pos="9638"/>
        </w:tabs>
        <w:autoSpaceDE w:val="0"/>
        <w:autoSpaceDN w:val="0"/>
        <w:adjustRightInd w:val="0"/>
        <w:snapToGrid w:val="0"/>
        <w:jc w:val="both"/>
        <w:rPr>
          <w:rFonts w:asciiTheme="majorHAnsi" w:eastAsia="Times New Roman" w:hAnsiTheme="majorHAnsi" w:cs="Calibri"/>
          <w:b/>
          <w:bCs/>
          <w:sz w:val="20"/>
          <w:szCs w:val="20"/>
          <w:lang w:eastAsia="fr-FR"/>
        </w:rPr>
      </w:pPr>
      <w:r>
        <w:rPr>
          <w:rFonts w:asciiTheme="majorHAnsi" w:eastAsia="Times New Roman" w:hAnsiTheme="majorHAnsi" w:cs="Calibri"/>
          <w:b/>
          <w:bCs/>
          <w:sz w:val="22"/>
          <w:szCs w:val="22"/>
          <w:lang w:eastAsia="fr-FR"/>
        </w:rPr>
        <w:t xml:space="preserve">Chapitre 6. </w:t>
      </w:r>
      <w:r>
        <w:rPr>
          <w:rFonts w:asciiTheme="majorHAnsi" w:hAnsiTheme="majorHAnsi"/>
          <w:b/>
          <w:bCs/>
          <w:color w:val="2A2A2A"/>
          <w:sz w:val="22"/>
          <w:szCs w:val="22"/>
        </w:rPr>
        <w:t>Biomatériaux naturels</w:t>
      </w:r>
      <w:r>
        <w:rPr>
          <w:rFonts w:asciiTheme="majorHAnsi" w:eastAsia="Times New Roman" w:hAnsiTheme="majorHAnsi" w:cs="Calibri"/>
          <w:b/>
          <w:bCs/>
          <w:sz w:val="22"/>
          <w:szCs w:val="22"/>
          <w:lang w:eastAsia="fr-FR"/>
        </w:rPr>
        <w:tab/>
      </w:r>
      <w:r w:rsidRPr="004A5C31">
        <w:rPr>
          <w:rFonts w:asciiTheme="majorHAnsi" w:eastAsia="Times New Roman" w:hAnsiTheme="majorHAnsi" w:cs="Calibri"/>
          <w:b/>
          <w:bCs/>
          <w:sz w:val="22"/>
          <w:szCs w:val="22"/>
          <w:lang w:eastAsia="fr-FR"/>
        </w:rPr>
        <w:t>(1 Semaine)</w:t>
      </w:r>
    </w:p>
    <w:p w:rsidR="007E782C" w:rsidRDefault="007E782C" w:rsidP="007E782C">
      <w:pPr>
        <w:jc w:val="both"/>
        <w:rPr>
          <w:rFonts w:asciiTheme="majorHAnsi" w:hAnsiTheme="majorHAnsi"/>
          <w:color w:val="2A2A2A"/>
          <w:spacing w:val="-15"/>
          <w:sz w:val="22"/>
          <w:szCs w:val="22"/>
        </w:rPr>
      </w:pPr>
      <w:r>
        <w:rPr>
          <w:rFonts w:asciiTheme="majorHAnsi" w:hAnsiTheme="majorHAnsi"/>
          <w:color w:val="2A2A2A"/>
          <w:sz w:val="22"/>
          <w:szCs w:val="22"/>
        </w:rPr>
        <w:t>Biomatériaux naturels et interactions biomatériaux/organisme et matrice (cellules extracellulaire et leurs interactions, biomatériaux naturels, biomimétisme</w:t>
      </w:r>
      <w:r>
        <w:rPr>
          <w:rFonts w:asciiTheme="majorHAnsi" w:hAnsiTheme="majorHAnsi"/>
          <w:color w:val="2A2A2A"/>
          <w:spacing w:val="-15"/>
          <w:sz w:val="22"/>
          <w:szCs w:val="22"/>
        </w:rPr>
        <w:t xml:space="preserve">). </w:t>
      </w:r>
    </w:p>
    <w:p w:rsidR="007E782C" w:rsidRDefault="007E782C" w:rsidP="007E782C">
      <w:pPr>
        <w:jc w:val="both"/>
        <w:rPr>
          <w:rFonts w:asciiTheme="majorHAnsi" w:hAnsiTheme="majorHAnsi" w:cstheme="minorBidi"/>
          <w:sz w:val="22"/>
          <w:szCs w:val="22"/>
        </w:rPr>
      </w:pPr>
    </w:p>
    <w:p w:rsidR="007E782C" w:rsidRPr="00FC0FAD" w:rsidRDefault="007E782C" w:rsidP="007E782C">
      <w:pPr>
        <w:tabs>
          <w:tab w:val="right" w:pos="9638"/>
        </w:tabs>
        <w:autoSpaceDE w:val="0"/>
        <w:autoSpaceDN w:val="0"/>
        <w:adjustRightInd w:val="0"/>
        <w:snapToGrid w:val="0"/>
        <w:jc w:val="both"/>
        <w:rPr>
          <w:rFonts w:asciiTheme="majorHAnsi" w:eastAsia="Times New Roman" w:hAnsiTheme="majorHAnsi" w:cs="Calibri"/>
          <w:b/>
          <w:bCs/>
          <w:sz w:val="20"/>
          <w:szCs w:val="20"/>
          <w:lang w:eastAsia="fr-FR"/>
        </w:rPr>
      </w:pPr>
      <w:r>
        <w:rPr>
          <w:rFonts w:asciiTheme="majorHAnsi" w:eastAsia="Times New Roman" w:hAnsiTheme="majorHAnsi" w:cs="Calibri"/>
          <w:b/>
          <w:bCs/>
          <w:sz w:val="22"/>
          <w:szCs w:val="22"/>
          <w:lang w:eastAsia="fr-FR"/>
        </w:rPr>
        <w:t>Chapitre 7. Etude de cas</w:t>
      </w:r>
      <w:r>
        <w:rPr>
          <w:rFonts w:asciiTheme="majorHAnsi" w:eastAsia="Times New Roman" w:hAnsiTheme="majorHAnsi" w:cs="Calibri"/>
          <w:b/>
          <w:bCs/>
          <w:sz w:val="22"/>
          <w:szCs w:val="22"/>
          <w:lang w:eastAsia="fr-FR"/>
        </w:rPr>
        <w:tab/>
      </w:r>
      <w:r w:rsidRPr="004A5C31">
        <w:rPr>
          <w:rFonts w:asciiTheme="majorHAnsi" w:eastAsia="Times New Roman" w:hAnsiTheme="majorHAnsi" w:cs="Calibri"/>
          <w:b/>
          <w:bCs/>
          <w:sz w:val="22"/>
          <w:szCs w:val="22"/>
          <w:lang w:eastAsia="fr-FR"/>
        </w:rPr>
        <w:t>(5 Semaines)</w:t>
      </w:r>
    </w:p>
    <w:p w:rsidR="007E782C" w:rsidRDefault="007E782C" w:rsidP="007E782C">
      <w:pPr>
        <w:autoSpaceDE w:val="0"/>
        <w:autoSpaceDN w:val="0"/>
        <w:adjustRightInd w:val="0"/>
        <w:snapToGrid w:val="0"/>
        <w:jc w:val="both"/>
        <w:rPr>
          <w:rFonts w:asciiTheme="majorHAnsi" w:eastAsia="Times New Roman" w:hAnsiTheme="majorHAnsi" w:cs="Calibri"/>
          <w:sz w:val="22"/>
          <w:szCs w:val="22"/>
          <w:lang w:eastAsia="fr-FR"/>
        </w:rPr>
      </w:pPr>
      <w:r>
        <w:rPr>
          <w:rFonts w:asciiTheme="majorHAnsi" w:eastAsia="Times New Roman" w:hAnsiTheme="majorHAnsi" w:cs="Calibri"/>
          <w:sz w:val="22"/>
          <w:szCs w:val="22"/>
          <w:lang w:eastAsia="fr-FR"/>
        </w:rPr>
        <w:t>Implant dentaire; Prothèse de Hanche</w:t>
      </w:r>
      <w:r>
        <w:rPr>
          <w:rFonts w:asciiTheme="majorHAnsi" w:eastAsia="Times New Roman" w:hAnsiTheme="majorHAnsi" w:cs="TimesNewRomanPSMT"/>
          <w:color w:val="000000"/>
          <w:sz w:val="22"/>
          <w:szCs w:val="22"/>
          <w:lang w:eastAsia="fr-FR"/>
        </w:rPr>
        <w:t xml:space="preserve">; </w:t>
      </w:r>
      <w:r>
        <w:rPr>
          <w:rFonts w:asciiTheme="majorHAnsi" w:eastAsia="Times New Roman" w:hAnsiTheme="majorHAnsi" w:cs="Calibri"/>
          <w:sz w:val="22"/>
          <w:szCs w:val="22"/>
          <w:lang w:eastAsia="fr-FR"/>
        </w:rPr>
        <w:t>Prothèse de genou</w:t>
      </w:r>
      <w:r>
        <w:rPr>
          <w:rFonts w:asciiTheme="majorHAnsi" w:eastAsia="Times New Roman" w:hAnsiTheme="majorHAnsi" w:cs="TimesNewRomanPSMT"/>
          <w:color w:val="000000"/>
          <w:sz w:val="22"/>
          <w:szCs w:val="22"/>
          <w:lang w:eastAsia="fr-FR"/>
        </w:rPr>
        <w:t xml:space="preserve">; </w:t>
      </w:r>
      <w:r>
        <w:rPr>
          <w:rFonts w:asciiTheme="majorHAnsi" w:eastAsia="Times New Roman" w:hAnsiTheme="majorHAnsi" w:cs="Calibri"/>
          <w:sz w:val="22"/>
          <w:szCs w:val="22"/>
          <w:lang w:eastAsia="fr-FR"/>
        </w:rPr>
        <w:t>Prothèse de pied.</w:t>
      </w:r>
    </w:p>
    <w:p w:rsidR="007E782C" w:rsidRDefault="007E782C" w:rsidP="007E782C">
      <w:pPr>
        <w:jc w:val="both"/>
        <w:rPr>
          <w:rFonts w:asciiTheme="majorHAnsi" w:hAnsiTheme="majorHAnsi" w:cstheme="minorBidi"/>
          <w:sz w:val="22"/>
          <w:szCs w:val="22"/>
        </w:rPr>
      </w:pPr>
    </w:p>
    <w:p w:rsidR="007E782C" w:rsidRDefault="007E782C" w:rsidP="007E782C">
      <w:pPr>
        <w:spacing w:line="276" w:lineRule="auto"/>
        <w:jc w:val="both"/>
        <w:rPr>
          <w:rFonts w:asciiTheme="majorHAnsi" w:hAnsiTheme="majorHAnsi" w:cstheme="minorBidi"/>
          <w:bCs/>
          <w:sz w:val="22"/>
          <w:szCs w:val="22"/>
        </w:rPr>
      </w:pPr>
      <w:r>
        <w:rPr>
          <w:rFonts w:asciiTheme="majorHAnsi" w:hAnsiTheme="majorHAnsi" w:cstheme="minorBidi"/>
          <w:b/>
          <w:sz w:val="22"/>
          <w:szCs w:val="22"/>
          <w:u w:val="thick" w:color="F79646" w:themeColor="accent6"/>
        </w:rPr>
        <w:t>Mode d’évaluation:</w:t>
      </w:r>
    </w:p>
    <w:p w:rsidR="007E782C" w:rsidRDefault="00727513" w:rsidP="007E782C">
      <w:pPr>
        <w:spacing w:line="276" w:lineRule="auto"/>
        <w:jc w:val="both"/>
        <w:rPr>
          <w:rFonts w:asciiTheme="majorHAnsi" w:hAnsiTheme="majorHAnsi" w:cstheme="minorBidi"/>
          <w:sz w:val="22"/>
          <w:szCs w:val="22"/>
        </w:rPr>
      </w:pPr>
      <w:r>
        <w:rPr>
          <w:rFonts w:asciiTheme="majorHAnsi" w:hAnsiTheme="majorHAnsi" w:cstheme="minorBidi"/>
          <w:sz w:val="22"/>
          <w:szCs w:val="22"/>
        </w:rPr>
        <w:t>Examen: 10</w:t>
      </w:r>
      <w:r w:rsidR="007E782C">
        <w:rPr>
          <w:rFonts w:asciiTheme="majorHAnsi" w:hAnsiTheme="majorHAnsi" w:cstheme="minorBidi"/>
          <w:sz w:val="22"/>
          <w:szCs w:val="22"/>
        </w:rPr>
        <w:t>0%.</w:t>
      </w:r>
    </w:p>
    <w:p w:rsidR="007E782C" w:rsidRDefault="007E782C" w:rsidP="007E782C">
      <w:pPr>
        <w:pStyle w:val="Paragraphedeliste"/>
        <w:spacing w:before="120" w:after="120"/>
        <w:ind w:hanging="720"/>
        <w:jc w:val="both"/>
        <w:rPr>
          <w:rFonts w:asciiTheme="majorHAnsi" w:hAnsiTheme="majorHAnsi" w:cstheme="minorBidi"/>
          <w:iCs/>
          <w:u w:val="thick" w:color="F79646" w:themeColor="accent6"/>
        </w:rPr>
      </w:pPr>
      <w:r>
        <w:rPr>
          <w:rFonts w:asciiTheme="majorHAnsi" w:hAnsiTheme="majorHAnsi" w:cstheme="minorBidi"/>
          <w:b/>
          <w:u w:val="thick" w:color="F79646" w:themeColor="accent6"/>
        </w:rPr>
        <w:t>Références bibliographiques</w:t>
      </w:r>
      <w:r>
        <w:rPr>
          <w:rFonts w:asciiTheme="majorHAnsi" w:hAnsiTheme="majorHAnsi" w:cstheme="minorBidi"/>
          <w:iCs/>
          <w:u w:val="thick" w:color="F79646" w:themeColor="accent6"/>
        </w:rPr>
        <w:t>:</w:t>
      </w:r>
    </w:p>
    <w:p w:rsidR="007E782C" w:rsidRPr="001E3D77" w:rsidRDefault="007E782C" w:rsidP="00E15F79">
      <w:pPr>
        <w:pStyle w:val="Paragraphedeliste"/>
        <w:numPr>
          <w:ilvl w:val="0"/>
          <w:numId w:val="22"/>
        </w:numPr>
        <w:spacing w:before="120" w:after="120"/>
        <w:ind w:left="709" w:hanging="284"/>
        <w:jc w:val="both"/>
        <w:rPr>
          <w:rFonts w:asciiTheme="majorHAnsi" w:hAnsiTheme="majorHAnsi"/>
          <w:sz w:val="20"/>
          <w:szCs w:val="20"/>
          <w:lang w:val="en-US"/>
        </w:rPr>
      </w:pPr>
      <w:r w:rsidRPr="001E3D77">
        <w:rPr>
          <w:rFonts w:asciiTheme="majorHAnsi" w:hAnsiTheme="majorHAnsi"/>
          <w:sz w:val="20"/>
          <w:szCs w:val="20"/>
          <w:lang w:val="en-US"/>
        </w:rPr>
        <w:t xml:space="preserve">J. Park, R. S. Lakes. </w:t>
      </w:r>
      <w:r>
        <w:rPr>
          <w:rFonts w:asciiTheme="majorHAnsi" w:hAnsiTheme="majorHAnsi"/>
          <w:sz w:val="20"/>
          <w:szCs w:val="20"/>
          <w:lang w:val="en-US"/>
        </w:rPr>
        <w:t>“</w:t>
      </w:r>
      <w:r w:rsidRPr="001E3D77">
        <w:rPr>
          <w:rFonts w:asciiTheme="majorHAnsi" w:hAnsiTheme="majorHAnsi"/>
          <w:sz w:val="20"/>
          <w:szCs w:val="20"/>
          <w:lang w:val="en-US"/>
        </w:rPr>
        <w:t>Biomaterials: An Introduction</w:t>
      </w:r>
      <w:r>
        <w:rPr>
          <w:rFonts w:asciiTheme="majorHAnsi" w:hAnsiTheme="majorHAnsi"/>
          <w:sz w:val="20"/>
          <w:szCs w:val="20"/>
          <w:lang w:val="en-US"/>
        </w:rPr>
        <w:t>”</w:t>
      </w:r>
      <w:r w:rsidRPr="001E3D77">
        <w:rPr>
          <w:rFonts w:asciiTheme="majorHAnsi" w:hAnsiTheme="majorHAnsi"/>
          <w:sz w:val="20"/>
          <w:szCs w:val="20"/>
          <w:lang w:val="en-US"/>
        </w:rPr>
        <w:t>, Springer Science &amp; Business Media, 2007.</w:t>
      </w:r>
    </w:p>
    <w:p w:rsidR="007E782C" w:rsidRPr="001E3D77" w:rsidRDefault="007E782C" w:rsidP="00E15F79">
      <w:pPr>
        <w:pStyle w:val="Paragraphedeliste"/>
        <w:numPr>
          <w:ilvl w:val="0"/>
          <w:numId w:val="22"/>
        </w:numPr>
        <w:spacing w:after="200" w:line="276" w:lineRule="auto"/>
        <w:ind w:left="709" w:hanging="283"/>
        <w:jc w:val="both"/>
        <w:rPr>
          <w:rFonts w:asciiTheme="majorHAnsi" w:hAnsiTheme="majorHAnsi"/>
          <w:sz w:val="20"/>
          <w:szCs w:val="20"/>
        </w:rPr>
      </w:pPr>
      <w:r w:rsidRPr="001E3D77">
        <w:rPr>
          <w:rFonts w:asciiTheme="majorHAnsi" w:hAnsiTheme="majorHAnsi"/>
          <w:sz w:val="20"/>
          <w:szCs w:val="20"/>
        </w:rPr>
        <w:t>M. Degrange, L. Pourreyron</w:t>
      </w:r>
      <w:r>
        <w:rPr>
          <w:rFonts w:asciiTheme="majorHAnsi" w:hAnsiTheme="majorHAnsi"/>
          <w:sz w:val="20"/>
          <w:szCs w:val="20"/>
        </w:rPr>
        <w:t>, "</w:t>
      </w:r>
      <w:r w:rsidRPr="001E3D77">
        <w:rPr>
          <w:rFonts w:asciiTheme="majorHAnsi" w:hAnsiTheme="majorHAnsi"/>
          <w:sz w:val="20"/>
          <w:szCs w:val="20"/>
        </w:rPr>
        <w:t>Société Francophone des Biomatériaux Dentaires (SFBD)</w:t>
      </w:r>
      <w:r>
        <w:rPr>
          <w:rFonts w:asciiTheme="majorHAnsi" w:hAnsiTheme="majorHAnsi"/>
          <w:sz w:val="20"/>
          <w:szCs w:val="20"/>
        </w:rPr>
        <w:t>",</w:t>
      </w:r>
      <w:r w:rsidRPr="001E3D77">
        <w:rPr>
          <w:rFonts w:asciiTheme="majorHAnsi" w:hAnsiTheme="majorHAnsi"/>
          <w:sz w:val="20"/>
          <w:szCs w:val="20"/>
        </w:rPr>
        <w:t xml:space="preserve"> (Livre en ligne (http://umvf.univ-nantes.fr/odontologie/)</w:t>
      </w:r>
      <w:r>
        <w:rPr>
          <w:rFonts w:asciiTheme="majorHAnsi" w:hAnsiTheme="majorHAnsi"/>
          <w:sz w:val="20"/>
          <w:szCs w:val="20"/>
        </w:rPr>
        <w:t>.</w:t>
      </w:r>
    </w:p>
    <w:p w:rsidR="007E782C" w:rsidRDefault="007E782C" w:rsidP="00E15F79">
      <w:pPr>
        <w:pStyle w:val="Paragraphedeliste"/>
        <w:numPr>
          <w:ilvl w:val="0"/>
          <w:numId w:val="22"/>
        </w:numPr>
        <w:spacing w:after="200" w:line="276" w:lineRule="auto"/>
        <w:ind w:left="709" w:hanging="283"/>
        <w:jc w:val="both"/>
        <w:rPr>
          <w:rFonts w:asciiTheme="majorHAnsi" w:hAnsiTheme="majorHAnsi"/>
          <w:sz w:val="20"/>
          <w:szCs w:val="20"/>
          <w:lang w:val="en-US"/>
        </w:rPr>
      </w:pPr>
      <w:r w:rsidRPr="001E3D77">
        <w:rPr>
          <w:rFonts w:asciiTheme="majorHAnsi" w:hAnsiTheme="majorHAnsi"/>
          <w:sz w:val="20"/>
          <w:szCs w:val="20"/>
          <w:lang w:val="en-US"/>
        </w:rPr>
        <w:t>B. Ra</w:t>
      </w:r>
      <w:r>
        <w:rPr>
          <w:rFonts w:asciiTheme="majorHAnsi" w:hAnsiTheme="majorHAnsi"/>
          <w:sz w:val="20"/>
          <w:szCs w:val="20"/>
          <w:lang w:val="en-US"/>
        </w:rPr>
        <w:t>tne et al, "Biomaterials science</w:t>
      </w:r>
      <w:r w:rsidRPr="001E3D77">
        <w:rPr>
          <w:rFonts w:asciiTheme="majorHAnsi" w:hAnsiTheme="majorHAnsi"/>
          <w:sz w:val="20"/>
          <w:szCs w:val="20"/>
          <w:lang w:val="en-US"/>
        </w:rPr>
        <w:t>: An Introduction to Materials in Medicine</w:t>
      </w:r>
      <w:r>
        <w:rPr>
          <w:rFonts w:asciiTheme="majorHAnsi" w:hAnsiTheme="majorHAnsi"/>
          <w:sz w:val="20"/>
          <w:szCs w:val="20"/>
          <w:lang w:val="en-US"/>
        </w:rPr>
        <w:t>"</w:t>
      </w:r>
      <w:r w:rsidRPr="001E3D77">
        <w:rPr>
          <w:rFonts w:asciiTheme="majorHAnsi" w:hAnsiTheme="majorHAnsi"/>
          <w:sz w:val="20"/>
          <w:szCs w:val="20"/>
          <w:lang w:val="en-US"/>
        </w:rPr>
        <w:t>, Academic Press, 1996.</w:t>
      </w:r>
    </w:p>
    <w:p w:rsidR="006A5153" w:rsidRPr="00C14DB8" w:rsidRDefault="006A5153" w:rsidP="00E15F79">
      <w:pPr>
        <w:pStyle w:val="Paragraphedeliste"/>
        <w:numPr>
          <w:ilvl w:val="0"/>
          <w:numId w:val="22"/>
        </w:numPr>
        <w:spacing w:after="200" w:line="276" w:lineRule="auto"/>
        <w:ind w:left="709" w:hanging="283"/>
        <w:jc w:val="both"/>
        <w:rPr>
          <w:rFonts w:asciiTheme="majorHAnsi" w:hAnsiTheme="majorHAnsi" w:cs="Arial"/>
          <w:iCs/>
          <w:sz w:val="20"/>
          <w:szCs w:val="20"/>
          <w:u w:val="thick" w:color="F79646"/>
          <w:lang w:val="en-US"/>
        </w:rPr>
        <w:sectPr w:rsidR="006A5153" w:rsidRPr="00C14DB8"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C14DB8">
        <w:rPr>
          <w:rFonts w:asciiTheme="majorHAnsi" w:hAnsiTheme="majorHAnsi" w:cs="Arial"/>
          <w:sz w:val="20"/>
          <w:szCs w:val="20"/>
          <w:shd w:val="clear" w:color="auto" w:fill="FFFFFF"/>
          <w:lang w:val="en-US"/>
        </w:rPr>
        <w:t>Michael F. Ashby. David R. H. Jones. </w:t>
      </w:r>
      <w:r w:rsidRPr="00C14DB8">
        <w:rPr>
          <w:rStyle w:val="Accentuation"/>
          <w:rFonts w:asciiTheme="majorHAnsi" w:hAnsiTheme="majorHAnsi" w:cs="Arial"/>
          <w:b/>
          <w:bCs/>
          <w:i w:val="0"/>
          <w:iCs w:val="0"/>
          <w:sz w:val="20"/>
          <w:szCs w:val="20"/>
          <w:shd w:val="clear" w:color="auto" w:fill="FFFFFF"/>
        </w:rPr>
        <w:t>Matériaux</w:t>
      </w:r>
      <w:r w:rsidRPr="00C14DB8">
        <w:rPr>
          <w:rFonts w:asciiTheme="majorHAnsi" w:hAnsiTheme="majorHAnsi" w:cs="Arial"/>
          <w:sz w:val="20"/>
          <w:szCs w:val="20"/>
          <w:shd w:val="clear" w:color="auto" w:fill="FFFFFF"/>
        </w:rPr>
        <w:t>. 2. Microstructures et procédés de mise en œuvre. 4e édition</w:t>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w:t>
      </w:r>
      <w:r w:rsidRPr="00E35A83">
        <w:rPr>
          <w:rFonts w:ascii="Cambria" w:hAnsi="Cambria" w:cs="Calibri"/>
          <w:b/>
          <w:bCs/>
          <w:iCs/>
        </w:rPr>
        <w:t>mestre: S6</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Calibri"/>
          <w:b/>
          <w:bCs/>
          <w:iCs/>
        </w:rPr>
        <w:t>Unité d’enseignement: UE</w:t>
      </w:r>
      <w:r>
        <w:rPr>
          <w:rFonts w:ascii="Cambria" w:hAnsi="Cambria" w:cs="Calibri"/>
          <w:b/>
          <w:bCs/>
          <w:iCs/>
        </w:rPr>
        <w:t>D 3.2</w:t>
      </w:r>
    </w:p>
    <w:p w:rsidR="007E782C" w:rsidRPr="008942D0"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Calibri"/>
          <w:b/>
          <w:bCs/>
          <w:iCs/>
        </w:rPr>
        <w:t>Matière</w:t>
      </w:r>
      <w:r>
        <w:rPr>
          <w:rFonts w:ascii="Cambria" w:hAnsi="Cambria" w:cs="Calibri"/>
          <w:b/>
          <w:bCs/>
          <w:iCs/>
        </w:rPr>
        <w:t xml:space="preserve"> 2</w:t>
      </w:r>
      <w:r w:rsidRPr="00A82FDD">
        <w:rPr>
          <w:rFonts w:ascii="Cambria" w:hAnsi="Cambria" w:cs="Calibri"/>
          <w:b/>
          <w:bCs/>
          <w:iCs/>
        </w:rPr>
        <w:t>:</w:t>
      </w:r>
      <w:r>
        <w:rPr>
          <w:rFonts w:ascii="Cambria" w:hAnsi="Cambria" w:cs="Calibri"/>
          <w:b/>
          <w:bCs/>
          <w:iCs/>
        </w:rPr>
        <w:t xml:space="preserve"> Impact des matériaux sur l’environnement</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5A83">
        <w:rPr>
          <w:rFonts w:ascii="Cambria" w:hAnsi="Cambria" w:cs="Calibri"/>
          <w:b/>
          <w:bCs/>
          <w:iCs/>
        </w:rPr>
        <w:t>VHS: 22h30 (</w:t>
      </w:r>
      <w:r>
        <w:rPr>
          <w:rFonts w:ascii="Cambria" w:hAnsi="Cambria" w:cs="Calibri"/>
          <w:b/>
          <w:bCs/>
          <w:iCs/>
        </w:rPr>
        <w:t>C</w:t>
      </w:r>
      <w:r w:rsidRPr="00E35A83">
        <w:rPr>
          <w:rFonts w:ascii="Cambria" w:hAnsi="Cambria" w:cs="Calibri"/>
          <w:b/>
          <w:bCs/>
          <w:iCs/>
        </w:rPr>
        <w:t>ours: 1h30)</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1</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1</w:t>
      </w:r>
    </w:p>
    <w:p w:rsidR="007E782C" w:rsidRPr="008B179F" w:rsidRDefault="007E782C" w:rsidP="007E782C">
      <w:pPr>
        <w:spacing w:line="276" w:lineRule="auto"/>
        <w:jc w:val="both"/>
        <w:rPr>
          <w:rFonts w:ascii="Cambria" w:hAnsi="Cambria" w:cs="Calibri"/>
          <w:b/>
        </w:rPr>
      </w:pPr>
    </w:p>
    <w:p w:rsidR="007E782C" w:rsidRDefault="007E782C" w:rsidP="007E782C">
      <w:pPr>
        <w:spacing w:after="120" w:line="276" w:lineRule="auto"/>
        <w:jc w:val="both"/>
        <w:rPr>
          <w:rFonts w:ascii="Cambria" w:hAnsi="Cambria" w:cs="Calibri"/>
          <w:u w:val="thick" w:color="F79646"/>
        </w:rPr>
      </w:pPr>
      <w:r w:rsidRPr="008B179F">
        <w:rPr>
          <w:rFonts w:ascii="Cambria" w:hAnsi="Cambria" w:cs="Calibri"/>
          <w:b/>
          <w:u w:val="thick" w:color="F79646"/>
        </w:rPr>
        <w:t>Objectifs de l’enseignement:</w:t>
      </w:r>
    </w:p>
    <w:p w:rsidR="007E782C" w:rsidRPr="00E35A83" w:rsidRDefault="007E782C" w:rsidP="007E782C">
      <w:pPr>
        <w:jc w:val="both"/>
        <w:rPr>
          <w:rFonts w:ascii="Cambria" w:eastAsia="Times New Roman" w:hAnsi="Cambria"/>
          <w:color w:val="000000"/>
          <w:sz w:val="22"/>
          <w:szCs w:val="22"/>
          <w:lang w:eastAsia="fr-FR"/>
        </w:rPr>
      </w:pPr>
      <w:r>
        <w:rPr>
          <w:rFonts w:ascii="Cambria" w:eastAsia="Times New Roman" w:hAnsi="Cambria"/>
          <w:color w:val="000000"/>
          <w:sz w:val="22"/>
          <w:szCs w:val="22"/>
          <w:lang w:eastAsia="fr-FR"/>
        </w:rPr>
        <w:t>La production de tout</w:t>
      </w:r>
      <w:r w:rsidRPr="00E35A83">
        <w:rPr>
          <w:rFonts w:ascii="Cambria" w:eastAsia="Times New Roman" w:hAnsi="Cambria"/>
          <w:color w:val="000000"/>
          <w:sz w:val="22"/>
          <w:szCs w:val="22"/>
          <w:lang w:eastAsia="fr-FR"/>
        </w:rPr>
        <w:t xml:space="preserve"> matériau génère des déchets. D’autre part, tou</w:t>
      </w:r>
      <w:r>
        <w:rPr>
          <w:rFonts w:ascii="Cambria" w:eastAsia="Times New Roman" w:hAnsi="Cambria"/>
          <w:color w:val="000000"/>
          <w:sz w:val="22"/>
          <w:szCs w:val="22"/>
          <w:lang w:eastAsia="fr-FR"/>
        </w:rPr>
        <w:t>t matériau</w:t>
      </w:r>
      <w:r w:rsidRPr="00E35A83">
        <w:rPr>
          <w:rFonts w:ascii="Cambria" w:eastAsia="Times New Roman" w:hAnsi="Cambria"/>
          <w:color w:val="000000"/>
          <w:sz w:val="22"/>
          <w:szCs w:val="22"/>
          <w:lang w:eastAsia="fr-FR"/>
        </w:rPr>
        <w:t xml:space="preserve"> ayant une durée d’utilisation limité</w:t>
      </w:r>
      <w:r>
        <w:rPr>
          <w:rFonts w:ascii="Cambria" w:eastAsia="Times New Roman" w:hAnsi="Cambria"/>
          <w:color w:val="000000"/>
          <w:sz w:val="22"/>
          <w:szCs w:val="22"/>
          <w:lang w:eastAsia="fr-FR"/>
        </w:rPr>
        <w:t>e</w:t>
      </w:r>
      <w:r w:rsidRPr="00E35A83">
        <w:rPr>
          <w:rFonts w:ascii="Cambria" w:eastAsia="Times New Roman" w:hAnsi="Cambria"/>
          <w:color w:val="000000"/>
          <w:sz w:val="22"/>
          <w:szCs w:val="22"/>
          <w:lang w:eastAsia="fr-FR"/>
        </w:rPr>
        <w:t xml:space="preserve">, finira par être jeté et devenir lui-même un déchet. Cette matière traite l’aspect de la protection de l'environnement et la gestion des déchets </w:t>
      </w:r>
      <w:r w:rsidRPr="000E4CB1">
        <w:rPr>
          <w:rFonts w:ascii="Cambria" w:eastAsia="Times New Roman" w:hAnsi="Cambria"/>
          <w:color w:val="000000"/>
          <w:sz w:val="22"/>
          <w:szCs w:val="22"/>
          <w:lang w:eastAsia="fr-FR"/>
        </w:rPr>
        <w:t>ainsi que la</w:t>
      </w:r>
      <w:r w:rsidRPr="00E35A83">
        <w:rPr>
          <w:rFonts w:ascii="Cambria" w:eastAsia="Times New Roman" w:hAnsi="Cambria"/>
          <w:color w:val="000000"/>
          <w:sz w:val="22"/>
          <w:szCs w:val="22"/>
          <w:lang w:eastAsia="fr-FR"/>
        </w:rPr>
        <w:t xml:space="preserve"> règlementation en vigueur</w:t>
      </w:r>
      <w:r>
        <w:rPr>
          <w:rFonts w:ascii="Cambria" w:eastAsia="Times New Roman" w:hAnsi="Cambria"/>
          <w:color w:val="000000"/>
          <w:sz w:val="22"/>
          <w:szCs w:val="22"/>
          <w:lang w:eastAsia="fr-FR"/>
        </w:rPr>
        <w:t xml:space="preserve"> dans ce domaine</w:t>
      </w:r>
      <w:r w:rsidRPr="00E35A83">
        <w:rPr>
          <w:rFonts w:ascii="Cambria" w:eastAsia="Times New Roman" w:hAnsi="Cambria"/>
          <w:color w:val="000000"/>
          <w:sz w:val="22"/>
          <w:szCs w:val="22"/>
          <w:lang w:eastAsia="fr-FR"/>
        </w:rPr>
        <w:t>.</w:t>
      </w:r>
    </w:p>
    <w:p w:rsidR="007E782C" w:rsidRDefault="007E782C" w:rsidP="007E782C">
      <w:pPr>
        <w:spacing w:after="120" w:line="276" w:lineRule="auto"/>
        <w:jc w:val="both"/>
        <w:rPr>
          <w:rFonts w:ascii="Cambria" w:hAnsi="Cambria" w:cs="Calibri"/>
          <w:b/>
          <w:u w:val="thick" w:color="F79646"/>
        </w:rPr>
      </w:pPr>
    </w:p>
    <w:p w:rsidR="007E782C" w:rsidRDefault="007E782C" w:rsidP="007E782C">
      <w:pPr>
        <w:spacing w:after="120" w:line="276" w:lineRule="auto"/>
        <w:jc w:val="both"/>
        <w:rPr>
          <w:rFonts w:ascii="Cambria" w:hAnsi="Cambria" w:cs="Calibri"/>
          <w:b/>
          <w:u w:val="thick" w:color="F79646"/>
        </w:rPr>
      </w:pPr>
      <w:r w:rsidRPr="006A1C45">
        <w:rPr>
          <w:rFonts w:ascii="Cambria" w:hAnsi="Cambria" w:cs="Calibri"/>
          <w:b/>
          <w:u w:val="thick" w:color="F79646"/>
        </w:rPr>
        <w:t xml:space="preserve">Connaissances préalables recommandées: </w:t>
      </w:r>
    </w:p>
    <w:p w:rsidR="007E782C"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6036CD" w:rsidRDefault="007E782C" w:rsidP="007E782C">
      <w:pPr>
        <w:tabs>
          <w:tab w:val="right" w:pos="9638"/>
        </w:tabs>
        <w:autoSpaceDE w:val="0"/>
        <w:autoSpaceDN w:val="0"/>
        <w:adjustRightInd w:val="0"/>
        <w:rPr>
          <w:rFonts w:ascii="Cambria" w:hAnsi="Cambria"/>
          <w:b/>
          <w:bCs/>
          <w:color w:val="000000"/>
          <w:sz w:val="22"/>
          <w:szCs w:val="22"/>
        </w:rPr>
      </w:pPr>
      <w:r w:rsidRPr="001E3D77">
        <w:rPr>
          <w:rFonts w:ascii="Cambria" w:hAnsi="Cambria"/>
          <w:b/>
          <w:bCs/>
          <w:color w:val="000000"/>
          <w:sz w:val="22"/>
          <w:szCs w:val="22"/>
        </w:rPr>
        <w:t>Chapitre 1. Généralités la pollution</w:t>
      </w:r>
      <w:r w:rsidRPr="001E3D77">
        <w:rPr>
          <w:rFonts w:ascii="Cambria" w:hAnsi="Cambria"/>
          <w:b/>
          <w:bCs/>
          <w:color w:val="000000"/>
          <w:sz w:val="22"/>
          <w:szCs w:val="22"/>
        </w:rPr>
        <w:tab/>
      </w:r>
      <w:r w:rsidRPr="006036CD">
        <w:rPr>
          <w:rFonts w:ascii="Cambria" w:hAnsi="Cambria"/>
          <w:b/>
          <w:bCs/>
          <w:sz w:val="22"/>
          <w:szCs w:val="22"/>
        </w:rPr>
        <w:t>(2 Semaines)</w:t>
      </w:r>
    </w:p>
    <w:p w:rsidR="007E782C" w:rsidRPr="001E3D77" w:rsidRDefault="007E782C" w:rsidP="007E782C">
      <w:pPr>
        <w:autoSpaceDE w:val="0"/>
        <w:autoSpaceDN w:val="0"/>
        <w:adjustRightInd w:val="0"/>
        <w:jc w:val="both"/>
        <w:rPr>
          <w:rFonts w:ascii="Cambria" w:hAnsi="Cambria"/>
          <w:color w:val="000000"/>
          <w:sz w:val="22"/>
          <w:szCs w:val="22"/>
        </w:rPr>
      </w:pPr>
      <w:r w:rsidRPr="001E3D77">
        <w:rPr>
          <w:rFonts w:ascii="Cambria" w:hAnsi="Cambria"/>
          <w:color w:val="000000"/>
          <w:sz w:val="22"/>
          <w:szCs w:val="22"/>
        </w:rPr>
        <w:t>L'envers de la production : la pollution et le gaspillage</w:t>
      </w:r>
      <w:r>
        <w:rPr>
          <w:rFonts w:ascii="Cambria" w:hAnsi="Cambria"/>
          <w:color w:val="000000"/>
          <w:sz w:val="22"/>
          <w:szCs w:val="22"/>
        </w:rPr>
        <w:t xml:space="preserve">; </w:t>
      </w:r>
      <w:r w:rsidRPr="001E3D77">
        <w:rPr>
          <w:rFonts w:ascii="Cambria" w:hAnsi="Cambria"/>
          <w:color w:val="000000"/>
          <w:sz w:val="22"/>
          <w:szCs w:val="22"/>
        </w:rPr>
        <w:t>La politique de gestion des déchets</w:t>
      </w:r>
      <w:r>
        <w:rPr>
          <w:rFonts w:ascii="Cambria" w:hAnsi="Cambria"/>
          <w:color w:val="000000"/>
          <w:sz w:val="22"/>
          <w:szCs w:val="22"/>
        </w:rPr>
        <w:t>.</w:t>
      </w:r>
    </w:p>
    <w:p w:rsidR="007E782C" w:rsidRDefault="007E782C" w:rsidP="007E782C">
      <w:pPr>
        <w:autoSpaceDE w:val="0"/>
        <w:autoSpaceDN w:val="0"/>
        <w:adjustRightInd w:val="0"/>
        <w:rPr>
          <w:rFonts w:ascii="Cambria" w:hAnsi="Cambria"/>
          <w:b/>
          <w:bCs/>
          <w:color w:val="000000"/>
          <w:sz w:val="22"/>
          <w:szCs w:val="22"/>
        </w:rPr>
      </w:pPr>
    </w:p>
    <w:p w:rsidR="007E782C" w:rsidRPr="00D4235C" w:rsidRDefault="007E782C" w:rsidP="007E782C">
      <w:pPr>
        <w:tabs>
          <w:tab w:val="right" w:pos="9638"/>
        </w:tabs>
        <w:autoSpaceDE w:val="0"/>
        <w:autoSpaceDN w:val="0"/>
        <w:adjustRightInd w:val="0"/>
        <w:rPr>
          <w:rFonts w:ascii="Cambria" w:hAnsi="Cambria"/>
          <w:b/>
          <w:bCs/>
          <w:sz w:val="20"/>
          <w:szCs w:val="20"/>
        </w:rPr>
      </w:pPr>
      <w:r w:rsidRPr="001E3D77">
        <w:rPr>
          <w:rFonts w:ascii="Cambria" w:hAnsi="Cambria"/>
          <w:b/>
          <w:bCs/>
          <w:color w:val="000000"/>
          <w:sz w:val="22"/>
          <w:szCs w:val="22"/>
        </w:rPr>
        <w:t>Chapitre 2</w:t>
      </w:r>
      <w:r>
        <w:rPr>
          <w:rFonts w:ascii="Cambria" w:hAnsi="Cambria"/>
          <w:b/>
          <w:bCs/>
          <w:color w:val="000000"/>
          <w:sz w:val="22"/>
          <w:szCs w:val="22"/>
        </w:rPr>
        <w:t>.</w:t>
      </w:r>
      <w:r w:rsidRPr="001E3D77">
        <w:rPr>
          <w:rFonts w:ascii="Cambria" w:hAnsi="Cambria"/>
          <w:b/>
          <w:bCs/>
          <w:color w:val="000000"/>
          <w:sz w:val="22"/>
          <w:szCs w:val="22"/>
        </w:rPr>
        <w:t xml:space="preserve"> Le cadre législatif : lois, règles, obligations</w:t>
      </w:r>
      <w:r w:rsidRPr="001E3D77">
        <w:rPr>
          <w:rFonts w:ascii="Cambria" w:hAnsi="Cambria"/>
          <w:b/>
          <w:bCs/>
          <w:color w:val="000000"/>
          <w:sz w:val="22"/>
          <w:szCs w:val="22"/>
        </w:rPr>
        <w:tab/>
      </w:r>
      <w:r w:rsidRPr="006036CD">
        <w:rPr>
          <w:rFonts w:ascii="Cambria" w:hAnsi="Cambria"/>
          <w:b/>
          <w:bCs/>
          <w:sz w:val="22"/>
          <w:szCs w:val="22"/>
        </w:rPr>
        <w:t>(3 Semaines)</w:t>
      </w:r>
    </w:p>
    <w:p w:rsidR="007E782C" w:rsidRPr="001E3D77" w:rsidRDefault="007E782C" w:rsidP="007E782C">
      <w:pPr>
        <w:autoSpaceDE w:val="0"/>
        <w:autoSpaceDN w:val="0"/>
        <w:adjustRightInd w:val="0"/>
        <w:jc w:val="both"/>
        <w:rPr>
          <w:rFonts w:ascii="Cambria" w:hAnsi="Cambria"/>
          <w:color w:val="000000"/>
          <w:sz w:val="22"/>
          <w:szCs w:val="22"/>
        </w:rPr>
      </w:pPr>
      <w:r w:rsidRPr="001E3D77">
        <w:rPr>
          <w:rFonts w:ascii="Cambria" w:hAnsi="Cambria"/>
          <w:color w:val="000000"/>
          <w:sz w:val="22"/>
          <w:szCs w:val="22"/>
        </w:rPr>
        <w:t>L'esprit des lois</w:t>
      </w:r>
      <w:r>
        <w:rPr>
          <w:rFonts w:ascii="Cambria" w:hAnsi="Cambria"/>
          <w:color w:val="000000"/>
          <w:sz w:val="22"/>
          <w:szCs w:val="22"/>
        </w:rPr>
        <w:t xml:space="preserve">; </w:t>
      </w:r>
      <w:r w:rsidRPr="001E3D77">
        <w:rPr>
          <w:rFonts w:ascii="Cambria" w:hAnsi="Cambria"/>
          <w:color w:val="000000"/>
          <w:sz w:val="22"/>
          <w:szCs w:val="22"/>
        </w:rPr>
        <w:t>Le cadre législatif Algérien et européen</w:t>
      </w:r>
      <w:r>
        <w:rPr>
          <w:rFonts w:ascii="Cambria" w:hAnsi="Cambria"/>
          <w:color w:val="000000"/>
          <w:sz w:val="22"/>
          <w:szCs w:val="22"/>
        </w:rPr>
        <w:t xml:space="preserve">; </w:t>
      </w:r>
      <w:r w:rsidRPr="001E3D77">
        <w:rPr>
          <w:rFonts w:ascii="Cambria" w:hAnsi="Cambria"/>
          <w:color w:val="000000"/>
          <w:sz w:val="22"/>
          <w:szCs w:val="22"/>
        </w:rPr>
        <w:t>Les textes réglementaires</w:t>
      </w:r>
      <w:r>
        <w:rPr>
          <w:rFonts w:ascii="Cambria" w:hAnsi="Cambria"/>
          <w:color w:val="000000"/>
          <w:sz w:val="22"/>
          <w:szCs w:val="22"/>
        </w:rPr>
        <w:t xml:space="preserve">; </w:t>
      </w:r>
      <w:r w:rsidRPr="001E3D77">
        <w:rPr>
          <w:rFonts w:ascii="Cambria" w:hAnsi="Cambria"/>
          <w:color w:val="000000"/>
          <w:sz w:val="22"/>
          <w:szCs w:val="22"/>
        </w:rPr>
        <w:t>Les obligations des communes</w:t>
      </w:r>
      <w:r>
        <w:rPr>
          <w:rFonts w:ascii="Cambria" w:hAnsi="Cambria"/>
          <w:color w:val="000000"/>
          <w:sz w:val="22"/>
          <w:szCs w:val="22"/>
        </w:rPr>
        <w:t xml:space="preserve">; </w:t>
      </w:r>
      <w:r w:rsidRPr="001E3D77">
        <w:rPr>
          <w:rFonts w:ascii="Cambria" w:hAnsi="Cambria"/>
          <w:color w:val="000000"/>
          <w:sz w:val="22"/>
          <w:szCs w:val="22"/>
        </w:rPr>
        <w:t>Les obligations des producteurs de déchets</w:t>
      </w:r>
      <w:r>
        <w:rPr>
          <w:rFonts w:ascii="Cambria" w:hAnsi="Cambria"/>
          <w:color w:val="000000"/>
          <w:sz w:val="22"/>
          <w:szCs w:val="22"/>
        </w:rPr>
        <w:t>; La notion de déchet</w:t>
      </w:r>
      <w:r w:rsidRPr="001E3D77">
        <w:rPr>
          <w:rFonts w:ascii="Cambria" w:hAnsi="Cambria"/>
          <w:color w:val="000000"/>
          <w:sz w:val="22"/>
          <w:szCs w:val="22"/>
        </w:rPr>
        <w:t>: Définitions, différents types de déchets</w:t>
      </w:r>
      <w:r>
        <w:rPr>
          <w:rFonts w:ascii="Cambria" w:hAnsi="Cambria"/>
          <w:color w:val="000000"/>
          <w:sz w:val="22"/>
          <w:szCs w:val="22"/>
        </w:rPr>
        <w:t>.</w:t>
      </w:r>
    </w:p>
    <w:p w:rsidR="007E782C" w:rsidRDefault="007E782C" w:rsidP="007E782C">
      <w:pPr>
        <w:autoSpaceDE w:val="0"/>
        <w:autoSpaceDN w:val="0"/>
        <w:adjustRightInd w:val="0"/>
        <w:rPr>
          <w:rFonts w:ascii="Cambria" w:hAnsi="Cambria"/>
          <w:b/>
          <w:bCs/>
          <w:color w:val="000000"/>
          <w:sz w:val="22"/>
          <w:szCs w:val="22"/>
        </w:rPr>
      </w:pPr>
    </w:p>
    <w:p w:rsidR="007E782C" w:rsidRPr="00D4235C" w:rsidRDefault="007E782C" w:rsidP="007E782C">
      <w:pPr>
        <w:tabs>
          <w:tab w:val="right" w:pos="9638"/>
        </w:tabs>
        <w:autoSpaceDE w:val="0"/>
        <w:autoSpaceDN w:val="0"/>
        <w:adjustRightInd w:val="0"/>
        <w:rPr>
          <w:rFonts w:ascii="Cambria" w:hAnsi="Cambria"/>
          <w:b/>
          <w:bCs/>
          <w:sz w:val="20"/>
          <w:szCs w:val="20"/>
        </w:rPr>
      </w:pPr>
      <w:r w:rsidRPr="001E3D77">
        <w:rPr>
          <w:rFonts w:ascii="Cambria" w:hAnsi="Cambria"/>
          <w:b/>
          <w:bCs/>
          <w:color w:val="000000"/>
          <w:sz w:val="22"/>
          <w:szCs w:val="22"/>
        </w:rPr>
        <w:t>Chapitre 3</w:t>
      </w:r>
      <w:r>
        <w:rPr>
          <w:rFonts w:ascii="Cambria" w:hAnsi="Cambria"/>
          <w:b/>
          <w:bCs/>
          <w:color w:val="000000"/>
          <w:sz w:val="22"/>
          <w:szCs w:val="22"/>
        </w:rPr>
        <w:t>.</w:t>
      </w:r>
      <w:r w:rsidRPr="001E3D77">
        <w:rPr>
          <w:rFonts w:ascii="Cambria" w:hAnsi="Cambria"/>
          <w:b/>
          <w:bCs/>
          <w:color w:val="000000"/>
          <w:sz w:val="22"/>
          <w:szCs w:val="22"/>
        </w:rPr>
        <w:t xml:space="preserve"> La situation actuelle</w:t>
      </w:r>
      <w:r w:rsidRPr="001E3D77">
        <w:rPr>
          <w:rFonts w:ascii="Cambria" w:hAnsi="Cambria"/>
          <w:b/>
          <w:bCs/>
          <w:color w:val="000000"/>
          <w:sz w:val="22"/>
          <w:szCs w:val="22"/>
        </w:rPr>
        <w:tab/>
      </w:r>
      <w:r w:rsidRPr="006036CD">
        <w:rPr>
          <w:rFonts w:ascii="Cambria" w:hAnsi="Cambria"/>
          <w:b/>
          <w:bCs/>
          <w:sz w:val="22"/>
          <w:szCs w:val="22"/>
        </w:rPr>
        <w:t>(3 Semaines)</w:t>
      </w:r>
    </w:p>
    <w:p w:rsidR="007E782C" w:rsidRPr="001E3D77" w:rsidRDefault="007E782C" w:rsidP="007E782C">
      <w:pPr>
        <w:autoSpaceDE w:val="0"/>
        <w:autoSpaceDN w:val="0"/>
        <w:adjustRightInd w:val="0"/>
        <w:jc w:val="both"/>
        <w:rPr>
          <w:rFonts w:ascii="Cambria" w:hAnsi="Cambria"/>
          <w:color w:val="000000"/>
          <w:sz w:val="22"/>
          <w:szCs w:val="22"/>
        </w:rPr>
      </w:pPr>
      <w:r w:rsidRPr="001E3D77">
        <w:rPr>
          <w:rFonts w:ascii="Cambria" w:hAnsi="Cambria"/>
          <w:color w:val="000000"/>
          <w:sz w:val="22"/>
          <w:szCs w:val="22"/>
        </w:rPr>
        <w:t>Les plans d'élimination</w:t>
      </w:r>
      <w:r>
        <w:rPr>
          <w:rFonts w:ascii="Cambria" w:hAnsi="Cambria"/>
          <w:color w:val="000000"/>
          <w:sz w:val="22"/>
          <w:szCs w:val="22"/>
        </w:rPr>
        <w:t xml:space="preserve">; </w:t>
      </w:r>
      <w:r w:rsidRPr="001E3D77">
        <w:rPr>
          <w:rFonts w:ascii="Cambria" w:hAnsi="Cambria"/>
          <w:color w:val="000000"/>
          <w:sz w:val="22"/>
          <w:szCs w:val="22"/>
        </w:rPr>
        <w:t>Les déchets ménagers et assimilés</w:t>
      </w:r>
      <w:r>
        <w:rPr>
          <w:rFonts w:ascii="Cambria" w:hAnsi="Cambria"/>
          <w:color w:val="000000"/>
          <w:sz w:val="22"/>
          <w:szCs w:val="22"/>
        </w:rPr>
        <w:t xml:space="preserve">; </w:t>
      </w:r>
      <w:r w:rsidRPr="001E3D77">
        <w:rPr>
          <w:rFonts w:ascii="Cambria" w:hAnsi="Cambria"/>
          <w:color w:val="000000"/>
          <w:sz w:val="22"/>
          <w:szCs w:val="22"/>
        </w:rPr>
        <w:t>Les déchets industriels</w:t>
      </w:r>
      <w:r>
        <w:rPr>
          <w:rFonts w:ascii="Cambria" w:hAnsi="Cambria"/>
          <w:color w:val="000000"/>
          <w:sz w:val="22"/>
          <w:szCs w:val="22"/>
        </w:rPr>
        <w:t xml:space="preserve">; </w:t>
      </w:r>
      <w:r w:rsidRPr="001E3D77">
        <w:rPr>
          <w:rFonts w:ascii="Cambria" w:hAnsi="Cambria"/>
          <w:color w:val="000000"/>
          <w:sz w:val="22"/>
          <w:szCs w:val="22"/>
        </w:rPr>
        <w:t>La production des déchets industriels</w:t>
      </w:r>
      <w:r>
        <w:rPr>
          <w:rFonts w:ascii="Cambria" w:hAnsi="Cambria"/>
          <w:color w:val="000000"/>
          <w:sz w:val="22"/>
          <w:szCs w:val="22"/>
        </w:rPr>
        <w:t xml:space="preserve">; </w:t>
      </w:r>
      <w:r w:rsidRPr="001E3D77">
        <w:rPr>
          <w:rFonts w:ascii="Cambria" w:hAnsi="Cambria"/>
          <w:color w:val="000000"/>
          <w:sz w:val="22"/>
          <w:szCs w:val="22"/>
        </w:rPr>
        <w:t>Caractérisations des déchets industriels</w:t>
      </w:r>
      <w:r>
        <w:rPr>
          <w:rFonts w:ascii="Cambria" w:hAnsi="Cambria"/>
          <w:color w:val="000000"/>
          <w:sz w:val="22"/>
          <w:szCs w:val="22"/>
        </w:rPr>
        <w:t>.</w:t>
      </w:r>
    </w:p>
    <w:p w:rsidR="007E782C" w:rsidRDefault="007E782C" w:rsidP="007E782C">
      <w:pPr>
        <w:autoSpaceDE w:val="0"/>
        <w:autoSpaceDN w:val="0"/>
        <w:adjustRightInd w:val="0"/>
        <w:rPr>
          <w:rFonts w:ascii="Cambria" w:hAnsi="Cambria"/>
          <w:b/>
          <w:bCs/>
          <w:color w:val="000000"/>
          <w:sz w:val="22"/>
          <w:szCs w:val="22"/>
        </w:rPr>
      </w:pPr>
    </w:p>
    <w:p w:rsidR="007E782C" w:rsidRPr="00D4235C" w:rsidRDefault="007E782C" w:rsidP="007E782C">
      <w:pPr>
        <w:tabs>
          <w:tab w:val="right" w:pos="9638"/>
        </w:tabs>
        <w:autoSpaceDE w:val="0"/>
        <w:autoSpaceDN w:val="0"/>
        <w:adjustRightInd w:val="0"/>
        <w:rPr>
          <w:rFonts w:ascii="Cambria" w:hAnsi="Cambria"/>
          <w:b/>
          <w:bCs/>
          <w:sz w:val="20"/>
          <w:szCs w:val="20"/>
        </w:rPr>
      </w:pPr>
      <w:r w:rsidRPr="001E3D77">
        <w:rPr>
          <w:rFonts w:ascii="Cambria" w:hAnsi="Cambria"/>
          <w:b/>
          <w:bCs/>
          <w:color w:val="000000"/>
          <w:sz w:val="22"/>
          <w:szCs w:val="22"/>
        </w:rPr>
        <w:t>Chapitre 4</w:t>
      </w:r>
      <w:r>
        <w:rPr>
          <w:rFonts w:ascii="Cambria" w:hAnsi="Cambria"/>
          <w:b/>
          <w:bCs/>
          <w:color w:val="000000"/>
          <w:sz w:val="22"/>
          <w:szCs w:val="22"/>
        </w:rPr>
        <w:t>.</w:t>
      </w:r>
      <w:r w:rsidRPr="001E3D77">
        <w:rPr>
          <w:rFonts w:ascii="Cambria" w:hAnsi="Cambria"/>
          <w:b/>
          <w:bCs/>
          <w:color w:val="000000"/>
          <w:sz w:val="22"/>
          <w:szCs w:val="22"/>
        </w:rPr>
        <w:t xml:space="preserve"> Valorisation des déchets</w:t>
      </w:r>
      <w:r w:rsidRPr="001E3D77">
        <w:rPr>
          <w:rFonts w:ascii="Cambria" w:hAnsi="Cambria"/>
          <w:b/>
          <w:bCs/>
          <w:color w:val="000000"/>
          <w:sz w:val="22"/>
          <w:szCs w:val="22"/>
        </w:rPr>
        <w:tab/>
      </w:r>
      <w:r w:rsidRPr="006036CD">
        <w:rPr>
          <w:rFonts w:ascii="Cambria" w:hAnsi="Cambria"/>
          <w:b/>
          <w:bCs/>
          <w:sz w:val="22"/>
          <w:szCs w:val="22"/>
        </w:rPr>
        <w:t>(4 Semaines)</w:t>
      </w:r>
    </w:p>
    <w:p w:rsidR="007E782C" w:rsidRPr="001E3D77" w:rsidRDefault="007E782C" w:rsidP="007E782C">
      <w:pPr>
        <w:autoSpaceDE w:val="0"/>
        <w:autoSpaceDN w:val="0"/>
        <w:adjustRightInd w:val="0"/>
        <w:jc w:val="both"/>
        <w:rPr>
          <w:rFonts w:ascii="Cambria" w:hAnsi="Cambria"/>
          <w:color w:val="000000"/>
          <w:sz w:val="22"/>
          <w:szCs w:val="22"/>
        </w:rPr>
      </w:pPr>
      <w:r w:rsidRPr="001E3D77">
        <w:rPr>
          <w:rFonts w:ascii="Cambria" w:hAnsi="Cambria"/>
          <w:color w:val="000000"/>
          <w:sz w:val="22"/>
          <w:szCs w:val="22"/>
        </w:rPr>
        <w:t>Traitement et valorisation</w:t>
      </w:r>
      <w:r>
        <w:rPr>
          <w:rFonts w:ascii="Cambria" w:hAnsi="Cambria"/>
          <w:color w:val="000000"/>
          <w:sz w:val="22"/>
          <w:szCs w:val="22"/>
        </w:rPr>
        <w:t xml:space="preserve">; </w:t>
      </w:r>
      <w:r w:rsidRPr="001E3D77">
        <w:rPr>
          <w:rFonts w:ascii="Cambria" w:hAnsi="Cambria"/>
          <w:color w:val="000000"/>
          <w:sz w:val="22"/>
          <w:szCs w:val="22"/>
        </w:rPr>
        <w:t>Valorisation par filières</w:t>
      </w:r>
      <w:r>
        <w:rPr>
          <w:rFonts w:ascii="Cambria" w:hAnsi="Cambria"/>
          <w:color w:val="000000"/>
          <w:sz w:val="22"/>
          <w:szCs w:val="22"/>
        </w:rPr>
        <w:t xml:space="preserve">; </w:t>
      </w:r>
      <w:r w:rsidRPr="001E3D77">
        <w:rPr>
          <w:rFonts w:ascii="Cambria" w:hAnsi="Cambria"/>
          <w:color w:val="000000"/>
          <w:sz w:val="22"/>
          <w:szCs w:val="22"/>
        </w:rPr>
        <w:t>Stockage des déchets ultimes</w:t>
      </w:r>
      <w:r>
        <w:rPr>
          <w:rFonts w:ascii="Cambria" w:hAnsi="Cambria"/>
          <w:color w:val="000000"/>
          <w:sz w:val="22"/>
          <w:szCs w:val="22"/>
        </w:rPr>
        <w:t xml:space="preserve">; </w:t>
      </w:r>
      <w:r w:rsidRPr="001E3D77">
        <w:rPr>
          <w:rFonts w:ascii="Cambria" w:hAnsi="Cambria"/>
          <w:color w:val="000000"/>
          <w:sz w:val="22"/>
          <w:szCs w:val="22"/>
        </w:rPr>
        <w:t>Les emballages, les écoproduits</w:t>
      </w:r>
      <w:r>
        <w:rPr>
          <w:rFonts w:ascii="Cambria" w:hAnsi="Cambria"/>
          <w:color w:val="000000"/>
          <w:sz w:val="22"/>
          <w:szCs w:val="22"/>
        </w:rPr>
        <w:t>.</w:t>
      </w:r>
    </w:p>
    <w:p w:rsidR="007E782C" w:rsidRDefault="007E782C" w:rsidP="007E782C">
      <w:pPr>
        <w:autoSpaceDE w:val="0"/>
        <w:autoSpaceDN w:val="0"/>
        <w:adjustRightInd w:val="0"/>
        <w:rPr>
          <w:rFonts w:ascii="Cambria" w:hAnsi="Cambria"/>
          <w:b/>
          <w:bCs/>
          <w:color w:val="000000"/>
          <w:sz w:val="22"/>
          <w:szCs w:val="22"/>
        </w:rPr>
      </w:pPr>
    </w:p>
    <w:p w:rsidR="007E782C" w:rsidRPr="00D4235C" w:rsidRDefault="007E782C" w:rsidP="007E782C">
      <w:pPr>
        <w:tabs>
          <w:tab w:val="right" w:pos="9638"/>
        </w:tabs>
        <w:autoSpaceDE w:val="0"/>
        <w:autoSpaceDN w:val="0"/>
        <w:adjustRightInd w:val="0"/>
        <w:rPr>
          <w:rFonts w:ascii="Cambria" w:hAnsi="Cambria"/>
          <w:b/>
          <w:bCs/>
          <w:sz w:val="20"/>
          <w:szCs w:val="20"/>
        </w:rPr>
      </w:pPr>
      <w:r w:rsidRPr="001E3D77">
        <w:rPr>
          <w:rFonts w:ascii="Cambria" w:hAnsi="Cambria"/>
          <w:b/>
          <w:bCs/>
          <w:color w:val="000000"/>
          <w:sz w:val="22"/>
          <w:szCs w:val="22"/>
        </w:rPr>
        <w:t>Chapitre 5</w:t>
      </w:r>
      <w:r>
        <w:rPr>
          <w:rFonts w:ascii="Cambria" w:hAnsi="Cambria"/>
          <w:b/>
          <w:bCs/>
          <w:color w:val="000000"/>
          <w:sz w:val="22"/>
          <w:szCs w:val="22"/>
        </w:rPr>
        <w:t>.</w:t>
      </w:r>
      <w:r w:rsidRPr="001E3D77">
        <w:rPr>
          <w:rFonts w:ascii="Cambria" w:hAnsi="Cambria"/>
          <w:b/>
          <w:bCs/>
          <w:color w:val="000000"/>
          <w:sz w:val="22"/>
          <w:szCs w:val="22"/>
        </w:rPr>
        <w:t xml:space="preserve"> Évolutions constatées</w:t>
      </w:r>
      <w:r w:rsidRPr="001E3D77">
        <w:rPr>
          <w:rFonts w:ascii="Cambria" w:hAnsi="Cambria"/>
          <w:b/>
          <w:bCs/>
          <w:color w:val="000000"/>
          <w:sz w:val="22"/>
          <w:szCs w:val="22"/>
        </w:rPr>
        <w:tab/>
      </w:r>
      <w:r w:rsidRPr="006036CD">
        <w:rPr>
          <w:rFonts w:ascii="Cambria" w:hAnsi="Cambria"/>
          <w:b/>
          <w:bCs/>
          <w:sz w:val="22"/>
          <w:szCs w:val="22"/>
        </w:rPr>
        <w:t>(3 Semaines)</w:t>
      </w:r>
    </w:p>
    <w:p w:rsidR="007E782C" w:rsidRPr="001E3D77" w:rsidRDefault="007E782C" w:rsidP="007E782C">
      <w:pPr>
        <w:autoSpaceDE w:val="0"/>
        <w:autoSpaceDN w:val="0"/>
        <w:adjustRightInd w:val="0"/>
        <w:jc w:val="both"/>
        <w:rPr>
          <w:rFonts w:ascii="Cambria" w:hAnsi="Cambria"/>
          <w:color w:val="000000"/>
          <w:sz w:val="22"/>
          <w:szCs w:val="22"/>
        </w:rPr>
      </w:pPr>
      <w:r w:rsidRPr="001E3D77">
        <w:rPr>
          <w:rFonts w:ascii="Cambria" w:hAnsi="Cambria"/>
          <w:color w:val="000000"/>
          <w:sz w:val="22"/>
          <w:szCs w:val="22"/>
        </w:rPr>
        <w:t>La production des déchets dangereux et non dangereux</w:t>
      </w:r>
      <w:r>
        <w:rPr>
          <w:rFonts w:ascii="Cambria" w:hAnsi="Cambria"/>
          <w:color w:val="000000"/>
          <w:sz w:val="22"/>
          <w:szCs w:val="22"/>
        </w:rPr>
        <w:t xml:space="preserve">; </w:t>
      </w:r>
      <w:r w:rsidRPr="001E3D77">
        <w:rPr>
          <w:rFonts w:ascii="Cambria" w:hAnsi="Cambria"/>
          <w:color w:val="000000"/>
          <w:sz w:val="22"/>
          <w:szCs w:val="22"/>
        </w:rPr>
        <w:t>L'élimination des déchets dangereux et non dangereux</w:t>
      </w:r>
      <w:r>
        <w:rPr>
          <w:rFonts w:ascii="Cambria" w:hAnsi="Cambria"/>
          <w:color w:val="000000"/>
          <w:sz w:val="22"/>
          <w:szCs w:val="22"/>
        </w:rPr>
        <w:t>.</w:t>
      </w:r>
    </w:p>
    <w:p w:rsidR="007E782C" w:rsidRDefault="007E782C" w:rsidP="007E782C">
      <w:pPr>
        <w:spacing w:after="120" w:line="276" w:lineRule="auto"/>
        <w:jc w:val="both"/>
        <w:rPr>
          <w:rFonts w:ascii="Cambria" w:hAnsi="Cambria" w:cs="Calibri"/>
          <w:b/>
          <w:u w:val="thick" w:color="F79646"/>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r w:rsidRPr="006A1C45">
        <w:rPr>
          <w:rFonts w:ascii="Cambria" w:hAnsi="Cambria" w:cs="Arial"/>
          <w:b/>
          <w:u w:val="thick" w:color="F79646"/>
        </w:rPr>
        <w:t>:</w:t>
      </w:r>
    </w:p>
    <w:p w:rsidR="007E782C" w:rsidRPr="00D4235C" w:rsidRDefault="007E782C" w:rsidP="007E782C">
      <w:pPr>
        <w:spacing w:line="276" w:lineRule="auto"/>
        <w:jc w:val="both"/>
        <w:rPr>
          <w:rFonts w:ascii="Cambria" w:hAnsi="Cambria" w:cs="Arial"/>
          <w:sz w:val="22"/>
          <w:szCs w:val="22"/>
        </w:rPr>
      </w:pPr>
      <w:r w:rsidRPr="00D4235C">
        <w:rPr>
          <w:rFonts w:ascii="Cambria" w:hAnsi="Cambria" w:cs="Arial"/>
          <w:bCs/>
          <w:sz w:val="22"/>
          <w:szCs w:val="22"/>
        </w:rPr>
        <w:t>Examen</w:t>
      </w:r>
      <w:r w:rsidRPr="00D4235C">
        <w:rPr>
          <w:rFonts w:ascii="Cambria" w:hAnsi="Cambria" w:cs="Arial"/>
          <w:sz w:val="22"/>
          <w:szCs w:val="22"/>
        </w:rPr>
        <w:t>: 100 %.</w:t>
      </w:r>
    </w:p>
    <w:p w:rsidR="007E782C" w:rsidRPr="006A1C45" w:rsidRDefault="007E782C" w:rsidP="007E782C">
      <w:pPr>
        <w:spacing w:line="276" w:lineRule="auto"/>
        <w:jc w:val="both"/>
        <w:rPr>
          <w:rFonts w:ascii="Cambria" w:hAnsi="Cambria" w:cs="Arial"/>
        </w:rPr>
      </w:pPr>
    </w:p>
    <w:p w:rsidR="007E782C" w:rsidRPr="006A1C45" w:rsidRDefault="007E782C" w:rsidP="007E782C">
      <w:pPr>
        <w:spacing w:line="276" w:lineRule="auto"/>
        <w:jc w:val="both"/>
        <w:rPr>
          <w:rFonts w:ascii="Cambria" w:hAnsi="Cambria" w:cs="Arial"/>
          <w:iCs/>
          <w:u w:val="thick" w:color="F79646"/>
        </w:rPr>
      </w:pPr>
      <w:r w:rsidRPr="006A1C45">
        <w:rPr>
          <w:rFonts w:ascii="Cambria" w:hAnsi="Cambria" w:cs="Arial"/>
          <w:b/>
          <w:u w:val="thick" w:color="F79646"/>
        </w:rPr>
        <w:t>Références bibliographiques</w:t>
      </w:r>
      <w:r w:rsidRPr="006A1C45">
        <w:rPr>
          <w:rFonts w:ascii="Cambria" w:hAnsi="Cambria" w:cs="Arial"/>
          <w:iCs/>
          <w:u w:val="thick" w:color="F79646"/>
        </w:rPr>
        <w:t>:</w:t>
      </w:r>
    </w:p>
    <w:p w:rsidR="007E782C" w:rsidRPr="001B2EA7" w:rsidRDefault="00722E72" w:rsidP="007E782C">
      <w:pPr>
        <w:ind w:left="708"/>
        <w:rPr>
          <w:rFonts w:asciiTheme="majorHAnsi" w:hAnsiTheme="majorHAnsi"/>
          <w:sz w:val="20"/>
          <w:szCs w:val="20"/>
        </w:rPr>
      </w:pPr>
      <w:r w:rsidRPr="001B2EA7">
        <w:rPr>
          <w:rFonts w:asciiTheme="majorHAnsi" w:hAnsiTheme="majorHAnsi"/>
          <w:sz w:val="20"/>
          <w:szCs w:val="20"/>
        </w:rPr>
        <w:t xml:space="preserve">1- </w:t>
      </w:r>
      <w:r w:rsidR="007E782C" w:rsidRPr="001B2EA7">
        <w:rPr>
          <w:rFonts w:asciiTheme="majorHAnsi" w:hAnsiTheme="majorHAnsi"/>
          <w:sz w:val="20"/>
          <w:szCs w:val="20"/>
        </w:rPr>
        <w:t>Claude Duval, "Matières plastiques et environnement", Dunod.</w:t>
      </w:r>
    </w:p>
    <w:p w:rsidR="007E782C" w:rsidRPr="001B2EA7" w:rsidRDefault="00722E72" w:rsidP="007E782C">
      <w:pPr>
        <w:ind w:left="708"/>
        <w:rPr>
          <w:rFonts w:asciiTheme="majorHAnsi" w:hAnsiTheme="majorHAnsi"/>
          <w:sz w:val="20"/>
          <w:szCs w:val="20"/>
        </w:rPr>
      </w:pPr>
      <w:r w:rsidRPr="001B2EA7">
        <w:rPr>
          <w:rFonts w:asciiTheme="majorHAnsi" w:hAnsiTheme="majorHAnsi"/>
          <w:sz w:val="20"/>
          <w:szCs w:val="20"/>
        </w:rPr>
        <w:t xml:space="preserve">2- </w:t>
      </w:r>
      <w:r w:rsidR="007E782C" w:rsidRPr="001B2EA7">
        <w:rPr>
          <w:rFonts w:asciiTheme="majorHAnsi" w:hAnsiTheme="majorHAnsi"/>
          <w:sz w:val="20"/>
          <w:szCs w:val="20"/>
        </w:rPr>
        <w:t>Alain Damien, "Guide du traitement des déchets", Dunod.</w:t>
      </w:r>
    </w:p>
    <w:p w:rsidR="00722E72" w:rsidRPr="001B2EA7" w:rsidRDefault="00722E72" w:rsidP="007E782C">
      <w:pPr>
        <w:rPr>
          <w:rFonts w:asciiTheme="majorHAnsi" w:hAnsiTheme="majorHAnsi"/>
          <w:sz w:val="20"/>
          <w:szCs w:val="20"/>
        </w:rPr>
      </w:pPr>
      <w:r w:rsidRPr="001B2EA7">
        <w:rPr>
          <w:rFonts w:asciiTheme="majorHAnsi" w:hAnsiTheme="majorHAnsi"/>
          <w:sz w:val="20"/>
          <w:szCs w:val="20"/>
        </w:rPr>
        <w:tab/>
        <w:t xml:space="preserve">3- Analyse de cycle de vie – Bilan environnemental comparé, ACOB (Association Française </w:t>
      </w:r>
      <w:r w:rsidR="00AC11C5" w:rsidRPr="001B2EA7">
        <w:rPr>
          <w:rFonts w:asciiTheme="majorHAnsi" w:hAnsiTheme="majorHAnsi"/>
          <w:sz w:val="20"/>
          <w:szCs w:val="20"/>
        </w:rPr>
        <w:tab/>
      </w:r>
      <w:r w:rsidRPr="001B2EA7">
        <w:rPr>
          <w:rFonts w:asciiTheme="majorHAnsi" w:hAnsiTheme="majorHAnsi"/>
          <w:sz w:val="20"/>
          <w:szCs w:val="20"/>
        </w:rPr>
        <w:t xml:space="preserve">des </w:t>
      </w:r>
      <w:r w:rsidR="001B2EA7">
        <w:rPr>
          <w:rFonts w:asciiTheme="majorHAnsi" w:hAnsiTheme="majorHAnsi"/>
          <w:sz w:val="20"/>
          <w:szCs w:val="20"/>
        </w:rPr>
        <w:tab/>
      </w:r>
      <w:r w:rsidR="001B2EA7">
        <w:rPr>
          <w:rFonts w:asciiTheme="majorHAnsi" w:hAnsiTheme="majorHAnsi"/>
          <w:sz w:val="20"/>
          <w:szCs w:val="20"/>
        </w:rPr>
        <w:tab/>
      </w:r>
      <w:r w:rsidR="001B2EA7">
        <w:rPr>
          <w:rFonts w:asciiTheme="majorHAnsi" w:hAnsiTheme="majorHAnsi"/>
          <w:sz w:val="20"/>
          <w:szCs w:val="20"/>
        </w:rPr>
        <w:tab/>
      </w:r>
      <w:r w:rsidRPr="001B2EA7">
        <w:rPr>
          <w:rFonts w:asciiTheme="majorHAnsi" w:hAnsiTheme="majorHAnsi"/>
          <w:sz w:val="20"/>
          <w:szCs w:val="20"/>
        </w:rPr>
        <w:t xml:space="preserve">Fabricants de Charpentes en Béton), février 2009 </w:t>
      </w:r>
    </w:p>
    <w:p w:rsidR="00AC11C5" w:rsidRPr="001B2EA7" w:rsidRDefault="00AC11C5" w:rsidP="007E782C">
      <w:pPr>
        <w:rPr>
          <w:rFonts w:asciiTheme="majorHAnsi" w:hAnsiTheme="majorHAnsi"/>
          <w:sz w:val="20"/>
          <w:szCs w:val="20"/>
        </w:rPr>
      </w:pPr>
      <w:r w:rsidRPr="001B2EA7">
        <w:rPr>
          <w:rFonts w:asciiTheme="majorHAnsi" w:hAnsiTheme="majorHAnsi"/>
          <w:sz w:val="20"/>
          <w:szCs w:val="20"/>
        </w:rPr>
        <w:tab/>
        <w:t xml:space="preserve">4- </w:t>
      </w:r>
      <w:r w:rsidR="00722E72" w:rsidRPr="001B2EA7">
        <w:rPr>
          <w:rFonts w:asciiTheme="majorHAnsi" w:hAnsiTheme="majorHAnsi"/>
          <w:sz w:val="20"/>
          <w:szCs w:val="20"/>
        </w:rPr>
        <w:t xml:space="preserve">Norme NF EN ISO 14044 : Analyse du cycle de vie </w:t>
      </w:r>
    </w:p>
    <w:p w:rsidR="00AC11C5" w:rsidRDefault="00AC11C5" w:rsidP="007E782C">
      <w:pPr>
        <w:rPr>
          <w:rFonts w:asciiTheme="majorHAnsi" w:hAnsiTheme="majorHAnsi"/>
          <w:sz w:val="20"/>
          <w:szCs w:val="20"/>
        </w:rPr>
      </w:pPr>
      <w:r w:rsidRPr="001B2EA7">
        <w:rPr>
          <w:rFonts w:asciiTheme="majorHAnsi" w:hAnsiTheme="majorHAnsi"/>
          <w:sz w:val="20"/>
          <w:szCs w:val="20"/>
        </w:rPr>
        <w:tab/>
        <w:t>5- http://www.enrdd.com/documents/documents/Construction-Ecoconstruction/Architecture</w:t>
      </w:r>
      <w:r w:rsidR="001B2EA7" w:rsidRPr="001B2EA7">
        <w:rPr>
          <w:rFonts w:asciiTheme="majorHAnsi" w:hAnsiTheme="majorHAnsi"/>
          <w:sz w:val="20"/>
          <w:szCs w:val="20"/>
        </w:rPr>
        <w:tab/>
      </w:r>
      <w:r w:rsidR="001B2EA7">
        <w:rPr>
          <w:rFonts w:asciiTheme="majorHAnsi" w:hAnsiTheme="majorHAnsi"/>
          <w:sz w:val="20"/>
          <w:szCs w:val="20"/>
        </w:rPr>
        <w:tab/>
      </w:r>
      <w:r w:rsidR="001B2EA7">
        <w:rPr>
          <w:rFonts w:asciiTheme="majorHAnsi" w:hAnsiTheme="majorHAnsi"/>
          <w:sz w:val="20"/>
          <w:szCs w:val="20"/>
        </w:rPr>
        <w:tab/>
      </w:r>
      <w:r w:rsidRPr="001B2EA7">
        <w:rPr>
          <w:rFonts w:asciiTheme="majorHAnsi" w:hAnsiTheme="majorHAnsi"/>
          <w:sz w:val="20"/>
          <w:szCs w:val="20"/>
        </w:rPr>
        <w:t>%20responsable%20et%20developpement%20durable/batiment_sante_b31.pdf</w:t>
      </w:r>
      <w:r w:rsidR="001B2EA7" w:rsidRPr="001B2EA7">
        <w:rPr>
          <w:rFonts w:asciiTheme="majorHAnsi" w:hAnsiTheme="majorHAnsi"/>
          <w:sz w:val="20"/>
          <w:szCs w:val="20"/>
        </w:rPr>
        <w:t>.</w:t>
      </w:r>
    </w:p>
    <w:p w:rsidR="00171566" w:rsidRDefault="00171566" w:rsidP="00171566">
      <w:pPr>
        <w:rPr>
          <w:sz w:val="32"/>
          <w:szCs w:val="32"/>
        </w:rPr>
      </w:pPr>
      <w:r>
        <w:rPr>
          <w:rFonts w:asciiTheme="majorHAnsi" w:hAnsiTheme="majorHAnsi"/>
          <w:sz w:val="20"/>
          <w:szCs w:val="20"/>
        </w:rPr>
        <w:tab/>
        <w:t xml:space="preserve">6- </w:t>
      </w:r>
      <w:r w:rsidRPr="00171566">
        <w:rPr>
          <w:rFonts w:ascii="Cambria" w:hAnsi="Cambria"/>
          <w:sz w:val="20"/>
          <w:szCs w:val="20"/>
        </w:rPr>
        <w:t>Dr. Hakim BENSABRA, Cours de Corrosion et Protection des Métaux, Université de JIJEL 2016</w:t>
      </w:r>
      <w:r>
        <w:rPr>
          <w:sz w:val="32"/>
          <w:szCs w:val="32"/>
        </w:rPr>
        <w:t>.</w:t>
      </w:r>
    </w:p>
    <w:p w:rsidR="00171566" w:rsidRPr="00183ABC" w:rsidRDefault="00171566" w:rsidP="00171566">
      <w:pPr>
        <w:rPr>
          <w:sz w:val="32"/>
          <w:szCs w:val="32"/>
        </w:rPr>
      </w:pPr>
      <w:r>
        <w:rPr>
          <w:sz w:val="32"/>
          <w:szCs w:val="32"/>
        </w:rPr>
        <w:tab/>
      </w:r>
      <w:r w:rsidRPr="00171566">
        <w:rPr>
          <w:rFonts w:asciiTheme="majorHAnsi" w:hAnsiTheme="majorHAnsi"/>
          <w:sz w:val="20"/>
          <w:szCs w:val="20"/>
        </w:rPr>
        <w:t>7-</w:t>
      </w:r>
      <w:r w:rsidRPr="00171566">
        <w:rPr>
          <w:rFonts w:ascii="Cambria" w:hAnsi="Cambria"/>
          <w:sz w:val="20"/>
          <w:szCs w:val="20"/>
        </w:rPr>
        <w:t>Okba belahssen, corrosion cours et exercice, 2014</w:t>
      </w:r>
      <w:r w:rsidRPr="00183ABC">
        <w:rPr>
          <w:sz w:val="32"/>
          <w:szCs w:val="32"/>
        </w:rPr>
        <w:t>.</w:t>
      </w:r>
    </w:p>
    <w:p w:rsidR="00171566" w:rsidRPr="001B2EA7" w:rsidRDefault="00171566" w:rsidP="007E782C">
      <w:pPr>
        <w:rPr>
          <w:rFonts w:asciiTheme="majorHAnsi" w:hAnsiTheme="majorHAnsi"/>
          <w:sz w:val="20"/>
          <w:szCs w:val="20"/>
        </w:rPr>
      </w:pPr>
    </w:p>
    <w:p w:rsidR="001B2EA7" w:rsidRDefault="001B2EA7" w:rsidP="007E782C"/>
    <w:p w:rsidR="00AC0E0E" w:rsidRDefault="00367524" w:rsidP="00AC0E0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w:t>
      </w:r>
      <w:r w:rsidR="00AC0E0E">
        <w:rPr>
          <w:rFonts w:ascii="Cambria" w:hAnsi="Cambria" w:cs="Calibri"/>
          <w:b/>
        </w:rPr>
        <w:t>mestre: 6</w:t>
      </w:r>
    </w:p>
    <w:p w:rsidR="00AC0E0E" w:rsidRDefault="00AC0E0E" w:rsidP="00AC0E0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UET 3.2</w:t>
      </w:r>
    </w:p>
    <w:p w:rsidR="00AC0E0E" w:rsidRDefault="00AC0E0E" w:rsidP="0024324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Pr>
          <w:rFonts w:ascii="Cambria" w:hAnsi="Cambria" w:cs="Calibri"/>
          <w:b/>
          <w:bCs/>
          <w:iCs/>
        </w:rPr>
        <w:t xml:space="preserve">Matière 1: Projet professionnel et </w:t>
      </w:r>
      <w:r w:rsidR="0024324A">
        <w:rPr>
          <w:rFonts w:ascii="Cambria" w:hAnsi="Cambria" w:cs="Calibri"/>
          <w:b/>
          <w:bCs/>
          <w:iCs/>
        </w:rPr>
        <w:t>gestion d’entreprise</w:t>
      </w:r>
    </w:p>
    <w:p w:rsidR="00AC0E0E" w:rsidRDefault="00AC0E0E" w:rsidP="00AC0E0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22h30 (Cours : 1h30)</w:t>
      </w:r>
    </w:p>
    <w:p w:rsidR="00AC0E0E" w:rsidRDefault="00AC0E0E" w:rsidP="00AC0E0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1</w:t>
      </w:r>
    </w:p>
    <w:p w:rsidR="00AC0E0E" w:rsidRDefault="00AC0E0E" w:rsidP="00AC0E0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AC0E0E" w:rsidRDefault="00AC0E0E" w:rsidP="00AC0E0E">
      <w:pPr>
        <w:spacing w:line="276" w:lineRule="auto"/>
        <w:jc w:val="both"/>
        <w:rPr>
          <w:rFonts w:ascii="Cambria" w:hAnsi="Cambria" w:cs="Calibri"/>
          <w:b/>
        </w:rPr>
      </w:pPr>
    </w:p>
    <w:p w:rsidR="0024324A" w:rsidRDefault="0024324A" w:rsidP="0024324A">
      <w:pPr>
        <w:spacing w:before="120"/>
        <w:jc w:val="both"/>
        <w:rPr>
          <w:rFonts w:ascii="Cambria" w:hAnsi="Cambria" w:cs="Calibri"/>
          <w:i/>
          <w:u w:val="thick" w:color="F79646"/>
        </w:rPr>
      </w:pPr>
      <w:r>
        <w:rPr>
          <w:rFonts w:ascii="Cambria" w:hAnsi="Cambria" w:cs="Calibri"/>
          <w:b/>
          <w:u w:val="thick" w:color="F79646"/>
        </w:rPr>
        <w:t>Objectifs de l’enseignement:</w:t>
      </w:r>
      <w:r w:rsidRPr="002272F2">
        <w:rPr>
          <w:rFonts w:ascii="Cambria" w:hAnsi="Cambria" w:cs="Calibri"/>
          <w:b/>
          <w:bCs/>
          <w:iCs/>
          <w:color w:val="FF0000"/>
        </w:rPr>
        <w:t xml:space="preserve"> </w:t>
      </w:r>
    </w:p>
    <w:p w:rsidR="0024324A" w:rsidRDefault="0024324A" w:rsidP="0024324A">
      <w:pPr>
        <w:jc w:val="both"/>
        <w:rPr>
          <w:rFonts w:ascii="Cambria" w:hAnsi="Cambria" w:cs="Calibri"/>
        </w:rPr>
      </w:pPr>
    </w:p>
    <w:p w:rsidR="0024324A" w:rsidRDefault="0024324A" w:rsidP="0024324A">
      <w:pPr>
        <w:ind w:firstLine="708"/>
        <w:jc w:val="both"/>
        <w:rPr>
          <w:rFonts w:ascii="Cambria" w:hAnsi="Cambria" w:cs="Calibri"/>
        </w:rPr>
      </w:pPr>
      <w:r>
        <w:rPr>
          <w:rFonts w:ascii="Cambria" w:hAnsi="Cambria" w:cs="Calibri"/>
        </w:rPr>
        <w:t>Se préparer et</w:t>
      </w:r>
      <w:r w:rsidRPr="00316327">
        <w:rPr>
          <w:rFonts w:ascii="Cambria" w:hAnsi="Cambria" w:cs="Calibri"/>
        </w:rPr>
        <w:t xml:space="preserve"> </w:t>
      </w:r>
      <w:r>
        <w:rPr>
          <w:rFonts w:ascii="Cambria" w:hAnsi="Cambria" w:cs="Calibri"/>
        </w:rPr>
        <w:t>maîtriser les outils méthodologique nécessaire à l’insertion professionnelle en fin d’études, se préparer à la recherche d’emploi. Etre sensibilisé à l’entrepreneuriat par la présentation d’un aperçu des connaissances de gestion utiles à la création d’activités et pouvoir mettre en œuvre un projet.</w:t>
      </w:r>
    </w:p>
    <w:p w:rsidR="0024324A" w:rsidRDefault="0024324A" w:rsidP="0024324A">
      <w:pPr>
        <w:spacing w:before="120"/>
        <w:jc w:val="both"/>
        <w:rPr>
          <w:rFonts w:ascii="Cambria" w:hAnsi="Cambria" w:cs="Calibri"/>
          <w:b/>
          <w:u w:val="thick" w:color="F79646"/>
        </w:rPr>
      </w:pPr>
      <w:r>
        <w:rPr>
          <w:rFonts w:ascii="Cambria" w:hAnsi="Cambria" w:cs="Calibri"/>
          <w:b/>
          <w:u w:val="thick" w:color="F79646"/>
        </w:rPr>
        <w:t>Contenu de la matière </w:t>
      </w:r>
      <w:r>
        <w:rPr>
          <w:rFonts w:ascii="Cambria" w:hAnsi="Cambria" w:cs="Calibri"/>
          <w:b/>
        </w:rPr>
        <w:t>: </w:t>
      </w:r>
    </w:p>
    <w:p w:rsidR="0024324A" w:rsidRPr="00B94C06" w:rsidRDefault="0024324A" w:rsidP="0024324A">
      <w:pPr>
        <w:spacing w:before="120"/>
        <w:jc w:val="both"/>
        <w:rPr>
          <w:rFonts w:asciiTheme="majorHAnsi" w:hAnsiTheme="majorHAnsi" w:cs="Calibri"/>
          <w:bCs/>
        </w:rPr>
      </w:pPr>
      <w:r w:rsidRPr="00B94C06">
        <w:rPr>
          <w:rFonts w:asciiTheme="majorHAnsi" w:hAnsiTheme="majorHAnsi" w:cs="Calibri"/>
          <w:b/>
        </w:rPr>
        <w:t>Chapitre 1 :   L’entreprise et la société                                                         (3 semaines)</w:t>
      </w:r>
    </w:p>
    <w:p w:rsidR="0024324A" w:rsidRDefault="0024324A" w:rsidP="0024324A">
      <w:pPr>
        <w:rPr>
          <w:rFonts w:asciiTheme="majorHAnsi" w:hAnsiTheme="majorHAnsi" w:cs="Calibri"/>
          <w:b/>
          <w:u w:val="thick" w:color="FFFFFF" w:themeColor="background1"/>
        </w:rPr>
      </w:pPr>
    </w:p>
    <w:p w:rsidR="0024324A" w:rsidRPr="00274E3A" w:rsidRDefault="0024324A" w:rsidP="0024324A">
      <w:pPr>
        <w:ind w:left="567"/>
        <w:rPr>
          <w:rFonts w:asciiTheme="majorHAnsi" w:hAnsiTheme="majorHAnsi" w:cs="Calibri"/>
          <w:bCs/>
          <w:u w:val="single" w:color="FFFFFF" w:themeColor="background1"/>
        </w:rPr>
      </w:pPr>
      <w:r>
        <w:rPr>
          <w:rFonts w:asciiTheme="majorHAnsi" w:hAnsiTheme="majorHAnsi" w:cs="Calibri"/>
          <w:b/>
          <w:u w:val="thick" w:color="FFFFFF" w:themeColor="background1"/>
        </w:rPr>
        <w:t xml:space="preserve">L’entreprise : </w:t>
      </w:r>
      <w:r>
        <w:rPr>
          <w:rFonts w:asciiTheme="majorHAnsi" w:hAnsiTheme="majorHAnsi" w:cs="Calibri"/>
          <w:bCs/>
        </w:rPr>
        <w:t xml:space="preserve">Définition et objectifs de l’entreprise. </w:t>
      </w:r>
      <w:r w:rsidRPr="00274E3A">
        <w:rPr>
          <w:rFonts w:asciiTheme="majorHAnsi" w:hAnsiTheme="majorHAnsi" w:cs="Calibri"/>
          <w:bCs/>
        </w:rPr>
        <w:t>Différentes formes d’entreprise</w:t>
      </w:r>
      <w:r>
        <w:rPr>
          <w:rFonts w:asciiTheme="majorHAnsi" w:hAnsiTheme="majorHAnsi" w:cs="Calibri"/>
          <w:bCs/>
        </w:rPr>
        <w:t>,   s</w:t>
      </w:r>
      <w:r w:rsidRPr="00274E3A">
        <w:rPr>
          <w:rFonts w:asciiTheme="majorHAnsi" w:hAnsiTheme="majorHAnsi" w:cs="Calibri"/>
          <w:bCs/>
        </w:rPr>
        <w:t>tructure de l’entreprise</w:t>
      </w:r>
      <w:r>
        <w:rPr>
          <w:rFonts w:asciiTheme="majorHAnsi" w:hAnsiTheme="majorHAnsi" w:cs="Calibri"/>
          <w:bCs/>
        </w:rPr>
        <w:t>, p</w:t>
      </w:r>
      <w:r w:rsidRPr="00274E3A">
        <w:rPr>
          <w:rFonts w:asciiTheme="majorHAnsi" w:hAnsiTheme="majorHAnsi" w:cs="Calibri"/>
          <w:bCs/>
        </w:rPr>
        <w:t xml:space="preserve">ersonnel et </w:t>
      </w:r>
      <w:r>
        <w:rPr>
          <w:rFonts w:asciiTheme="majorHAnsi" w:hAnsiTheme="majorHAnsi" w:cs="Calibri"/>
          <w:bCs/>
        </w:rPr>
        <w:t xml:space="preserve">   </w:t>
      </w:r>
      <w:r w:rsidRPr="00274E3A">
        <w:rPr>
          <w:rFonts w:asciiTheme="majorHAnsi" w:hAnsiTheme="majorHAnsi" w:cs="Calibri"/>
          <w:bCs/>
        </w:rPr>
        <w:t>partenaire de l’entreprise</w:t>
      </w:r>
      <w:r>
        <w:rPr>
          <w:rFonts w:asciiTheme="majorHAnsi" w:hAnsiTheme="majorHAnsi" w:cs="Calibri"/>
          <w:bCs/>
        </w:rPr>
        <w:t>.</w:t>
      </w:r>
    </w:p>
    <w:p w:rsidR="0024324A" w:rsidRDefault="0024324A" w:rsidP="0024324A">
      <w:pPr>
        <w:ind w:left="567"/>
        <w:jc w:val="both"/>
        <w:rPr>
          <w:rFonts w:asciiTheme="majorHAnsi" w:hAnsiTheme="majorHAnsi" w:cs="Calibri"/>
          <w:bCs/>
        </w:rPr>
      </w:pPr>
      <w:r w:rsidRPr="00274E3A">
        <w:rPr>
          <w:rFonts w:asciiTheme="majorHAnsi" w:hAnsiTheme="majorHAnsi" w:cs="Calibri"/>
          <w:bCs/>
        </w:rPr>
        <w:t>Différents types d’entreprise ( TPE, PME,PMI,ETI,GE)</w:t>
      </w:r>
    </w:p>
    <w:p w:rsidR="0024324A" w:rsidRPr="00274E3A" w:rsidRDefault="0024324A" w:rsidP="0024324A">
      <w:pPr>
        <w:ind w:left="567"/>
        <w:jc w:val="both"/>
        <w:rPr>
          <w:rFonts w:asciiTheme="majorHAnsi" w:hAnsiTheme="majorHAnsi" w:cs="Calibri"/>
          <w:bCs/>
          <w:u w:val="single" w:color="FFFFFF" w:themeColor="background1"/>
        </w:rPr>
      </w:pPr>
      <w:r>
        <w:rPr>
          <w:rFonts w:asciiTheme="majorHAnsi" w:hAnsiTheme="majorHAnsi" w:cs="Calibri"/>
          <w:b/>
          <w:u w:val="thick" w:color="FFFFFF" w:themeColor="background1"/>
        </w:rPr>
        <w:t>La société :</w:t>
      </w:r>
      <w:r w:rsidRPr="00274E3A">
        <w:rPr>
          <w:rFonts w:asciiTheme="majorHAnsi" w:hAnsiTheme="majorHAnsi" w:cs="Calibri"/>
          <w:bCs/>
        </w:rPr>
        <w:t xml:space="preserve"> </w:t>
      </w:r>
      <w:r>
        <w:rPr>
          <w:rFonts w:asciiTheme="majorHAnsi" w:hAnsiTheme="majorHAnsi" w:cs="Calibri"/>
          <w:bCs/>
        </w:rPr>
        <w:t>Définition et objectifs de l’entreprise</w:t>
      </w:r>
    </w:p>
    <w:p w:rsidR="0024324A" w:rsidRDefault="0024324A" w:rsidP="0024324A">
      <w:pPr>
        <w:ind w:left="567"/>
        <w:rPr>
          <w:rFonts w:asciiTheme="majorHAnsi" w:hAnsiTheme="majorHAnsi" w:cs="Calibri"/>
          <w:bCs/>
        </w:rPr>
      </w:pPr>
      <w:r w:rsidRPr="00274E3A">
        <w:rPr>
          <w:rFonts w:asciiTheme="majorHAnsi" w:hAnsiTheme="majorHAnsi" w:cs="Calibri"/>
          <w:bCs/>
        </w:rPr>
        <w:t>Différents types d’entreprise</w:t>
      </w:r>
      <w:r>
        <w:rPr>
          <w:rFonts w:asciiTheme="majorHAnsi" w:hAnsiTheme="majorHAnsi" w:cs="Calibri"/>
          <w:bCs/>
        </w:rPr>
        <w:t xml:space="preserve"> (SARL, EURL,  SPA, SNC, )</w:t>
      </w:r>
    </w:p>
    <w:p w:rsidR="0024324A" w:rsidRDefault="0024324A" w:rsidP="0024324A">
      <w:pPr>
        <w:ind w:left="567"/>
        <w:rPr>
          <w:rFonts w:asciiTheme="majorHAnsi" w:hAnsiTheme="majorHAnsi" w:cs="Calibri"/>
          <w:b/>
        </w:rPr>
      </w:pPr>
      <w:r>
        <w:rPr>
          <w:rFonts w:asciiTheme="majorHAnsi" w:hAnsiTheme="majorHAnsi" w:cs="Calibri"/>
          <w:b/>
        </w:rPr>
        <w:t>Différence entre entreprise et société.</w:t>
      </w:r>
    </w:p>
    <w:p w:rsidR="0024324A" w:rsidRPr="00B94C06" w:rsidRDefault="0024324A" w:rsidP="0024324A">
      <w:pPr>
        <w:spacing w:before="120"/>
        <w:jc w:val="both"/>
        <w:rPr>
          <w:rFonts w:asciiTheme="majorHAnsi" w:hAnsiTheme="majorHAnsi" w:cs="Calibri"/>
          <w:b/>
        </w:rPr>
      </w:pPr>
      <w:r w:rsidRPr="00B94C06">
        <w:rPr>
          <w:rFonts w:asciiTheme="majorHAnsi" w:hAnsiTheme="majorHAnsi" w:cs="Calibri"/>
          <w:b/>
        </w:rPr>
        <w:t>Chapitre 2 :   Fonctionnement et organisation de l’entreprise         (2 semaines)</w:t>
      </w:r>
    </w:p>
    <w:p w:rsidR="0024324A" w:rsidRDefault="0024324A" w:rsidP="0024324A">
      <w:pPr>
        <w:rPr>
          <w:rFonts w:asciiTheme="majorHAnsi" w:hAnsiTheme="majorHAnsi" w:cs="Calibri"/>
          <w:bCs/>
        </w:rPr>
      </w:pPr>
    </w:p>
    <w:p w:rsidR="0024324A" w:rsidRDefault="0024324A" w:rsidP="0024324A">
      <w:pPr>
        <w:ind w:left="567"/>
        <w:rPr>
          <w:rFonts w:asciiTheme="majorHAnsi" w:hAnsiTheme="majorHAnsi" w:cs="Calibri"/>
          <w:bCs/>
        </w:rPr>
      </w:pPr>
      <w:r>
        <w:rPr>
          <w:rFonts w:asciiTheme="majorHAnsi" w:hAnsiTheme="majorHAnsi" w:cs="Calibri"/>
          <w:bCs/>
        </w:rPr>
        <w:t>Mode d’organisation et de fonctionnement de l’entreprise</w:t>
      </w:r>
    </w:p>
    <w:p w:rsidR="0024324A" w:rsidRDefault="0024324A" w:rsidP="0024324A">
      <w:pPr>
        <w:ind w:left="567"/>
        <w:rPr>
          <w:rFonts w:asciiTheme="majorHAnsi" w:hAnsiTheme="majorHAnsi" w:cs="Calibri"/>
          <w:bCs/>
        </w:rPr>
      </w:pPr>
      <w:r>
        <w:rPr>
          <w:rFonts w:asciiTheme="majorHAnsi" w:hAnsiTheme="majorHAnsi" w:cs="Calibri"/>
          <w:bCs/>
        </w:rPr>
        <w:t>Les principales fonctions de l’entreprise (entreprise de production, de service, ...)</w:t>
      </w:r>
    </w:p>
    <w:p w:rsidR="0024324A" w:rsidRDefault="0024324A" w:rsidP="0024324A">
      <w:pPr>
        <w:ind w:left="567"/>
        <w:rPr>
          <w:rFonts w:asciiTheme="majorHAnsi" w:hAnsiTheme="majorHAnsi" w:cs="Calibri"/>
          <w:bCs/>
        </w:rPr>
      </w:pPr>
      <w:r>
        <w:rPr>
          <w:rFonts w:asciiTheme="majorHAnsi" w:hAnsiTheme="majorHAnsi" w:cs="Calibri"/>
          <w:bCs/>
        </w:rPr>
        <w:t>Structure de l’entreprise (définition et caractéristiques)</w:t>
      </w:r>
    </w:p>
    <w:p w:rsidR="0024324A" w:rsidRDefault="0024324A" w:rsidP="0024324A">
      <w:pPr>
        <w:ind w:left="567"/>
        <w:rPr>
          <w:rFonts w:asciiTheme="majorHAnsi" w:hAnsiTheme="majorHAnsi" w:cs="Calibri"/>
          <w:bCs/>
        </w:rPr>
      </w:pPr>
      <w:r>
        <w:rPr>
          <w:rFonts w:asciiTheme="majorHAnsi" w:hAnsiTheme="majorHAnsi" w:cs="Calibri"/>
          <w:bCs/>
        </w:rPr>
        <w:t>Différents types de structures (structure fonctionnelle, divisionnelle, multidivisionnelle ,</w:t>
      </w:r>
    </w:p>
    <w:p w:rsidR="0024324A" w:rsidRDefault="0024324A" w:rsidP="0024324A">
      <w:pPr>
        <w:ind w:left="567"/>
        <w:rPr>
          <w:rFonts w:asciiTheme="majorHAnsi" w:hAnsiTheme="majorHAnsi" w:cs="Calibri"/>
          <w:bCs/>
        </w:rPr>
      </w:pPr>
      <w:r>
        <w:rPr>
          <w:rFonts w:asciiTheme="majorHAnsi" w:hAnsiTheme="majorHAnsi" w:cs="Calibri"/>
          <w:bCs/>
        </w:rPr>
        <w:t>Hiérarchico-fonctionnelle ‘’staff and line’’).</w:t>
      </w:r>
    </w:p>
    <w:p w:rsidR="0024324A" w:rsidRDefault="0024324A" w:rsidP="0024324A">
      <w:pPr>
        <w:ind w:left="567"/>
        <w:rPr>
          <w:rFonts w:asciiTheme="majorHAnsi" w:hAnsiTheme="majorHAnsi" w:cs="Calibri"/>
          <w:bCs/>
        </w:rPr>
      </w:pPr>
      <w:r>
        <w:rPr>
          <w:rFonts w:asciiTheme="majorHAnsi" w:hAnsiTheme="majorHAnsi" w:cs="Calibri"/>
          <w:bCs/>
        </w:rPr>
        <w:t>Activités annexes de l’entreprise (partenariat, sous-traitance, ... ).</w:t>
      </w:r>
    </w:p>
    <w:p w:rsidR="0024324A" w:rsidRPr="00B94C06" w:rsidRDefault="0024324A" w:rsidP="0024324A">
      <w:pPr>
        <w:spacing w:before="120"/>
        <w:jc w:val="both"/>
        <w:rPr>
          <w:rFonts w:asciiTheme="majorHAnsi" w:hAnsiTheme="majorHAnsi" w:cs="Calibri"/>
          <w:b/>
        </w:rPr>
      </w:pPr>
      <w:r w:rsidRPr="00B94C06">
        <w:rPr>
          <w:rFonts w:asciiTheme="majorHAnsi" w:hAnsiTheme="majorHAnsi" w:cs="Calibri"/>
          <w:b/>
        </w:rPr>
        <w:t>Chapitre 3 :   Comment  accéder dans une entreprise                            (3 semaines)</w:t>
      </w:r>
    </w:p>
    <w:p w:rsidR="0024324A" w:rsidRDefault="0024324A" w:rsidP="0024324A">
      <w:pPr>
        <w:rPr>
          <w:rFonts w:asciiTheme="majorHAnsi" w:hAnsiTheme="majorHAnsi" w:cs="Calibri"/>
          <w:bCs/>
        </w:rPr>
      </w:pPr>
    </w:p>
    <w:p w:rsidR="0024324A" w:rsidRDefault="0024324A" w:rsidP="0024324A">
      <w:pPr>
        <w:ind w:left="567"/>
        <w:rPr>
          <w:rFonts w:asciiTheme="majorHAnsi" w:hAnsiTheme="majorHAnsi" w:cs="Calibri"/>
          <w:bCs/>
        </w:rPr>
      </w:pPr>
      <w:r w:rsidRPr="00905355">
        <w:rPr>
          <w:rFonts w:asciiTheme="majorHAnsi" w:hAnsiTheme="majorHAnsi" w:cs="Calibri"/>
          <w:bCs/>
        </w:rPr>
        <w:t xml:space="preserve">Les besoins </w:t>
      </w:r>
      <w:r>
        <w:rPr>
          <w:rFonts w:asciiTheme="majorHAnsi" w:hAnsiTheme="majorHAnsi" w:cs="Calibri"/>
          <w:bCs/>
        </w:rPr>
        <w:t>et qualité en personnels (cadres supérieurs, gestionnaire, techniciens, ouvriers...)</w:t>
      </w:r>
    </w:p>
    <w:p w:rsidR="0024324A" w:rsidRDefault="0024324A" w:rsidP="0024324A">
      <w:pPr>
        <w:ind w:left="567"/>
        <w:rPr>
          <w:rFonts w:asciiTheme="majorHAnsi" w:hAnsiTheme="majorHAnsi" w:cs="Calibri"/>
          <w:bCs/>
        </w:rPr>
      </w:pPr>
      <w:r>
        <w:rPr>
          <w:rFonts w:asciiTheme="majorHAnsi" w:hAnsiTheme="majorHAnsi" w:cs="Calibri"/>
          <w:bCs/>
        </w:rPr>
        <w:t>Ou trouver l’offre d’emploi (ANEM, rubrique, internet...)</w:t>
      </w:r>
    </w:p>
    <w:p w:rsidR="0024324A" w:rsidRDefault="0024324A" w:rsidP="0024324A">
      <w:pPr>
        <w:ind w:left="567"/>
        <w:rPr>
          <w:rFonts w:asciiTheme="majorHAnsi" w:hAnsiTheme="majorHAnsi" w:cs="Calibri"/>
          <w:bCs/>
        </w:rPr>
      </w:pPr>
      <w:r>
        <w:rPr>
          <w:rFonts w:asciiTheme="majorHAnsi" w:hAnsiTheme="majorHAnsi" w:cs="Calibri"/>
          <w:bCs/>
        </w:rPr>
        <w:t>Comment s’y prendre (la demande, le C.V.)</w:t>
      </w:r>
    </w:p>
    <w:p w:rsidR="0024324A" w:rsidRDefault="0024324A" w:rsidP="0024324A">
      <w:pPr>
        <w:ind w:left="567"/>
        <w:rPr>
          <w:rFonts w:asciiTheme="majorHAnsi" w:hAnsiTheme="majorHAnsi" w:cs="Calibri"/>
          <w:bCs/>
        </w:rPr>
      </w:pPr>
      <w:r>
        <w:rPr>
          <w:rFonts w:asciiTheme="majorHAnsi" w:hAnsiTheme="majorHAnsi" w:cs="Calibri"/>
          <w:bCs/>
        </w:rPr>
        <w:t>Les différents types d’entretien d’embauche et comment s’y prendre pour un entretien.</w:t>
      </w:r>
    </w:p>
    <w:p w:rsidR="0024324A" w:rsidRDefault="0024324A" w:rsidP="0024324A">
      <w:pPr>
        <w:ind w:left="567"/>
        <w:rPr>
          <w:rFonts w:asciiTheme="majorHAnsi" w:hAnsiTheme="majorHAnsi" w:cs="Calibri"/>
          <w:bCs/>
        </w:rPr>
      </w:pPr>
      <w:r>
        <w:rPr>
          <w:rFonts w:asciiTheme="majorHAnsi" w:hAnsiTheme="majorHAnsi" w:cs="Calibri"/>
          <w:bCs/>
        </w:rPr>
        <w:t>Les types de contrat de travail (CDI et CDD)</w:t>
      </w:r>
    </w:p>
    <w:p w:rsidR="0024324A" w:rsidRDefault="0024324A" w:rsidP="0024324A">
      <w:pPr>
        <w:ind w:left="567"/>
        <w:rPr>
          <w:rFonts w:asciiTheme="majorHAnsi" w:hAnsiTheme="majorHAnsi" w:cs="Calibri"/>
          <w:bCs/>
        </w:rPr>
      </w:pPr>
      <w:r>
        <w:rPr>
          <w:rFonts w:asciiTheme="majorHAnsi" w:hAnsiTheme="majorHAnsi" w:cs="Calibri"/>
          <w:bCs/>
        </w:rPr>
        <w:t>Salaire (comment on calcule une fiche de paye).</w:t>
      </w:r>
    </w:p>
    <w:p w:rsidR="0024324A" w:rsidRPr="00B94C06" w:rsidRDefault="0024324A" w:rsidP="0024324A">
      <w:pPr>
        <w:spacing w:before="120"/>
        <w:jc w:val="both"/>
        <w:rPr>
          <w:rFonts w:asciiTheme="majorHAnsi" w:hAnsiTheme="majorHAnsi" w:cs="Calibri"/>
          <w:b/>
        </w:rPr>
      </w:pPr>
      <w:r w:rsidRPr="00B94C06">
        <w:rPr>
          <w:rFonts w:asciiTheme="majorHAnsi" w:hAnsiTheme="majorHAnsi" w:cs="Calibri"/>
          <w:b/>
        </w:rPr>
        <w:t xml:space="preserve">Chapitre 4 :   Comment  créer sa propre entreprise                         </w:t>
      </w:r>
      <w:r>
        <w:rPr>
          <w:rFonts w:asciiTheme="majorHAnsi" w:hAnsiTheme="majorHAnsi" w:cs="Calibri"/>
          <w:b/>
        </w:rPr>
        <w:tab/>
        <w:t xml:space="preserve">    </w:t>
      </w:r>
      <w:r w:rsidRPr="00B94C06">
        <w:rPr>
          <w:rFonts w:asciiTheme="majorHAnsi" w:hAnsiTheme="majorHAnsi" w:cs="Calibri"/>
          <w:b/>
        </w:rPr>
        <w:t>(3 semaines)</w:t>
      </w:r>
    </w:p>
    <w:p w:rsidR="0024324A" w:rsidRDefault="0024324A" w:rsidP="0024324A">
      <w:pPr>
        <w:rPr>
          <w:rFonts w:asciiTheme="majorHAnsi" w:hAnsiTheme="majorHAnsi" w:cs="Calibri"/>
          <w:bCs/>
        </w:rPr>
      </w:pPr>
    </w:p>
    <w:p w:rsidR="0024324A" w:rsidRDefault="0024324A" w:rsidP="0024324A">
      <w:pPr>
        <w:ind w:left="567"/>
        <w:rPr>
          <w:rFonts w:asciiTheme="majorHAnsi" w:hAnsiTheme="majorHAnsi" w:cs="Calibri"/>
          <w:bCs/>
        </w:rPr>
      </w:pPr>
      <w:r>
        <w:rPr>
          <w:rFonts w:asciiTheme="majorHAnsi" w:hAnsiTheme="majorHAnsi" w:cs="Calibri"/>
          <w:bCs/>
        </w:rPr>
        <w:t>Le parcours du créateur d’entreprise (l’idée, le capital, aide financière ...)</w:t>
      </w:r>
    </w:p>
    <w:p w:rsidR="0024324A" w:rsidRDefault="0024324A" w:rsidP="0024324A">
      <w:pPr>
        <w:ind w:left="567"/>
        <w:rPr>
          <w:rFonts w:asciiTheme="majorHAnsi" w:hAnsiTheme="majorHAnsi" w:cs="Calibri"/>
          <w:bCs/>
        </w:rPr>
      </w:pPr>
      <w:r>
        <w:rPr>
          <w:rFonts w:asciiTheme="majorHAnsi" w:hAnsiTheme="majorHAnsi" w:cs="Calibri"/>
          <w:bCs/>
        </w:rPr>
        <w:t>Comment trouver une bonne idée.</w:t>
      </w:r>
    </w:p>
    <w:p w:rsidR="0024324A" w:rsidRPr="00171E73" w:rsidRDefault="0024324A" w:rsidP="0024324A">
      <w:pPr>
        <w:ind w:left="567"/>
        <w:rPr>
          <w:rFonts w:asciiTheme="majorHAnsi" w:hAnsiTheme="majorHAnsi" w:cs="Calibri"/>
          <w:bCs/>
        </w:rPr>
      </w:pPr>
      <w:r>
        <w:rPr>
          <w:rFonts w:asciiTheme="majorHAnsi" w:hAnsiTheme="majorHAnsi" w:cs="Calibri"/>
          <w:bCs/>
        </w:rPr>
        <w:t>Dispositifs d’aides financières à l’investissement (ANSEJ, CNAC, ANDI, ANGEM, PNR)</w:t>
      </w:r>
    </w:p>
    <w:p w:rsidR="0024324A" w:rsidRPr="00B94C06" w:rsidRDefault="0024324A" w:rsidP="0024324A">
      <w:pPr>
        <w:spacing w:before="120"/>
        <w:jc w:val="both"/>
        <w:rPr>
          <w:rFonts w:asciiTheme="majorHAnsi" w:hAnsiTheme="majorHAnsi" w:cs="Calibri"/>
          <w:b/>
        </w:rPr>
      </w:pPr>
      <w:r w:rsidRPr="00B94C06">
        <w:rPr>
          <w:rFonts w:asciiTheme="majorHAnsi" w:hAnsiTheme="majorHAnsi" w:cs="Calibri"/>
          <w:b/>
        </w:rPr>
        <w:t xml:space="preserve">Chapitre 5 :   Etude d’un projet de création d’entreprise         </w:t>
      </w:r>
      <w:r>
        <w:rPr>
          <w:rFonts w:asciiTheme="majorHAnsi" w:hAnsiTheme="majorHAnsi" w:cs="Calibri"/>
          <w:b/>
        </w:rPr>
        <w:t xml:space="preserve">        </w:t>
      </w:r>
      <w:r w:rsidRPr="00B94C06">
        <w:rPr>
          <w:rFonts w:asciiTheme="majorHAnsi" w:hAnsiTheme="majorHAnsi" w:cs="Calibri"/>
          <w:b/>
        </w:rPr>
        <w:t>(4 semaines)</w:t>
      </w:r>
    </w:p>
    <w:p w:rsidR="0024324A" w:rsidRDefault="0024324A" w:rsidP="0024324A">
      <w:pPr>
        <w:ind w:firstLine="708"/>
        <w:rPr>
          <w:rFonts w:asciiTheme="majorHAnsi" w:hAnsiTheme="majorHAnsi" w:cs="Calibri"/>
          <w:bCs/>
        </w:rPr>
      </w:pPr>
    </w:p>
    <w:p w:rsidR="0024324A" w:rsidRPr="00171E73" w:rsidRDefault="0024324A" w:rsidP="0024324A">
      <w:pPr>
        <w:ind w:left="567"/>
        <w:rPr>
          <w:rFonts w:asciiTheme="majorHAnsi" w:hAnsiTheme="majorHAnsi" w:cs="Calibri"/>
          <w:bCs/>
        </w:rPr>
      </w:pPr>
      <w:r>
        <w:rPr>
          <w:rFonts w:asciiTheme="majorHAnsi" w:hAnsiTheme="majorHAnsi" w:cs="Calibri"/>
          <w:bCs/>
        </w:rPr>
        <w:t xml:space="preserve">L’étude  d’un projet de création d’entreprise demande au promoteur l’effort de prévoir et d’écrire en détail les phases et les démarches qu’il devra effectuer pour arriver à faire démarrer son affaire. </w:t>
      </w:r>
    </w:p>
    <w:p w:rsidR="0024324A" w:rsidRDefault="0024324A" w:rsidP="0024324A">
      <w:pPr>
        <w:ind w:left="567"/>
        <w:rPr>
          <w:rFonts w:asciiTheme="majorHAnsi" w:hAnsiTheme="majorHAnsi" w:cs="Calibri"/>
          <w:bCs/>
        </w:rPr>
      </w:pPr>
      <w:r w:rsidRPr="00834E02">
        <w:rPr>
          <w:rFonts w:asciiTheme="majorHAnsi" w:hAnsiTheme="majorHAnsi" w:cs="Calibri"/>
          <w:b/>
          <w:u w:val="single"/>
        </w:rPr>
        <w:t>Etude de marché</w:t>
      </w:r>
      <w:r>
        <w:rPr>
          <w:rFonts w:asciiTheme="majorHAnsi" w:hAnsiTheme="majorHAnsi" w:cs="Calibri"/>
          <w:bCs/>
        </w:rPr>
        <w:t xml:space="preserve"> (service commercialisation, marketing, ...).</w:t>
      </w:r>
    </w:p>
    <w:p w:rsidR="0024324A" w:rsidRDefault="0024324A" w:rsidP="0024324A">
      <w:pPr>
        <w:ind w:left="567"/>
        <w:rPr>
          <w:rFonts w:asciiTheme="majorHAnsi" w:hAnsiTheme="majorHAnsi" w:cs="Calibri"/>
          <w:bCs/>
        </w:rPr>
      </w:pPr>
      <w:r w:rsidRPr="00834E02">
        <w:rPr>
          <w:rFonts w:asciiTheme="majorHAnsi" w:hAnsiTheme="majorHAnsi" w:cs="Calibri"/>
          <w:b/>
          <w:u w:val="single"/>
        </w:rPr>
        <w:t>Etude technique</w:t>
      </w:r>
      <w:r>
        <w:rPr>
          <w:rFonts w:asciiTheme="majorHAnsi" w:hAnsiTheme="majorHAnsi" w:cs="Calibri"/>
          <w:bCs/>
        </w:rPr>
        <w:t xml:space="preserve"> (lieu d’implantation, besoins en matériels et machines, capacité en production, ...).</w:t>
      </w:r>
    </w:p>
    <w:p w:rsidR="0024324A" w:rsidRDefault="0024324A" w:rsidP="0024324A">
      <w:pPr>
        <w:ind w:left="567"/>
        <w:rPr>
          <w:rFonts w:asciiTheme="majorHAnsi" w:hAnsiTheme="majorHAnsi" w:cs="Calibri"/>
          <w:bCs/>
        </w:rPr>
      </w:pPr>
      <w:r w:rsidRPr="00834E02">
        <w:rPr>
          <w:rFonts w:asciiTheme="majorHAnsi" w:hAnsiTheme="majorHAnsi" w:cs="Calibri"/>
          <w:b/>
          <w:u w:val="single"/>
        </w:rPr>
        <w:t>Etude financière</w:t>
      </w:r>
      <w:r>
        <w:rPr>
          <w:rFonts w:asciiTheme="majorHAnsi" w:hAnsiTheme="majorHAnsi" w:cs="Calibri"/>
          <w:bCs/>
        </w:rPr>
        <w:t xml:space="preserve"> (chiffre d’affaire, charges salariale, dépenses et consommations, taxes et impôts, ...). </w:t>
      </w:r>
    </w:p>
    <w:p w:rsidR="0024324A" w:rsidRPr="00171E73" w:rsidRDefault="0024324A" w:rsidP="0024324A">
      <w:pPr>
        <w:ind w:left="567"/>
        <w:rPr>
          <w:rFonts w:asciiTheme="majorHAnsi" w:hAnsiTheme="majorHAnsi" w:cs="Calibri"/>
          <w:bCs/>
        </w:rPr>
      </w:pPr>
      <w:r>
        <w:rPr>
          <w:rFonts w:asciiTheme="majorHAnsi" w:hAnsiTheme="majorHAnsi" w:cs="Calibri"/>
          <w:bCs/>
        </w:rPr>
        <w:t xml:space="preserve">Mini projet pour l’étude d’un projet de création d’entreprise </w:t>
      </w:r>
    </w:p>
    <w:p w:rsidR="0024324A" w:rsidRPr="00905355" w:rsidRDefault="0024324A" w:rsidP="0024324A">
      <w:pPr>
        <w:rPr>
          <w:rFonts w:asciiTheme="majorHAnsi" w:hAnsiTheme="majorHAnsi" w:cs="Calibri"/>
          <w:bCs/>
          <w:sz w:val="32"/>
          <w:szCs w:val="32"/>
        </w:rPr>
      </w:pPr>
    </w:p>
    <w:p w:rsidR="0024324A" w:rsidRDefault="0024324A" w:rsidP="0024324A">
      <w:pPr>
        <w:rPr>
          <w:rFonts w:asciiTheme="majorHAnsi" w:hAnsiTheme="majorHAnsi" w:cs="Calibri"/>
          <w:bCs/>
          <w:u w:val="thick" w:color="F79646" w:themeColor="accent6"/>
        </w:rPr>
      </w:pPr>
      <w:r w:rsidRPr="00673A51">
        <w:rPr>
          <w:rFonts w:asciiTheme="majorHAnsi" w:hAnsiTheme="majorHAnsi" w:cs="Calibri"/>
          <w:b/>
          <w:u w:val="thick" w:color="F79646" w:themeColor="accent6"/>
        </w:rPr>
        <w:t xml:space="preserve">Mode d’évaluation : </w:t>
      </w:r>
      <w:r w:rsidRPr="00673A51">
        <w:rPr>
          <w:rFonts w:asciiTheme="majorHAnsi" w:hAnsiTheme="majorHAnsi" w:cs="Calibri"/>
          <w:bCs/>
        </w:rPr>
        <w:t>examen 100%</w:t>
      </w:r>
    </w:p>
    <w:p w:rsidR="0024324A" w:rsidRDefault="0024324A" w:rsidP="0024324A">
      <w:pPr>
        <w:rPr>
          <w:rFonts w:asciiTheme="majorHAnsi" w:hAnsiTheme="majorHAnsi" w:cs="Calibri"/>
          <w:bCs/>
          <w:u w:val="thick" w:color="F79646" w:themeColor="accent6"/>
        </w:rPr>
      </w:pPr>
    </w:p>
    <w:p w:rsidR="0024324A" w:rsidRDefault="0024324A" w:rsidP="0024324A">
      <w:pPr>
        <w:spacing w:before="120"/>
        <w:jc w:val="both"/>
        <w:rPr>
          <w:rFonts w:ascii="Cambria" w:hAnsi="Cambria" w:cs="Calibri"/>
          <w:b/>
          <w:u w:val="thick" w:color="F79646"/>
        </w:rPr>
      </w:pPr>
      <w:r>
        <w:rPr>
          <w:rFonts w:ascii="Cambria" w:hAnsi="Cambria" w:cs="Calibri"/>
          <w:b/>
          <w:u w:val="thick" w:color="F79646"/>
        </w:rPr>
        <w:t>Références bibliographiques </w:t>
      </w:r>
      <w:r>
        <w:rPr>
          <w:rFonts w:ascii="Cambria" w:hAnsi="Cambria" w:cs="Calibri"/>
          <w:b/>
        </w:rPr>
        <w:t>: </w:t>
      </w:r>
    </w:p>
    <w:p w:rsidR="0024324A" w:rsidRPr="00673A51" w:rsidRDefault="0024324A" w:rsidP="0024324A">
      <w:pPr>
        <w:rPr>
          <w:rFonts w:asciiTheme="majorHAnsi" w:hAnsiTheme="majorHAnsi" w:cs="Calibri"/>
          <w:bCs/>
          <w:u w:val="thick" w:color="F79646" w:themeColor="accent6"/>
        </w:rPr>
      </w:pPr>
    </w:p>
    <w:p w:rsidR="0024324A" w:rsidRPr="00A454AC" w:rsidRDefault="0024324A" w:rsidP="002926E2">
      <w:pPr>
        <w:pStyle w:val="Paragraphedeliste"/>
        <w:numPr>
          <w:ilvl w:val="0"/>
          <w:numId w:val="60"/>
        </w:numPr>
        <w:rPr>
          <w:rFonts w:asciiTheme="majorHAnsi" w:hAnsiTheme="majorHAnsi" w:cs="Calibri"/>
          <w:bCs/>
          <w:i/>
          <w:iCs/>
          <w:sz w:val="22"/>
          <w:szCs w:val="22"/>
        </w:rPr>
      </w:pPr>
      <w:r w:rsidRPr="00A454AC">
        <w:rPr>
          <w:rFonts w:asciiTheme="majorHAnsi" w:hAnsiTheme="majorHAnsi" w:cs="Calibri"/>
          <w:bCs/>
          <w:i/>
          <w:iCs/>
          <w:sz w:val="22"/>
          <w:szCs w:val="22"/>
        </w:rPr>
        <w:t>-Antoine Melo ‘’ Gestion d’entreprise’’ édition Melo France 2016</w:t>
      </w:r>
    </w:p>
    <w:p w:rsidR="0024324A" w:rsidRPr="00A454AC" w:rsidRDefault="0024324A" w:rsidP="002926E2">
      <w:pPr>
        <w:pStyle w:val="Paragraphedeliste"/>
        <w:numPr>
          <w:ilvl w:val="0"/>
          <w:numId w:val="60"/>
        </w:numPr>
        <w:rPr>
          <w:rFonts w:asciiTheme="majorHAnsi" w:hAnsiTheme="majorHAnsi" w:cs="Calibri"/>
          <w:bCs/>
          <w:i/>
          <w:iCs/>
          <w:sz w:val="22"/>
          <w:szCs w:val="22"/>
        </w:rPr>
      </w:pPr>
      <w:r w:rsidRPr="00A454AC">
        <w:rPr>
          <w:rFonts w:asciiTheme="majorHAnsi" w:hAnsiTheme="majorHAnsi" w:cs="Calibri"/>
          <w:bCs/>
          <w:i/>
          <w:iCs/>
          <w:sz w:val="22"/>
          <w:szCs w:val="22"/>
        </w:rPr>
        <w:t>-Thomas Durand ‘’ Management d’entreprise’’ édition Broché 2016</w:t>
      </w:r>
    </w:p>
    <w:p w:rsidR="0024324A" w:rsidRPr="00A454AC" w:rsidRDefault="0024324A" w:rsidP="002926E2">
      <w:pPr>
        <w:pStyle w:val="Paragraphedeliste"/>
        <w:numPr>
          <w:ilvl w:val="0"/>
          <w:numId w:val="60"/>
        </w:numPr>
        <w:rPr>
          <w:rFonts w:asciiTheme="majorHAnsi" w:hAnsiTheme="majorHAnsi" w:cs="Calibri"/>
          <w:bCs/>
          <w:i/>
          <w:iCs/>
          <w:sz w:val="22"/>
          <w:szCs w:val="22"/>
        </w:rPr>
      </w:pPr>
      <w:r w:rsidRPr="00A454AC">
        <w:rPr>
          <w:rFonts w:asciiTheme="majorHAnsi" w:hAnsiTheme="majorHAnsi" w:cs="Calibri"/>
          <w:bCs/>
          <w:i/>
          <w:iCs/>
          <w:sz w:val="22"/>
          <w:szCs w:val="22"/>
        </w:rPr>
        <w:t>-Philippe Guillermic ‘’ La gestion d’entreprise pas à pas ‘’ édition Poche 2015</w:t>
      </w:r>
    </w:p>
    <w:p w:rsidR="0024324A" w:rsidRPr="00A454AC" w:rsidRDefault="0024324A" w:rsidP="002926E2">
      <w:pPr>
        <w:pStyle w:val="Paragraphedeliste"/>
        <w:numPr>
          <w:ilvl w:val="0"/>
          <w:numId w:val="60"/>
        </w:numPr>
        <w:rPr>
          <w:rFonts w:asciiTheme="majorHAnsi" w:hAnsiTheme="majorHAnsi" w:cs="Calibri"/>
          <w:bCs/>
          <w:i/>
          <w:iCs/>
          <w:sz w:val="22"/>
          <w:szCs w:val="22"/>
        </w:rPr>
      </w:pPr>
      <w:r w:rsidRPr="00A454AC">
        <w:rPr>
          <w:rFonts w:asciiTheme="majorHAnsi" w:hAnsiTheme="majorHAnsi" w:cs="Calibri"/>
          <w:bCs/>
          <w:i/>
          <w:iCs/>
          <w:sz w:val="22"/>
          <w:szCs w:val="22"/>
        </w:rPr>
        <w:t>-Guy Raimbault ‘’Outils de gestion’’ édition Chihab Alger 1994</w:t>
      </w:r>
    </w:p>
    <w:p w:rsidR="0024324A" w:rsidRPr="00A454AC" w:rsidRDefault="0024324A" w:rsidP="002926E2">
      <w:pPr>
        <w:pStyle w:val="Paragraphedeliste"/>
        <w:numPr>
          <w:ilvl w:val="0"/>
          <w:numId w:val="60"/>
        </w:numPr>
        <w:rPr>
          <w:rFonts w:asciiTheme="majorHAnsi" w:hAnsiTheme="majorHAnsi" w:cs="Calibri"/>
          <w:bCs/>
          <w:i/>
          <w:iCs/>
          <w:sz w:val="22"/>
          <w:szCs w:val="22"/>
        </w:rPr>
      </w:pPr>
      <w:r w:rsidRPr="00A454AC">
        <w:rPr>
          <w:rFonts w:asciiTheme="majorHAnsi" w:hAnsiTheme="majorHAnsi" w:cs="Calibri"/>
          <w:bCs/>
          <w:i/>
          <w:iCs/>
          <w:sz w:val="22"/>
          <w:szCs w:val="22"/>
        </w:rPr>
        <w:t>-Institut de technologie financière ‘’ Initiation comptable ‘’OPU Alger 1993</w:t>
      </w:r>
    </w:p>
    <w:p w:rsidR="0024324A" w:rsidRPr="00A454AC" w:rsidRDefault="0024324A" w:rsidP="002926E2">
      <w:pPr>
        <w:pStyle w:val="Paragraphedeliste"/>
        <w:numPr>
          <w:ilvl w:val="0"/>
          <w:numId w:val="60"/>
        </w:numPr>
        <w:rPr>
          <w:rFonts w:asciiTheme="majorHAnsi" w:hAnsiTheme="majorHAnsi" w:cs="Calibri"/>
          <w:bCs/>
          <w:i/>
          <w:iCs/>
          <w:sz w:val="22"/>
          <w:szCs w:val="22"/>
        </w:rPr>
      </w:pPr>
      <w:r w:rsidRPr="00A454AC">
        <w:rPr>
          <w:rFonts w:asciiTheme="majorHAnsi" w:hAnsiTheme="majorHAnsi" w:cs="Calibri"/>
          <w:bCs/>
          <w:i/>
          <w:iCs/>
          <w:sz w:val="22"/>
          <w:szCs w:val="22"/>
        </w:rPr>
        <w:t>-Christian Bultez ‘’Guide et mode d’emploi des démarches ‘’ édition Nathan Paris 1993</w:t>
      </w:r>
    </w:p>
    <w:p w:rsidR="0024324A" w:rsidRDefault="0024324A" w:rsidP="0024324A">
      <w:pPr>
        <w:jc w:val="center"/>
        <w:rPr>
          <w:rFonts w:asciiTheme="majorHAnsi" w:hAnsiTheme="majorHAnsi" w:cs="Calibri"/>
          <w:b/>
          <w:sz w:val="32"/>
          <w:szCs w:val="32"/>
          <w:u w:val="thick" w:color="F79646" w:themeColor="accent6"/>
        </w:rPr>
      </w:pPr>
    </w:p>
    <w:p w:rsidR="0024324A" w:rsidRDefault="0024324A" w:rsidP="0024324A">
      <w:pPr>
        <w:jc w:val="center"/>
        <w:rPr>
          <w:rFonts w:asciiTheme="majorHAnsi" w:hAnsiTheme="majorHAnsi" w:cs="Calibri"/>
          <w:b/>
          <w:sz w:val="32"/>
          <w:szCs w:val="32"/>
          <w:u w:val="thick" w:color="F79646" w:themeColor="accent6"/>
        </w:rPr>
      </w:pPr>
    </w:p>
    <w:p w:rsidR="00E672A0" w:rsidRDefault="00E672A0" w:rsidP="00FF09CD">
      <w:pPr>
        <w:jc w:val="center"/>
        <w:rPr>
          <w:rFonts w:ascii="Calibri" w:hAnsi="Calibri" w:cs="Calibri"/>
          <w:b/>
          <w:sz w:val="32"/>
          <w:szCs w:val="32"/>
        </w:rPr>
      </w:pPr>
    </w:p>
    <w:p w:rsidR="00652213" w:rsidRDefault="00652213" w:rsidP="00FF09CD">
      <w:pPr>
        <w:jc w:val="center"/>
        <w:rPr>
          <w:rFonts w:ascii="Calibri" w:hAnsi="Calibri" w:cs="Calibri"/>
          <w:b/>
          <w:sz w:val="32"/>
          <w:szCs w:val="32"/>
        </w:rPr>
      </w:pPr>
    </w:p>
    <w:p w:rsidR="00652213" w:rsidRDefault="00652213" w:rsidP="00FF09CD">
      <w:pPr>
        <w:jc w:val="center"/>
        <w:rPr>
          <w:rFonts w:ascii="Calibri" w:hAnsi="Calibri" w:cs="Calibri"/>
          <w:b/>
          <w:sz w:val="32"/>
          <w:szCs w:val="32"/>
        </w:rPr>
      </w:pPr>
    </w:p>
    <w:p w:rsidR="00652213" w:rsidRDefault="00652213" w:rsidP="00FF09CD">
      <w:pPr>
        <w:jc w:val="center"/>
        <w:rPr>
          <w:rFonts w:ascii="Calibri" w:hAnsi="Calibri" w:cs="Calibri"/>
          <w:b/>
          <w:sz w:val="32"/>
          <w:szCs w:val="32"/>
        </w:rPr>
      </w:pPr>
    </w:p>
    <w:p w:rsidR="00652213" w:rsidRDefault="00652213" w:rsidP="00FF09CD">
      <w:pPr>
        <w:jc w:val="center"/>
        <w:rPr>
          <w:rFonts w:ascii="Calibri" w:hAnsi="Calibri" w:cs="Calibri"/>
          <w:b/>
          <w:sz w:val="32"/>
          <w:szCs w:val="32"/>
        </w:rPr>
      </w:pPr>
    </w:p>
    <w:p w:rsidR="00652213" w:rsidRDefault="00652213"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sectPr w:rsidR="007A61A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52213" w:rsidRDefault="00652213"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Objet : Approbation du copar</w:t>
      </w:r>
      <w:r w:rsidR="005114D0">
        <w:rPr>
          <w:rFonts w:asciiTheme="majorHAnsi" w:hAnsiTheme="majorHAnsi" w:cs="Calibri"/>
        </w:rPr>
        <w:t>rainage de la licence intitulée</w:t>
      </w:r>
      <w:r w:rsidRPr="001B20F9">
        <w:rPr>
          <w:rFonts w:asciiTheme="majorHAnsi" w:hAnsiTheme="majorHAnsi" w:cs="Calibri"/>
        </w:rPr>
        <w:t xml:space="preserve">: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w:t>
      </w:r>
    </w:p>
    <w:p w:rsidR="00FF09CD" w:rsidRPr="001B20F9" w:rsidRDefault="00FF09CD" w:rsidP="00FF09CD">
      <w:pPr>
        <w:jc w:val="both"/>
        <w:rPr>
          <w:rFonts w:asciiTheme="majorHAnsi" w:hAnsiTheme="majorHAnsi" w:cs="Calibri"/>
        </w:rPr>
      </w:pPr>
    </w:p>
    <w:p w:rsidR="00FF09CD" w:rsidRPr="001B20F9" w:rsidRDefault="005114D0" w:rsidP="00FF09CD">
      <w:pPr>
        <w:jc w:val="both"/>
        <w:rPr>
          <w:rFonts w:asciiTheme="majorHAnsi" w:hAnsiTheme="majorHAnsi" w:cs="Calibri"/>
        </w:rPr>
      </w:pPr>
      <w:r>
        <w:rPr>
          <w:rFonts w:asciiTheme="majorHAnsi" w:hAnsiTheme="majorHAnsi" w:cs="Calibri"/>
        </w:rPr>
        <w:t>Date</w:t>
      </w:r>
      <w:r w:rsidR="00FF09CD" w:rsidRPr="001B20F9">
        <w:rPr>
          <w:rFonts w:asciiTheme="majorHAnsi" w:hAnsiTheme="majorHAnsi" w:cs="Calibri"/>
        </w:rPr>
        <w:t xml:space="preserve">: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225ADD" w:rsidRDefault="00225ADD">
      <w:pPr>
        <w:spacing w:after="200" w:line="276" w:lineRule="auto"/>
        <w:rPr>
          <w:rFonts w:ascii="Calibri" w:hAnsi="Calibri" w:cs="Calibri"/>
          <w:b/>
          <w:sz w:val="32"/>
          <w:szCs w:val="32"/>
        </w:rPr>
      </w:pPr>
      <w:r>
        <w:rPr>
          <w:rFonts w:ascii="Calibri" w:hAnsi="Calibri" w:cs="Calibri"/>
          <w:b/>
          <w:sz w:val="32"/>
          <w:szCs w:val="32"/>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w:t>
      </w:r>
      <w:r w:rsidR="005114D0">
        <w:rPr>
          <w:rFonts w:asciiTheme="majorHAnsi" w:hAnsiTheme="majorHAnsi" w:cs="Calibri"/>
        </w:rPr>
        <w:t xml:space="preserve"> formation de Licence intitulée</w:t>
      </w:r>
      <w:r w:rsidRPr="001B20F9">
        <w:rPr>
          <w:rFonts w:asciiTheme="majorHAnsi" w:hAnsiTheme="majorHAnsi" w:cs="Calibri"/>
        </w:rPr>
        <w:t xml:space="preserve">: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w:t>
      </w:r>
    </w:p>
    <w:p w:rsidR="00FF09CD" w:rsidRPr="001B20F9" w:rsidRDefault="00FF09CD" w:rsidP="00FF09CD">
      <w:pPr>
        <w:rPr>
          <w:rFonts w:asciiTheme="majorHAnsi" w:hAnsiTheme="majorHAnsi" w:cs="Calibri"/>
          <w:b/>
          <w:bCs/>
        </w:rPr>
      </w:pPr>
    </w:p>
    <w:p w:rsidR="00FF09CD" w:rsidRPr="001B20F9" w:rsidRDefault="005114D0" w:rsidP="00FF09CD">
      <w:pPr>
        <w:rPr>
          <w:rFonts w:asciiTheme="majorHAnsi" w:hAnsiTheme="majorHAnsi" w:cs="Calibri"/>
        </w:rPr>
      </w:pPr>
      <w:r>
        <w:rPr>
          <w:rFonts w:asciiTheme="majorHAnsi" w:hAnsiTheme="majorHAnsi" w:cs="Calibri"/>
          <w:b/>
          <w:bCs/>
        </w:rPr>
        <w:t>Date</w:t>
      </w:r>
      <w:r w:rsidR="00FF09CD" w:rsidRPr="001B20F9">
        <w:rPr>
          <w:rFonts w:asciiTheme="majorHAnsi" w:hAnsiTheme="majorHAnsi" w:cs="Calibri"/>
          <w:b/>
          <w:bCs/>
        </w:rPr>
        <w:t>:</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225ADD" w:rsidRDefault="00225ADD">
      <w:pPr>
        <w:spacing w:after="200" w:line="276" w:lineRule="auto"/>
        <w:rPr>
          <w:rFonts w:asciiTheme="majorHAnsi" w:hAnsiTheme="majorHAnsi" w:cs="Calibri"/>
        </w:rPr>
      </w:pPr>
      <w:r>
        <w:rPr>
          <w:rFonts w:asciiTheme="majorHAnsi" w:hAnsiTheme="majorHAnsi" w:cs="Calibri"/>
        </w:rPr>
        <w:br w:type="page"/>
      </w:r>
    </w:p>
    <w:p w:rsidR="00A227AF" w:rsidRPr="00CC67CC" w:rsidRDefault="008358AF"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w:t>
      </w:r>
      <w:r w:rsidR="00A227AF" w:rsidRPr="00CC67CC">
        <w:rPr>
          <w:rFonts w:asciiTheme="majorHAnsi" w:hAnsiTheme="majorHAnsi" w:cs="Calibri"/>
          <w:b/>
          <w:bCs/>
          <w:sz w:val="32"/>
          <w:szCs w:val="32"/>
          <w:u w:val="thick" w:color="F79646" w:themeColor="accent6"/>
        </w:rPr>
        <w:t xml:space="preserve"> -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406BA9">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sidR="00406BA9">
        <w:rPr>
          <w:rFonts w:asciiTheme="majorHAnsi" w:hAnsiTheme="majorHAnsi" w:cs="Calibri"/>
          <w:b/>
          <w:bCs/>
          <w:sz w:val="28"/>
          <w:szCs w:val="28"/>
        </w:rPr>
        <w:t>Génie des matériaux</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00993191">
              <w:rPr>
                <w:rFonts w:asciiTheme="majorHAnsi" w:hAnsiTheme="majorHAnsi" w:cs="Calibri"/>
                <w:sz w:val="28"/>
                <w:szCs w:val="28"/>
                <w:u w:val="thick" w:color="F79646" w:themeColor="accent6"/>
              </w:rPr>
              <w:t xml:space="preserve"> </w:t>
            </w:r>
            <w:r w:rsidR="00993191" w:rsidRPr="00993191">
              <w:rPr>
                <w:rFonts w:asciiTheme="majorHAnsi" w:hAnsiTheme="majorHAnsi" w:cs="Calibri"/>
                <w:sz w:val="28"/>
                <w:szCs w:val="28"/>
              </w:rPr>
              <w:t xml:space="preserve">                                                                                   </w:t>
            </w:r>
            <w:r w:rsidR="00993191">
              <w:rPr>
                <w:rFonts w:asciiTheme="majorHAnsi" w:hAnsiTheme="majorHAnsi" w:cs="Calibri"/>
                <w:sz w:val="28"/>
                <w:szCs w:val="28"/>
                <w:u w:val="thick" w:color="F79646" w:themeColor="accent6"/>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987F15"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987F15"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00A227AF" w:rsidRPr="001B20F9">
        <w:rPr>
          <w:rFonts w:asciiTheme="majorHAnsi" w:hAnsiTheme="majorHAnsi" w:cs="Calibri"/>
          <w:b/>
          <w:bCs/>
          <w:sz w:val="32"/>
          <w:szCs w:val="32"/>
          <w:u w:val="thick" w:color="F79646" w:themeColor="accent6"/>
        </w:rPr>
        <w:t xml:space="preserve">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A54" w:rsidRDefault="00003A54" w:rsidP="0003174A">
      <w:r>
        <w:separator/>
      </w:r>
    </w:p>
  </w:endnote>
  <w:endnote w:type="continuationSeparator" w:id="1">
    <w:p w:rsidR="00003A54" w:rsidRDefault="00003A54"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30" w:rsidRDefault="009D7F65" w:rsidP="003738C0">
    <w:pPr>
      <w:pStyle w:val="Pieddepage"/>
      <w:framePr w:wrap="around" w:vAnchor="text" w:hAnchor="margin" w:xAlign="center" w:y="1"/>
      <w:rPr>
        <w:rStyle w:val="Numrodepage"/>
      </w:rPr>
    </w:pPr>
    <w:r>
      <w:rPr>
        <w:rStyle w:val="Numrodepage"/>
      </w:rPr>
      <w:fldChar w:fldCharType="begin"/>
    </w:r>
    <w:r w:rsidR="00067130">
      <w:rPr>
        <w:rStyle w:val="Numrodepage"/>
      </w:rPr>
      <w:instrText xml:space="preserve">PAGE  </w:instrText>
    </w:r>
    <w:r>
      <w:rPr>
        <w:rStyle w:val="Numrodepage"/>
      </w:rPr>
      <w:fldChar w:fldCharType="end"/>
    </w:r>
  </w:p>
  <w:p w:rsidR="00067130" w:rsidRDefault="0006713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067130" w:rsidRPr="001E4668" w:rsidTr="001E4668">
      <w:trPr>
        <w:trHeight w:val="10490"/>
      </w:trPr>
      <w:tc>
        <w:tcPr>
          <w:tcW w:w="498" w:type="dxa"/>
          <w:tcBorders>
            <w:bottom w:val="single" w:sz="4" w:space="0" w:color="auto"/>
          </w:tcBorders>
          <w:textDirection w:val="btLr"/>
        </w:tcPr>
        <w:p w:rsidR="00067130" w:rsidRPr="003E3151" w:rsidRDefault="00067130" w:rsidP="003E3151">
          <w:pPr>
            <w:pStyle w:val="En-tte"/>
            <w:ind w:left="113" w:right="113"/>
            <w:rPr>
              <w:rFonts w:asciiTheme="majorHAnsi" w:hAnsiTheme="majorHAnsi"/>
              <w:b/>
              <w:bCs/>
              <w:sz w:val="22"/>
              <w:szCs w:val="22"/>
            </w:rPr>
          </w:pPr>
          <w:r w:rsidRPr="003E3151">
            <w:rPr>
              <w:rFonts w:asciiTheme="majorHAnsi" w:hAnsiTheme="majorHAnsi"/>
              <w:b/>
              <w:bCs/>
              <w:color w:val="F79646" w:themeColor="accent6"/>
              <w:sz w:val="22"/>
              <w:szCs w:val="22"/>
            </w:rPr>
            <w:t>CPNDST</w:t>
          </w:r>
        </w:p>
      </w:tc>
    </w:tr>
    <w:tr w:rsidR="00067130">
      <w:tc>
        <w:tcPr>
          <w:tcW w:w="498" w:type="dxa"/>
          <w:tcBorders>
            <w:top w:val="single" w:sz="4" w:space="0" w:color="auto"/>
          </w:tcBorders>
        </w:tcPr>
        <w:p w:rsidR="00067130" w:rsidRPr="001E4668" w:rsidRDefault="00067130">
          <w:pPr>
            <w:pStyle w:val="Pieddepage"/>
            <w:rPr>
              <w:sz w:val="20"/>
              <w:szCs w:val="20"/>
            </w:rPr>
          </w:pPr>
        </w:p>
      </w:tc>
    </w:tr>
    <w:tr w:rsidR="00067130">
      <w:trPr>
        <w:trHeight w:val="768"/>
      </w:trPr>
      <w:tc>
        <w:tcPr>
          <w:tcW w:w="498" w:type="dxa"/>
        </w:tcPr>
        <w:p w:rsidR="00067130" w:rsidRDefault="00067130">
          <w:pPr>
            <w:pStyle w:val="En-tte"/>
          </w:pPr>
        </w:p>
      </w:tc>
    </w:tr>
  </w:tbl>
  <w:p w:rsidR="00067130" w:rsidRPr="001E4668" w:rsidRDefault="00067130" w:rsidP="00927C9B">
    <w:pPr>
      <w:pStyle w:val="Pieddepage"/>
      <w:rPr>
        <w:rFonts w:ascii="Monotype Corsiva" w:hAnsi="Monotype Corsiva"/>
      </w:rPr>
    </w:pPr>
    <w:r>
      <w:rPr>
        <w:rFonts w:ascii="Monotype Corsiva" w:hAnsi="Monotype Corsiva"/>
      </w:rPr>
      <w:t>Intitulé de la Licence: Génie des matériaux</w:t>
    </w:r>
    <w:r w:rsidRPr="001E4668">
      <w:rPr>
        <w:rFonts w:ascii="Monotype Corsiva" w:hAnsi="Monotype Corsiva"/>
      </w:rPr>
      <w:tab/>
    </w:r>
    <w:r w:rsidRPr="001E4668">
      <w:rPr>
        <w:rFonts w:ascii="Monotype Corsiva" w:hAnsi="Monotype Corsiva"/>
      </w:rPr>
      <w:tab/>
      <w:t xml:space="preserve"> Année: 201</w:t>
    </w:r>
    <w:r>
      <w:rPr>
        <w:rFonts w:ascii="Monotype Corsiva" w:hAnsi="Monotype Corsiva"/>
      </w:rPr>
      <w:t>8</w:t>
    </w:r>
    <w:r w:rsidRPr="001E4668">
      <w:rPr>
        <w:rFonts w:ascii="Monotype Corsiva" w:hAnsi="Monotype Corsiva"/>
      </w:rPr>
      <w:t>-201</w:t>
    </w:r>
    <w:r>
      <w:rPr>
        <w:rFonts w:ascii="Monotype Corsiva" w:hAnsi="Monotype Corsiva"/>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A54" w:rsidRDefault="00003A54" w:rsidP="0003174A">
      <w:r>
        <w:separator/>
      </w:r>
    </w:p>
  </w:footnote>
  <w:footnote w:type="continuationSeparator" w:id="1">
    <w:p w:rsidR="00003A54" w:rsidRDefault="00003A54"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2066685627"/>
      <w:docPartObj>
        <w:docPartGallery w:val="Page Numbers (Top of Page)"/>
        <w:docPartUnique/>
      </w:docPartObj>
    </w:sdtPr>
    <w:sdtEndPr>
      <w:rPr>
        <w:b/>
        <w:bCs/>
        <w:color w:val="auto"/>
        <w:spacing w:val="0"/>
      </w:rPr>
    </w:sdtEndPr>
    <w:sdtContent>
      <w:p w:rsidR="00067130" w:rsidRPr="00F94461" w:rsidRDefault="00067130" w:rsidP="00F94461">
        <w:pPr>
          <w:pStyle w:val="En-tte"/>
          <w:pBdr>
            <w:bottom w:val="single" w:sz="4" w:space="1" w:color="D9D9D9" w:themeColor="background1" w:themeShade="D9"/>
          </w:pBdr>
          <w:jc w:val="right"/>
          <w:rPr>
            <w:b/>
            <w:bCs/>
          </w:rPr>
        </w:pPr>
        <w:r w:rsidRPr="00F94461">
          <w:rPr>
            <w:color w:val="808080" w:themeColor="background1" w:themeShade="80"/>
            <w:spacing w:val="60"/>
          </w:rPr>
          <w:t>Page</w:t>
        </w:r>
        <w:r>
          <w:t xml:space="preserve"> | </w:t>
        </w:r>
        <w:r w:rsidR="009D7F65" w:rsidRPr="009D7F65">
          <w:fldChar w:fldCharType="begin"/>
        </w:r>
        <w:r>
          <w:instrText>PAGE   \* MERGEFORMAT</w:instrText>
        </w:r>
        <w:r w:rsidR="009D7F65" w:rsidRPr="009D7F65">
          <w:fldChar w:fldCharType="separate"/>
        </w:r>
        <w:r w:rsidR="00C45ADD" w:rsidRPr="00C45ADD">
          <w:rPr>
            <w:b/>
            <w:bCs/>
            <w:noProof/>
          </w:rPr>
          <w:t>21</w:t>
        </w:r>
        <w:r w:rsidR="009D7F65">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504904089"/>
      <w:docPartObj>
        <w:docPartGallery w:val="Page Numbers (Top of Page)"/>
        <w:docPartUnique/>
      </w:docPartObj>
    </w:sdtPr>
    <w:sdtEndPr>
      <w:rPr>
        <w:b/>
        <w:bCs/>
        <w:color w:val="auto"/>
        <w:spacing w:val="0"/>
      </w:rPr>
    </w:sdtEndPr>
    <w:sdtContent>
      <w:p w:rsidR="00067130" w:rsidRPr="00F94461" w:rsidRDefault="00067130" w:rsidP="00F94461">
        <w:pPr>
          <w:pStyle w:val="En-tte"/>
          <w:pBdr>
            <w:bottom w:val="single" w:sz="4" w:space="1" w:color="D9D9D9" w:themeColor="background1" w:themeShade="D9"/>
          </w:pBdr>
          <w:jc w:val="right"/>
          <w:rPr>
            <w:b/>
            <w:bCs/>
          </w:rPr>
        </w:pPr>
        <w:r w:rsidRPr="00F94461">
          <w:rPr>
            <w:color w:val="808080" w:themeColor="background1" w:themeShade="80"/>
            <w:spacing w:val="60"/>
          </w:rPr>
          <w:t>Page</w:t>
        </w:r>
        <w:r>
          <w:t xml:space="preserve"> | </w:t>
        </w:r>
        <w:r w:rsidR="009D7F65" w:rsidRPr="009D7F65">
          <w:fldChar w:fldCharType="begin"/>
        </w:r>
        <w:r>
          <w:instrText>PAGE   \* MERGEFORMAT</w:instrText>
        </w:r>
        <w:r w:rsidR="009D7F65" w:rsidRPr="009D7F65">
          <w:fldChar w:fldCharType="separate"/>
        </w:r>
        <w:r w:rsidR="00C45ADD" w:rsidRPr="00C45ADD">
          <w:rPr>
            <w:b/>
            <w:bCs/>
            <w:noProof/>
          </w:rPr>
          <w:t>10</w:t>
        </w:r>
        <w:r w:rsidR="009D7F65">
          <w:rPr>
            <w:b/>
            <w:bCs/>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067130" w:rsidRPr="00F94461" w:rsidRDefault="00067130" w:rsidP="00F94461">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9D7F65" w:rsidRPr="009D7F65">
          <w:fldChar w:fldCharType="begin"/>
        </w:r>
        <w:r>
          <w:instrText xml:space="preserve"> PAGE   \* MERGEFORMAT </w:instrText>
        </w:r>
        <w:r w:rsidR="009D7F65" w:rsidRPr="009D7F65">
          <w:fldChar w:fldCharType="separate"/>
        </w:r>
        <w:r w:rsidR="00C45ADD" w:rsidRPr="00C45ADD">
          <w:rPr>
            <w:b/>
            <w:noProof/>
          </w:rPr>
          <w:t>115</w:t>
        </w:r>
        <w:r w:rsidR="009D7F65">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3F0DFE"/>
    <w:multiLevelType w:val="hybridMultilevel"/>
    <w:tmpl w:val="D33A0A5A"/>
    <w:lvl w:ilvl="0" w:tplc="040C000F">
      <w:start w:val="1"/>
      <w:numFmt w:val="decimal"/>
      <w:lvlText w:val="%1."/>
      <w:lvlJc w:val="left"/>
      <w:pPr>
        <w:ind w:left="1080" w:hanging="360"/>
      </w:pPr>
      <w:rPr>
        <w:rFonts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482313D"/>
    <w:multiLevelType w:val="hybridMultilevel"/>
    <w:tmpl w:val="64F202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D90071"/>
    <w:multiLevelType w:val="hybridMultilevel"/>
    <w:tmpl w:val="5F48BF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665EEF"/>
    <w:multiLevelType w:val="hybridMultilevel"/>
    <w:tmpl w:val="6E3C5A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0F2D6AA9"/>
    <w:multiLevelType w:val="multilevel"/>
    <w:tmpl w:val="40AED010"/>
    <w:lvl w:ilvl="0">
      <w:start w:val="5"/>
      <w:numFmt w:val="decimal"/>
      <w:lvlText w:val="%1"/>
      <w:lvlJc w:val="left"/>
      <w:pPr>
        <w:ind w:left="360" w:hanging="360"/>
      </w:pPr>
    </w:lvl>
    <w:lvl w:ilvl="1">
      <w:start w:val="5"/>
      <w:numFmt w:val="decimal"/>
      <w:lvlText w:val="%1.%2"/>
      <w:lvlJc w:val="left"/>
      <w:pPr>
        <w:ind w:left="1305" w:hanging="360"/>
      </w:pPr>
    </w:lvl>
    <w:lvl w:ilvl="2">
      <w:start w:val="1"/>
      <w:numFmt w:val="decimal"/>
      <w:lvlText w:val="%1.%2.%3"/>
      <w:lvlJc w:val="left"/>
      <w:pPr>
        <w:ind w:left="2610" w:hanging="720"/>
      </w:pPr>
    </w:lvl>
    <w:lvl w:ilvl="3">
      <w:start w:val="1"/>
      <w:numFmt w:val="decimal"/>
      <w:lvlText w:val="%1.%2.%3.%4"/>
      <w:lvlJc w:val="left"/>
      <w:pPr>
        <w:ind w:left="3555" w:hanging="720"/>
      </w:pPr>
    </w:lvl>
    <w:lvl w:ilvl="4">
      <w:start w:val="1"/>
      <w:numFmt w:val="decimal"/>
      <w:lvlText w:val="%1.%2.%3.%4.%5"/>
      <w:lvlJc w:val="left"/>
      <w:pPr>
        <w:ind w:left="4860" w:hanging="1080"/>
      </w:pPr>
    </w:lvl>
    <w:lvl w:ilvl="5">
      <w:start w:val="1"/>
      <w:numFmt w:val="decimal"/>
      <w:lvlText w:val="%1.%2.%3.%4.%5.%6"/>
      <w:lvlJc w:val="left"/>
      <w:pPr>
        <w:ind w:left="5805" w:hanging="1080"/>
      </w:pPr>
    </w:lvl>
    <w:lvl w:ilvl="6">
      <w:start w:val="1"/>
      <w:numFmt w:val="decimal"/>
      <w:lvlText w:val="%1.%2.%3.%4.%5.%6.%7"/>
      <w:lvlJc w:val="left"/>
      <w:pPr>
        <w:ind w:left="7110" w:hanging="1440"/>
      </w:pPr>
    </w:lvl>
    <w:lvl w:ilvl="7">
      <w:start w:val="1"/>
      <w:numFmt w:val="decimal"/>
      <w:lvlText w:val="%1.%2.%3.%4.%5.%6.%7.%8"/>
      <w:lvlJc w:val="left"/>
      <w:pPr>
        <w:ind w:left="8055" w:hanging="1440"/>
      </w:pPr>
    </w:lvl>
    <w:lvl w:ilvl="8">
      <w:start w:val="1"/>
      <w:numFmt w:val="decimal"/>
      <w:lvlText w:val="%1.%2.%3.%4.%5.%6.%7.%8.%9"/>
      <w:lvlJc w:val="left"/>
      <w:pPr>
        <w:ind w:left="9360" w:hanging="1800"/>
      </w:pPr>
    </w:lvl>
  </w:abstractNum>
  <w:abstractNum w:abstractNumId="8">
    <w:nsid w:val="10B46D87"/>
    <w:multiLevelType w:val="hybridMultilevel"/>
    <w:tmpl w:val="3EE4FBD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127951ED"/>
    <w:multiLevelType w:val="hybridMultilevel"/>
    <w:tmpl w:val="73BA2B3E"/>
    <w:lvl w:ilvl="0" w:tplc="040C000F">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4B33A9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175A0E77"/>
    <w:multiLevelType w:val="hybridMultilevel"/>
    <w:tmpl w:val="4DA65B0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84074D5"/>
    <w:multiLevelType w:val="hybridMultilevel"/>
    <w:tmpl w:val="892E5134"/>
    <w:lvl w:ilvl="0" w:tplc="B372C216">
      <w:start w:val="1"/>
      <w:numFmt w:val="decimal"/>
      <w:lvlText w:val="%1-"/>
      <w:lvlJc w:val="left"/>
      <w:pPr>
        <w:ind w:left="540" w:hanging="360"/>
      </w:pPr>
      <w:rPr>
        <w:rFonts w:eastAsia="Times New Roman" w:cs="Times New Roman"/>
        <w:sz w:val="22"/>
        <w:szCs w:val="22"/>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4">
    <w:nsid w:val="18A82B65"/>
    <w:multiLevelType w:val="multilevel"/>
    <w:tmpl w:val="065A0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11F6BE7"/>
    <w:multiLevelType w:val="multilevel"/>
    <w:tmpl w:val="AD24B7A0"/>
    <w:lvl w:ilvl="0">
      <w:start w:val="1"/>
      <w:numFmt w:val="decimal"/>
      <w:lvlText w:val="%1."/>
      <w:lvlJc w:val="left"/>
      <w:pPr>
        <w:ind w:left="360" w:hanging="360"/>
      </w:pPr>
      <w:rPr>
        <w:b w:val="0"/>
        <w:bCs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3D34D1"/>
    <w:multiLevelType w:val="hybridMultilevel"/>
    <w:tmpl w:val="CA6ABB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3DB4039"/>
    <w:multiLevelType w:val="multilevel"/>
    <w:tmpl w:val="350A22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380"/>
        </w:tabs>
        <w:ind w:left="1380" w:hanging="420"/>
      </w:pPr>
      <w:rPr>
        <w:rFonts w:cs="Times New Roman"/>
      </w:rPr>
    </w:lvl>
    <w:lvl w:ilvl="2">
      <w:start w:val="1"/>
      <w:numFmt w:val="decimal"/>
      <w:lvlText w:val="%1.%2.%3"/>
      <w:lvlJc w:val="left"/>
      <w:pPr>
        <w:tabs>
          <w:tab w:val="num" w:pos="2640"/>
        </w:tabs>
        <w:ind w:left="2640" w:hanging="720"/>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4920"/>
        </w:tabs>
        <w:ind w:left="4920" w:hanging="1080"/>
      </w:pPr>
      <w:rPr>
        <w:rFonts w:cs="Times New Roman"/>
      </w:rPr>
    </w:lvl>
    <w:lvl w:ilvl="5">
      <w:start w:val="1"/>
      <w:numFmt w:val="decimal"/>
      <w:lvlText w:val="%1.%2.%3.%4.%5.%6"/>
      <w:lvlJc w:val="left"/>
      <w:pPr>
        <w:tabs>
          <w:tab w:val="num" w:pos="5880"/>
        </w:tabs>
        <w:ind w:left="5880" w:hanging="1080"/>
      </w:pPr>
      <w:rPr>
        <w:rFonts w:cs="Times New Roman"/>
      </w:rPr>
    </w:lvl>
    <w:lvl w:ilvl="6">
      <w:start w:val="1"/>
      <w:numFmt w:val="decimal"/>
      <w:lvlText w:val="%1.%2.%3.%4.%5.%6.%7"/>
      <w:lvlJc w:val="left"/>
      <w:pPr>
        <w:tabs>
          <w:tab w:val="num" w:pos="7200"/>
        </w:tabs>
        <w:ind w:left="7200" w:hanging="1440"/>
      </w:pPr>
      <w:rPr>
        <w:rFonts w:cs="Times New Roman"/>
      </w:rPr>
    </w:lvl>
    <w:lvl w:ilvl="7">
      <w:start w:val="1"/>
      <w:numFmt w:val="decimal"/>
      <w:lvlText w:val="%1.%2.%3.%4.%5.%6.%7.%8"/>
      <w:lvlJc w:val="left"/>
      <w:pPr>
        <w:tabs>
          <w:tab w:val="num" w:pos="8160"/>
        </w:tabs>
        <w:ind w:left="8160" w:hanging="1440"/>
      </w:pPr>
      <w:rPr>
        <w:rFonts w:cs="Times New Roman"/>
      </w:rPr>
    </w:lvl>
    <w:lvl w:ilvl="8">
      <w:start w:val="1"/>
      <w:numFmt w:val="decimal"/>
      <w:lvlText w:val="%1.%2.%3.%4.%5.%6.%7.%8.%9"/>
      <w:lvlJc w:val="left"/>
      <w:pPr>
        <w:tabs>
          <w:tab w:val="num" w:pos="9480"/>
        </w:tabs>
        <w:ind w:left="9480" w:hanging="1800"/>
      </w:pPr>
      <w:rPr>
        <w:rFonts w:cs="Times New Roman"/>
      </w:rPr>
    </w:lvl>
  </w:abstractNum>
  <w:abstractNum w:abstractNumId="21">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5E62165"/>
    <w:multiLevelType w:val="hybridMultilevel"/>
    <w:tmpl w:val="97A406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6781550"/>
    <w:multiLevelType w:val="hybridMultilevel"/>
    <w:tmpl w:val="9EE8B178"/>
    <w:lvl w:ilvl="0" w:tplc="040C000F">
      <w:start w:val="1"/>
      <w:numFmt w:val="decimal"/>
      <w:lvlText w:val="%1."/>
      <w:lvlJc w:val="left"/>
      <w:pPr>
        <w:ind w:left="114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278F5AE1"/>
    <w:multiLevelType w:val="hybridMultilevel"/>
    <w:tmpl w:val="0A4A163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2A151139"/>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F452F96"/>
    <w:multiLevelType w:val="multilevel"/>
    <w:tmpl w:val="7E8662D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9">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7A1271"/>
    <w:multiLevelType w:val="hybridMultilevel"/>
    <w:tmpl w:val="37120DF2"/>
    <w:lvl w:ilvl="0" w:tplc="248A0716">
      <w:start w:val="1"/>
      <w:numFmt w:val="decimal"/>
      <w:lvlText w:val="%1."/>
      <w:lvlJc w:val="left"/>
      <w:pPr>
        <w:ind w:left="106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1">
    <w:nsid w:val="33F1569A"/>
    <w:multiLevelType w:val="hybridMultilevel"/>
    <w:tmpl w:val="B39031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6371C72"/>
    <w:multiLevelType w:val="hybridMultilevel"/>
    <w:tmpl w:val="EEBC63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93E307C"/>
    <w:multiLevelType w:val="hybridMultilevel"/>
    <w:tmpl w:val="744CF4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B3177A2"/>
    <w:multiLevelType w:val="hybridMultilevel"/>
    <w:tmpl w:val="9470045A"/>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0">
    <w:nsid w:val="44CA32EC"/>
    <w:multiLevelType w:val="hybridMultilevel"/>
    <w:tmpl w:val="94B21E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2">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A4454B9"/>
    <w:multiLevelType w:val="multilevel"/>
    <w:tmpl w:val="DEB8D036"/>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4">
    <w:nsid w:val="4DC83182"/>
    <w:multiLevelType w:val="hybridMultilevel"/>
    <w:tmpl w:val="028281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0C96337"/>
    <w:multiLevelType w:val="hybridMultilevel"/>
    <w:tmpl w:val="6310E3D4"/>
    <w:lvl w:ilvl="0" w:tplc="F63E357A">
      <w:start w:val="1"/>
      <w:numFmt w:val="decimal"/>
      <w:lvlText w:val="%1-"/>
      <w:lvlJc w:val="left"/>
      <w:pPr>
        <w:ind w:left="720" w:hanging="360"/>
      </w:pPr>
      <w:rPr>
        <w:rFonts w:asciiTheme="majorBidi" w:eastAsiaTheme="minorHAnsi" w:hAnsiTheme="majorBidi" w:cstheme="majorBidi"/>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1D525BE"/>
    <w:multiLevelType w:val="hybridMultilevel"/>
    <w:tmpl w:val="6AC2F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5363494A"/>
    <w:multiLevelType w:val="hybridMultilevel"/>
    <w:tmpl w:val="9B2C879E"/>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8">
    <w:nsid w:val="57F224D9"/>
    <w:multiLevelType w:val="hybridMultilevel"/>
    <w:tmpl w:val="95FA0EE0"/>
    <w:lvl w:ilvl="0" w:tplc="2430B1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982240F"/>
    <w:multiLevelType w:val="hybridMultilevel"/>
    <w:tmpl w:val="00FAF392"/>
    <w:lvl w:ilvl="0" w:tplc="040C000F">
      <w:start w:val="1"/>
      <w:numFmt w:val="decimal"/>
      <w:lvlText w:val="%1."/>
      <w:lvlJc w:val="left"/>
      <w:pPr>
        <w:tabs>
          <w:tab w:val="num" w:pos="720"/>
        </w:tabs>
        <w:ind w:left="720" w:hanging="360"/>
      </w:pPr>
      <w:rPr>
        <w:rFonts w:cs="Times New Roman"/>
        <w:color w:val="auto"/>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0">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18F6D7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2">
    <w:nsid w:val="619B330C"/>
    <w:multiLevelType w:val="multilevel"/>
    <w:tmpl w:val="06CABF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nsid w:val="65CD3C4C"/>
    <w:multiLevelType w:val="hybridMultilevel"/>
    <w:tmpl w:val="E460F8D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4">
    <w:nsid w:val="6672023E"/>
    <w:multiLevelType w:val="hybridMultilevel"/>
    <w:tmpl w:val="06A8A9CC"/>
    <w:lvl w:ilvl="0" w:tplc="A2B4732C">
      <w:start w:val="1"/>
      <w:numFmt w:val="decimal"/>
      <w:lvlText w:val="%1."/>
      <w:lvlJc w:val="left"/>
      <w:pPr>
        <w:ind w:left="720" w:hanging="360"/>
      </w:pPr>
      <w:rPr>
        <w:b/>
        <w:bCs w:val="0"/>
        <w:i/>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B75600"/>
    <w:multiLevelType w:val="singleLevel"/>
    <w:tmpl w:val="EBBC44FA"/>
    <w:lvl w:ilvl="0">
      <w:start w:val="1"/>
      <w:numFmt w:val="bullet"/>
      <w:pStyle w:val="Russite"/>
      <w:lvlText w:val=""/>
      <w:lvlJc w:val="left"/>
      <w:pPr>
        <w:tabs>
          <w:tab w:val="num" w:pos="360"/>
        </w:tabs>
        <w:ind w:left="245" w:right="245" w:hanging="245"/>
      </w:pPr>
      <w:rPr>
        <w:rFonts w:ascii="Wingdings" w:hAnsi="Wingdings" w:hint="default"/>
      </w:rPr>
    </w:lvl>
  </w:abstractNum>
  <w:abstractNum w:abstractNumId="56">
    <w:nsid w:val="67B42652"/>
    <w:multiLevelType w:val="hybridMultilevel"/>
    <w:tmpl w:val="9470045A"/>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nsid w:val="6EB869DD"/>
    <w:multiLevelType w:val="hybridMultilevel"/>
    <w:tmpl w:val="12D24D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2237796"/>
    <w:multiLevelType w:val="hybridMultilevel"/>
    <w:tmpl w:val="2AFA25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5131969"/>
    <w:multiLevelType w:val="hybridMultilevel"/>
    <w:tmpl w:val="EED4D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77DB5610"/>
    <w:multiLevelType w:val="hybridMultilevel"/>
    <w:tmpl w:val="EB06D10E"/>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61">
    <w:nsid w:val="79934316"/>
    <w:multiLevelType w:val="hybridMultilevel"/>
    <w:tmpl w:val="B39031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B8907F7"/>
    <w:multiLevelType w:val="hybridMultilevel"/>
    <w:tmpl w:val="0570F49C"/>
    <w:lvl w:ilvl="0" w:tplc="E8AA6B6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4">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D032FB4"/>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0"/>
  </w:num>
  <w:num w:numId="2">
    <w:abstractNumId w:val="38"/>
  </w:num>
  <w:num w:numId="3">
    <w:abstractNumId w:val="33"/>
  </w:num>
  <w:num w:numId="4">
    <w:abstractNumId w:val="50"/>
  </w:num>
  <w:num w:numId="5">
    <w:abstractNumId w:val="37"/>
  </w:num>
  <w:num w:numId="6">
    <w:abstractNumId w:val="29"/>
  </w:num>
  <w:num w:numId="7">
    <w:abstractNumId w:val="62"/>
  </w:num>
  <w:num w:numId="8">
    <w:abstractNumId w:val="57"/>
  </w:num>
  <w:num w:numId="9">
    <w:abstractNumId w:val="12"/>
  </w:num>
  <w:num w:numId="10">
    <w:abstractNumId w:val="1"/>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num>
  <w:num w:numId="14">
    <w:abstractNumId w:val="44"/>
  </w:num>
  <w:num w:numId="15">
    <w:abstractNumId w:val="3"/>
  </w:num>
  <w:num w:numId="16">
    <w:abstractNumId w:val="59"/>
  </w:num>
  <w:num w:numId="17">
    <w:abstractNumId w:val="35"/>
  </w:num>
  <w:num w:numId="18">
    <w:abstractNumId w:val="46"/>
  </w:num>
  <w:num w:numId="19">
    <w:abstractNumId w:val="61"/>
  </w:num>
  <w:num w:numId="20">
    <w:abstractNumId w:val="19"/>
  </w:num>
  <w:num w:numId="21">
    <w:abstractNumId w:val="2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4"/>
  </w:num>
  <w:num w:numId="25">
    <w:abstractNumId w:val="4"/>
  </w:num>
  <w:num w:numId="26">
    <w:abstractNumId w:val="32"/>
  </w:num>
  <w:num w:numId="27">
    <w:abstractNumId w:val="58"/>
  </w:num>
  <w:num w:numId="28">
    <w:abstractNumId w:val="2"/>
  </w:num>
  <w:num w:numId="29">
    <w:abstractNumId w:val="31"/>
  </w:num>
  <w:num w:numId="30">
    <w:abstractNumId w:val="36"/>
  </w:num>
  <w:num w:numId="31">
    <w:abstractNumId w:val="17"/>
  </w:num>
  <w:num w:numId="32">
    <w:abstractNumId w:val="21"/>
  </w:num>
  <w:num w:numId="33">
    <w:abstractNumId w:val="55"/>
  </w:num>
  <w:num w:numId="34">
    <w:abstractNumId w:val="25"/>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40"/>
  </w:num>
  <w:num w:numId="53">
    <w:abstractNumId w:val="48"/>
  </w:num>
  <w:num w:numId="54">
    <w:abstractNumId w:val="28"/>
  </w:num>
  <w:num w:numId="55">
    <w:abstractNumId w:val="52"/>
  </w:num>
  <w:num w:numId="56">
    <w:abstractNumId w:val="0"/>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54"/>
  </w:num>
  <w:num w:numId="61">
    <w:abstractNumId w:val="41"/>
  </w:num>
  <w:num w:numId="62">
    <w:abstractNumId w:val="16"/>
  </w:num>
  <w:num w:numId="63">
    <w:abstractNumId w:val="34"/>
  </w:num>
  <w:num w:numId="64">
    <w:abstractNumId w:val="27"/>
  </w:num>
  <w:num w:numId="65">
    <w:abstractNumId w:val="15"/>
  </w:num>
  <w:num w:numId="66">
    <w:abstractNumId w:val="42"/>
  </w:num>
  <w:num w:numId="6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2B26EB"/>
    <w:rsid w:val="00000D20"/>
    <w:rsid w:val="00003924"/>
    <w:rsid w:val="00003A54"/>
    <w:rsid w:val="0000740F"/>
    <w:rsid w:val="00017431"/>
    <w:rsid w:val="00020C53"/>
    <w:rsid w:val="000211A4"/>
    <w:rsid w:val="00023119"/>
    <w:rsid w:val="00024CE1"/>
    <w:rsid w:val="000310C5"/>
    <w:rsid w:val="0003174A"/>
    <w:rsid w:val="00037D5D"/>
    <w:rsid w:val="0004157D"/>
    <w:rsid w:val="00053740"/>
    <w:rsid w:val="0005465D"/>
    <w:rsid w:val="00056BDD"/>
    <w:rsid w:val="00060F18"/>
    <w:rsid w:val="000618E0"/>
    <w:rsid w:val="00063A7B"/>
    <w:rsid w:val="000670FF"/>
    <w:rsid w:val="00067130"/>
    <w:rsid w:val="00071806"/>
    <w:rsid w:val="000740E1"/>
    <w:rsid w:val="000806BD"/>
    <w:rsid w:val="00084C25"/>
    <w:rsid w:val="00084F07"/>
    <w:rsid w:val="000921C0"/>
    <w:rsid w:val="00092752"/>
    <w:rsid w:val="0009323C"/>
    <w:rsid w:val="0009587B"/>
    <w:rsid w:val="00095999"/>
    <w:rsid w:val="000966EF"/>
    <w:rsid w:val="000A0379"/>
    <w:rsid w:val="000B0498"/>
    <w:rsid w:val="000B1DA0"/>
    <w:rsid w:val="000B3ABD"/>
    <w:rsid w:val="000B5106"/>
    <w:rsid w:val="000B6D00"/>
    <w:rsid w:val="000C0A4A"/>
    <w:rsid w:val="000D3725"/>
    <w:rsid w:val="000D6492"/>
    <w:rsid w:val="000D7A9B"/>
    <w:rsid w:val="000E1FF9"/>
    <w:rsid w:val="000E31FC"/>
    <w:rsid w:val="000E4CB1"/>
    <w:rsid w:val="000E6D9D"/>
    <w:rsid w:val="0010505A"/>
    <w:rsid w:val="0010601E"/>
    <w:rsid w:val="001105CF"/>
    <w:rsid w:val="00114CD1"/>
    <w:rsid w:val="001203F1"/>
    <w:rsid w:val="00121F4D"/>
    <w:rsid w:val="00130097"/>
    <w:rsid w:val="00132112"/>
    <w:rsid w:val="001436B4"/>
    <w:rsid w:val="001446DA"/>
    <w:rsid w:val="00145A76"/>
    <w:rsid w:val="00155A60"/>
    <w:rsid w:val="00171566"/>
    <w:rsid w:val="001727D3"/>
    <w:rsid w:val="00190573"/>
    <w:rsid w:val="00194F15"/>
    <w:rsid w:val="001A1DBB"/>
    <w:rsid w:val="001A2805"/>
    <w:rsid w:val="001A3868"/>
    <w:rsid w:val="001B20F9"/>
    <w:rsid w:val="001B2EA7"/>
    <w:rsid w:val="001B4880"/>
    <w:rsid w:val="001B532D"/>
    <w:rsid w:val="001B5AF3"/>
    <w:rsid w:val="001B78FE"/>
    <w:rsid w:val="001C0CCF"/>
    <w:rsid w:val="001C2CCD"/>
    <w:rsid w:val="001D44E6"/>
    <w:rsid w:val="001D7D24"/>
    <w:rsid w:val="001E283F"/>
    <w:rsid w:val="001E300D"/>
    <w:rsid w:val="001E3D77"/>
    <w:rsid w:val="001E4063"/>
    <w:rsid w:val="001E4668"/>
    <w:rsid w:val="001E4BA5"/>
    <w:rsid w:val="001E6A06"/>
    <w:rsid w:val="001F2DE1"/>
    <w:rsid w:val="002005A3"/>
    <w:rsid w:val="00203FEA"/>
    <w:rsid w:val="00207056"/>
    <w:rsid w:val="00213360"/>
    <w:rsid w:val="002138DA"/>
    <w:rsid w:val="00214532"/>
    <w:rsid w:val="00215BA9"/>
    <w:rsid w:val="00216AB4"/>
    <w:rsid w:val="00222226"/>
    <w:rsid w:val="002241DD"/>
    <w:rsid w:val="00225ADD"/>
    <w:rsid w:val="00232D69"/>
    <w:rsid w:val="002406B5"/>
    <w:rsid w:val="0024324A"/>
    <w:rsid w:val="002445A0"/>
    <w:rsid w:val="0024475D"/>
    <w:rsid w:val="002507C7"/>
    <w:rsid w:val="002541F1"/>
    <w:rsid w:val="002557A8"/>
    <w:rsid w:val="0025744A"/>
    <w:rsid w:val="00267F9A"/>
    <w:rsid w:val="00271842"/>
    <w:rsid w:val="0027453F"/>
    <w:rsid w:val="00274791"/>
    <w:rsid w:val="00276331"/>
    <w:rsid w:val="002926E2"/>
    <w:rsid w:val="00292B6B"/>
    <w:rsid w:val="002968B0"/>
    <w:rsid w:val="002A0BDE"/>
    <w:rsid w:val="002A1AC0"/>
    <w:rsid w:val="002A5981"/>
    <w:rsid w:val="002A6484"/>
    <w:rsid w:val="002B0F43"/>
    <w:rsid w:val="002B26EB"/>
    <w:rsid w:val="002B2EDE"/>
    <w:rsid w:val="002B6DF0"/>
    <w:rsid w:val="002B7B12"/>
    <w:rsid w:val="002C436A"/>
    <w:rsid w:val="002C492D"/>
    <w:rsid w:val="002D6289"/>
    <w:rsid w:val="002D6E3C"/>
    <w:rsid w:val="002E0972"/>
    <w:rsid w:val="002E5D05"/>
    <w:rsid w:val="002F3A47"/>
    <w:rsid w:val="002F4587"/>
    <w:rsid w:val="002F5979"/>
    <w:rsid w:val="0030272C"/>
    <w:rsid w:val="003037E5"/>
    <w:rsid w:val="00314269"/>
    <w:rsid w:val="0031574E"/>
    <w:rsid w:val="00321750"/>
    <w:rsid w:val="00321C6E"/>
    <w:rsid w:val="00322117"/>
    <w:rsid w:val="0032461C"/>
    <w:rsid w:val="00332F01"/>
    <w:rsid w:val="00335BA8"/>
    <w:rsid w:val="00347786"/>
    <w:rsid w:val="00350C0C"/>
    <w:rsid w:val="00353918"/>
    <w:rsid w:val="0036081A"/>
    <w:rsid w:val="00360DED"/>
    <w:rsid w:val="00360F74"/>
    <w:rsid w:val="00363ED6"/>
    <w:rsid w:val="00365089"/>
    <w:rsid w:val="003666C2"/>
    <w:rsid w:val="00367524"/>
    <w:rsid w:val="00372B0C"/>
    <w:rsid w:val="003738C0"/>
    <w:rsid w:val="00376DD9"/>
    <w:rsid w:val="00384AEA"/>
    <w:rsid w:val="003873C7"/>
    <w:rsid w:val="00394F86"/>
    <w:rsid w:val="003950B1"/>
    <w:rsid w:val="00396E6A"/>
    <w:rsid w:val="00397FCA"/>
    <w:rsid w:val="003A1332"/>
    <w:rsid w:val="003B735D"/>
    <w:rsid w:val="003C3C9A"/>
    <w:rsid w:val="003C793F"/>
    <w:rsid w:val="003D3990"/>
    <w:rsid w:val="003E07AC"/>
    <w:rsid w:val="003E2320"/>
    <w:rsid w:val="003E26FC"/>
    <w:rsid w:val="003E3151"/>
    <w:rsid w:val="003E337C"/>
    <w:rsid w:val="003E350E"/>
    <w:rsid w:val="003E3E87"/>
    <w:rsid w:val="003F5AEB"/>
    <w:rsid w:val="00401169"/>
    <w:rsid w:val="00402BB4"/>
    <w:rsid w:val="00406BA9"/>
    <w:rsid w:val="00414CFE"/>
    <w:rsid w:val="00415B20"/>
    <w:rsid w:val="00423399"/>
    <w:rsid w:val="00425DB4"/>
    <w:rsid w:val="0043084C"/>
    <w:rsid w:val="00430DCB"/>
    <w:rsid w:val="004330B1"/>
    <w:rsid w:val="0043721C"/>
    <w:rsid w:val="004407E8"/>
    <w:rsid w:val="00444E2D"/>
    <w:rsid w:val="00446006"/>
    <w:rsid w:val="0044720C"/>
    <w:rsid w:val="00450371"/>
    <w:rsid w:val="00450F00"/>
    <w:rsid w:val="0045409C"/>
    <w:rsid w:val="00461609"/>
    <w:rsid w:val="00462271"/>
    <w:rsid w:val="00471AA0"/>
    <w:rsid w:val="00474B44"/>
    <w:rsid w:val="0049319D"/>
    <w:rsid w:val="00493AF2"/>
    <w:rsid w:val="00496C87"/>
    <w:rsid w:val="004A2FC6"/>
    <w:rsid w:val="004A4E6F"/>
    <w:rsid w:val="004A4F07"/>
    <w:rsid w:val="004A6A41"/>
    <w:rsid w:val="004B1E3E"/>
    <w:rsid w:val="004B37E9"/>
    <w:rsid w:val="004B3E55"/>
    <w:rsid w:val="004B438B"/>
    <w:rsid w:val="004B4484"/>
    <w:rsid w:val="004B5F95"/>
    <w:rsid w:val="004C20A8"/>
    <w:rsid w:val="004C2139"/>
    <w:rsid w:val="004D3075"/>
    <w:rsid w:val="004D6964"/>
    <w:rsid w:val="004E26E1"/>
    <w:rsid w:val="004E660F"/>
    <w:rsid w:val="004E75B5"/>
    <w:rsid w:val="004F413C"/>
    <w:rsid w:val="004F6EF8"/>
    <w:rsid w:val="00506AA4"/>
    <w:rsid w:val="005114D0"/>
    <w:rsid w:val="00512577"/>
    <w:rsid w:val="00513085"/>
    <w:rsid w:val="005221EA"/>
    <w:rsid w:val="00522A77"/>
    <w:rsid w:val="00523364"/>
    <w:rsid w:val="00530F42"/>
    <w:rsid w:val="00537A97"/>
    <w:rsid w:val="00543A5F"/>
    <w:rsid w:val="005441C5"/>
    <w:rsid w:val="00546EB3"/>
    <w:rsid w:val="005471CE"/>
    <w:rsid w:val="00551107"/>
    <w:rsid w:val="0055283E"/>
    <w:rsid w:val="00555D21"/>
    <w:rsid w:val="00555F96"/>
    <w:rsid w:val="0056144A"/>
    <w:rsid w:val="00562129"/>
    <w:rsid w:val="005764A5"/>
    <w:rsid w:val="00583FC9"/>
    <w:rsid w:val="005A0DE7"/>
    <w:rsid w:val="005A1616"/>
    <w:rsid w:val="005A5872"/>
    <w:rsid w:val="005A72F7"/>
    <w:rsid w:val="005B5E4E"/>
    <w:rsid w:val="005C014C"/>
    <w:rsid w:val="005C39FB"/>
    <w:rsid w:val="005D0636"/>
    <w:rsid w:val="005D0EB8"/>
    <w:rsid w:val="005D3E90"/>
    <w:rsid w:val="005D3F04"/>
    <w:rsid w:val="005D6911"/>
    <w:rsid w:val="005D7598"/>
    <w:rsid w:val="005E3947"/>
    <w:rsid w:val="005E52FA"/>
    <w:rsid w:val="005F266B"/>
    <w:rsid w:val="0060134D"/>
    <w:rsid w:val="00603CE1"/>
    <w:rsid w:val="00604D80"/>
    <w:rsid w:val="00614AC9"/>
    <w:rsid w:val="00617CB7"/>
    <w:rsid w:val="0062316F"/>
    <w:rsid w:val="00626100"/>
    <w:rsid w:val="00630019"/>
    <w:rsid w:val="006343B9"/>
    <w:rsid w:val="00641A4C"/>
    <w:rsid w:val="0064647F"/>
    <w:rsid w:val="00650634"/>
    <w:rsid w:val="00652213"/>
    <w:rsid w:val="00652DC2"/>
    <w:rsid w:val="00657CCF"/>
    <w:rsid w:val="00663226"/>
    <w:rsid w:val="00670421"/>
    <w:rsid w:val="00672BC7"/>
    <w:rsid w:val="00675E58"/>
    <w:rsid w:val="00682CD8"/>
    <w:rsid w:val="00684D92"/>
    <w:rsid w:val="00691396"/>
    <w:rsid w:val="00693200"/>
    <w:rsid w:val="00694F98"/>
    <w:rsid w:val="00695C07"/>
    <w:rsid w:val="006A1DD8"/>
    <w:rsid w:val="006A3D35"/>
    <w:rsid w:val="006A5153"/>
    <w:rsid w:val="006B11B9"/>
    <w:rsid w:val="006B5385"/>
    <w:rsid w:val="006B6C65"/>
    <w:rsid w:val="006C4672"/>
    <w:rsid w:val="006C4C82"/>
    <w:rsid w:val="006D185D"/>
    <w:rsid w:val="006E65AA"/>
    <w:rsid w:val="006F178E"/>
    <w:rsid w:val="006F2F8C"/>
    <w:rsid w:val="00704632"/>
    <w:rsid w:val="0071115A"/>
    <w:rsid w:val="007113D1"/>
    <w:rsid w:val="00713DA7"/>
    <w:rsid w:val="00715458"/>
    <w:rsid w:val="00717AF7"/>
    <w:rsid w:val="0072013B"/>
    <w:rsid w:val="00722CAB"/>
    <w:rsid w:val="00722E72"/>
    <w:rsid w:val="00727396"/>
    <w:rsid w:val="00727513"/>
    <w:rsid w:val="00737B9B"/>
    <w:rsid w:val="00737CD1"/>
    <w:rsid w:val="00744F05"/>
    <w:rsid w:val="00745BA1"/>
    <w:rsid w:val="00745C0F"/>
    <w:rsid w:val="00746AF1"/>
    <w:rsid w:val="0075348F"/>
    <w:rsid w:val="00765040"/>
    <w:rsid w:val="00770FAF"/>
    <w:rsid w:val="00773D34"/>
    <w:rsid w:val="007742C1"/>
    <w:rsid w:val="0077555C"/>
    <w:rsid w:val="007815BF"/>
    <w:rsid w:val="0078383B"/>
    <w:rsid w:val="00786C6F"/>
    <w:rsid w:val="00791856"/>
    <w:rsid w:val="00793F42"/>
    <w:rsid w:val="0079405E"/>
    <w:rsid w:val="007A0DF4"/>
    <w:rsid w:val="007A1225"/>
    <w:rsid w:val="007A2D37"/>
    <w:rsid w:val="007A61AF"/>
    <w:rsid w:val="007A768C"/>
    <w:rsid w:val="007B44BF"/>
    <w:rsid w:val="007B5B04"/>
    <w:rsid w:val="007C017A"/>
    <w:rsid w:val="007C0B2C"/>
    <w:rsid w:val="007C28FD"/>
    <w:rsid w:val="007C3EE5"/>
    <w:rsid w:val="007C5473"/>
    <w:rsid w:val="007D00B8"/>
    <w:rsid w:val="007D0FA2"/>
    <w:rsid w:val="007D1FF8"/>
    <w:rsid w:val="007D24E4"/>
    <w:rsid w:val="007D55FE"/>
    <w:rsid w:val="007D6230"/>
    <w:rsid w:val="007D6C91"/>
    <w:rsid w:val="007E0408"/>
    <w:rsid w:val="007E3536"/>
    <w:rsid w:val="007E5A59"/>
    <w:rsid w:val="007E782C"/>
    <w:rsid w:val="0081237F"/>
    <w:rsid w:val="00825C7A"/>
    <w:rsid w:val="008358AF"/>
    <w:rsid w:val="00841DC6"/>
    <w:rsid w:val="008435E5"/>
    <w:rsid w:val="00852235"/>
    <w:rsid w:val="00854BD5"/>
    <w:rsid w:val="00860BFC"/>
    <w:rsid w:val="00861E42"/>
    <w:rsid w:val="00862520"/>
    <w:rsid w:val="00862E91"/>
    <w:rsid w:val="00865386"/>
    <w:rsid w:val="00867259"/>
    <w:rsid w:val="00883118"/>
    <w:rsid w:val="00887E55"/>
    <w:rsid w:val="00892083"/>
    <w:rsid w:val="008938B5"/>
    <w:rsid w:val="008963C8"/>
    <w:rsid w:val="008A3B88"/>
    <w:rsid w:val="008A4610"/>
    <w:rsid w:val="008B179F"/>
    <w:rsid w:val="008C4AE9"/>
    <w:rsid w:val="008D255E"/>
    <w:rsid w:val="008D2FB5"/>
    <w:rsid w:val="008D315E"/>
    <w:rsid w:val="008D44C8"/>
    <w:rsid w:val="008D58C0"/>
    <w:rsid w:val="008D6B1B"/>
    <w:rsid w:val="008E44A9"/>
    <w:rsid w:val="008F0682"/>
    <w:rsid w:val="009102D3"/>
    <w:rsid w:val="0092325F"/>
    <w:rsid w:val="00924111"/>
    <w:rsid w:val="00927C9B"/>
    <w:rsid w:val="00932915"/>
    <w:rsid w:val="00950958"/>
    <w:rsid w:val="00951B17"/>
    <w:rsid w:val="00956187"/>
    <w:rsid w:val="00961AC2"/>
    <w:rsid w:val="0096613F"/>
    <w:rsid w:val="0097332A"/>
    <w:rsid w:val="00973B94"/>
    <w:rsid w:val="00974897"/>
    <w:rsid w:val="00974EFC"/>
    <w:rsid w:val="009769D3"/>
    <w:rsid w:val="00976B86"/>
    <w:rsid w:val="00980E7F"/>
    <w:rsid w:val="0098230F"/>
    <w:rsid w:val="00987F15"/>
    <w:rsid w:val="0099225E"/>
    <w:rsid w:val="00993191"/>
    <w:rsid w:val="0099402C"/>
    <w:rsid w:val="0099470D"/>
    <w:rsid w:val="009A3032"/>
    <w:rsid w:val="009A3CD8"/>
    <w:rsid w:val="009A549C"/>
    <w:rsid w:val="009B07DF"/>
    <w:rsid w:val="009C06D7"/>
    <w:rsid w:val="009C1CAE"/>
    <w:rsid w:val="009C1F46"/>
    <w:rsid w:val="009C728F"/>
    <w:rsid w:val="009D0E78"/>
    <w:rsid w:val="009D76AB"/>
    <w:rsid w:val="009D7F65"/>
    <w:rsid w:val="009E18D8"/>
    <w:rsid w:val="009E1E86"/>
    <w:rsid w:val="009E5C5F"/>
    <w:rsid w:val="009F399A"/>
    <w:rsid w:val="009F506E"/>
    <w:rsid w:val="009F6205"/>
    <w:rsid w:val="00A0006F"/>
    <w:rsid w:val="00A002E4"/>
    <w:rsid w:val="00A06390"/>
    <w:rsid w:val="00A063A6"/>
    <w:rsid w:val="00A07A09"/>
    <w:rsid w:val="00A153EB"/>
    <w:rsid w:val="00A21A74"/>
    <w:rsid w:val="00A227AF"/>
    <w:rsid w:val="00A27B31"/>
    <w:rsid w:val="00A27D45"/>
    <w:rsid w:val="00A30F4D"/>
    <w:rsid w:val="00A314BE"/>
    <w:rsid w:val="00A416CE"/>
    <w:rsid w:val="00A44991"/>
    <w:rsid w:val="00A45005"/>
    <w:rsid w:val="00A46E0D"/>
    <w:rsid w:val="00A507A1"/>
    <w:rsid w:val="00A524FD"/>
    <w:rsid w:val="00A54A1E"/>
    <w:rsid w:val="00A55147"/>
    <w:rsid w:val="00A55E47"/>
    <w:rsid w:val="00A62ED3"/>
    <w:rsid w:val="00A67550"/>
    <w:rsid w:val="00A67567"/>
    <w:rsid w:val="00A84C2D"/>
    <w:rsid w:val="00A86293"/>
    <w:rsid w:val="00A86D73"/>
    <w:rsid w:val="00A90982"/>
    <w:rsid w:val="00AA2880"/>
    <w:rsid w:val="00AA39C6"/>
    <w:rsid w:val="00AB0013"/>
    <w:rsid w:val="00AC0E0E"/>
    <w:rsid w:val="00AC11C5"/>
    <w:rsid w:val="00AC1C8E"/>
    <w:rsid w:val="00AC2190"/>
    <w:rsid w:val="00AC779E"/>
    <w:rsid w:val="00AD2FBA"/>
    <w:rsid w:val="00AD47D6"/>
    <w:rsid w:val="00AD541C"/>
    <w:rsid w:val="00AE27CC"/>
    <w:rsid w:val="00AE366A"/>
    <w:rsid w:val="00AE5D25"/>
    <w:rsid w:val="00AE6585"/>
    <w:rsid w:val="00AF01BD"/>
    <w:rsid w:val="00AF21CE"/>
    <w:rsid w:val="00AF2522"/>
    <w:rsid w:val="00AF4B4E"/>
    <w:rsid w:val="00B01EEE"/>
    <w:rsid w:val="00B02013"/>
    <w:rsid w:val="00B06D6F"/>
    <w:rsid w:val="00B13233"/>
    <w:rsid w:val="00B16489"/>
    <w:rsid w:val="00B207D9"/>
    <w:rsid w:val="00B2466D"/>
    <w:rsid w:val="00B32FAA"/>
    <w:rsid w:val="00B4046E"/>
    <w:rsid w:val="00B40697"/>
    <w:rsid w:val="00B40748"/>
    <w:rsid w:val="00B41039"/>
    <w:rsid w:val="00B4252E"/>
    <w:rsid w:val="00B45725"/>
    <w:rsid w:val="00B5340F"/>
    <w:rsid w:val="00B53A17"/>
    <w:rsid w:val="00B54336"/>
    <w:rsid w:val="00B57375"/>
    <w:rsid w:val="00B62F3D"/>
    <w:rsid w:val="00B62F84"/>
    <w:rsid w:val="00B6428D"/>
    <w:rsid w:val="00B7194A"/>
    <w:rsid w:val="00B73480"/>
    <w:rsid w:val="00B735DF"/>
    <w:rsid w:val="00B93E34"/>
    <w:rsid w:val="00B969C7"/>
    <w:rsid w:val="00BA2E8B"/>
    <w:rsid w:val="00BA68D0"/>
    <w:rsid w:val="00BA6B9D"/>
    <w:rsid w:val="00BB12DF"/>
    <w:rsid w:val="00BB1C3D"/>
    <w:rsid w:val="00BB2F79"/>
    <w:rsid w:val="00BC6A86"/>
    <w:rsid w:val="00BD4127"/>
    <w:rsid w:val="00BE44D7"/>
    <w:rsid w:val="00BE76D7"/>
    <w:rsid w:val="00BF05CA"/>
    <w:rsid w:val="00BF4FFA"/>
    <w:rsid w:val="00BF5D99"/>
    <w:rsid w:val="00BF6D50"/>
    <w:rsid w:val="00BF6D92"/>
    <w:rsid w:val="00C10C61"/>
    <w:rsid w:val="00C128C4"/>
    <w:rsid w:val="00C14DB8"/>
    <w:rsid w:val="00C20614"/>
    <w:rsid w:val="00C20BF9"/>
    <w:rsid w:val="00C21DFE"/>
    <w:rsid w:val="00C21F5B"/>
    <w:rsid w:val="00C22692"/>
    <w:rsid w:val="00C233F9"/>
    <w:rsid w:val="00C31330"/>
    <w:rsid w:val="00C3409C"/>
    <w:rsid w:val="00C36FBF"/>
    <w:rsid w:val="00C44DEE"/>
    <w:rsid w:val="00C45ADD"/>
    <w:rsid w:val="00C46D2D"/>
    <w:rsid w:val="00C521FD"/>
    <w:rsid w:val="00C52B4C"/>
    <w:rsid w:val="00C5645A"/>
    <w:rsid w:val="00C60CBD"/>
    <w:rsid w:val="00C61DB6"/>
    <w:rsid w:val="00C63089"/>
    <w:rsid w:val="00C714C9"/>
    <w:rsid w:val="00C734C5"/>
    <w:rsid w:val="00C758A2"/>
    <w:rsid w:val="00C76F45"/>
    <w:rsid w:val="00C85633"/>
    <w:rsid w:val="00C9250F"/>
    <w:rsid w:val="00CA2735"/>
    <w:rsid w:val="00CA79CC"/>
    <w:rsid w:val="00CB3C76"/>
    <w:rsid w:val="00CB4992"/>
    <w:rsid w:val="00CC0556"/>
    <w:rsid w:val="00CC563A"/>
    <w:rsid w:val="00CC67CC"/>
    <w:rsid w:val="00CE7278"/>
    <w:rsid w:val="00CF38BF"/>
    <w:rsid w:val="00CF70B1"/>
    <w:rsid w:val="00D071FD"/>
    <w:rsid w:val="00D11A8D"/>
    <w:rsid w:val="00D11B3C"/>
    <w:rsid w:val="00D134F5"/>
    <w:rsid w:val="00D23AB2"/>
    <w:rsid w:val="00D2466E"/>
    <w:rsid w:val="00D32C51"/>
    <w:rsid w:val="00D33BEE"/>
    <w:rsid w:val="00D41548"/>
    <w:rsid w:val="00D41E9E"/>
    <w:rsid w:val="00D422A0"/>
    <w:rsid w:val="00D4235C"/>
    <w:rsid w:val="00D47B10"/>
    <w:rsid w:val="00D60639"/>
    <w:rsid w:val="00D63987"/>
    <w:rsid w:val="00D6660C"/>
    <w:rsid w:val="00D66E99"/>
    <w:rsid w:val="00D71CBF"/>
    <w:rsid w:val="00D828A1"/>
    <w:rsid w:val="00D82FDA"/>
    <w:rsid w:val="00D878EA"/>
    <w:rsid w:val="00D907BD"/>
    <w:rsid w:val="00DA0ABE"/>
    <w:rsid w:val="00DB281F"/>
    <w:rsid w:val="00DB28C2"/>
    <w:rsid w:val="00DB4E4A"/>
    <w:rsid w:val="00DC02E6"/>
    <w:rsid w:val="00DC5726"/>
    <w:rsid w:val="00DC6BDE"/>
    <w:rsid w:val="00DD17A4"/>
    <w:rsid w:val="00DD4CCC"/>
    <w:rsid w:val="00DD6130"/>
    <w:rsid w:val="00DE596C"/>
    <w:rsid w:val="00DF0E29"/>
    <w:rsid w:val="00DF28F4"/>
    <w:rsid w:val="00DF7379"/>
    <w:rsid w:val="00DF7830"/>
    <w:rsid w:val="00DF7A75"/>
    <w:rsid w:val="00E00DBF"/>
    <w:rsid w:val="00E040BD"/>
    <w:rsid w:val="00E11D88"/>
    <w:rsid w:val="00E11DD5"/>
    <w:rsid w:val="00E15F79"/>
    <w:rsid w:val="00E17050"/>
    <w:rsid w:val="00E20891"/>
    <w:rsid w:val="00E23742"/>
    <w:rsid w:val="00E3111E"/>
    <w:rsid w:val="00E35A83"/>
    <w:rsid w:val="00E35CD9"/>
    <w:rsid w:val="00E40173"/>
    <w:rsid w:val="00E42495"/>
    <w:rsid w:val="00E425E6"/>
    <w:rsid w:val="00E449DD"/>
    <w:rsid w:val="00E44EA4"/>
    <w:rsid w:val="00E50A9C"/>
    <w:rsid w:val="00E51C3C"/>
    <w:rsid w:val="00E52623"/>
    <w:rsid w:val="00E62736"/>
    <w:rsid w:val="00E672A0"/>
    <w:rsid w:val="00E7209C"/>
    <w:rsid w:val="00E76013"/>
    <w:rsid w:val="00E8425A"/>
    <w:rsid w:val="00E864CA"/>
    <w:rsid w:val="00E90CCA"/>
    <w:rsid w:val="00EA0D17"/>
    <w:rsid w:val="00EA2C72"/>
    <w:rsid w:val="00EA643B"/>
    <w:rsid w:val="00EB4DD9"/>
    <w:rsid w:val="00EC70A1"/>
    <w:rsid w:val="00ED3409"/>
    <w:rsid w:val="00ED77ED"/>
    <w:rsid w:val="00EE2E01"/>
    <w:rsid w:val="00EF1267"/>
    <w:rsid w:val="00EF171E"/>
    <w:rsid w:val="00EF6F6B"/>
    <w:rsid w:val="00F05524"/>
    <w:rsid w:val="00F10071"/>
    <w:rsid w:val="00F12700"/>
    <w:rsid w:val="00F16E06"/>
    <w:rsid w:val="00F210FB"/>
    <w:rsid w:val="00F21403"/>
    <w:rsid w:val="00F27410"/>
    <w:rsid w:val="00F572F4"/>
    <w:rsid w:val="00F604FC"/>
    <w:rsid w:val="00F664BA"/>
    <w:rsid w:val="00F74233"/>
    <w:rsid w:val="00F7498E"/>
    <w:rsid w:val="00F82901"/>
    <w:rsid w:val="00F82A88"/>
    <w:rsid w:val="00F93B5E"/>
    <w:rsid w:val="00F93E7D"/>
    <w:rsid w:val="00F94461"/>
    <w:rsid w:val="00F94AD7"/>
    <w:rsid w:val="00FA3E60"/>
    <w:rsid w:val="00FA44AD"/>
    <w:rsid w:val="00FA53ED"/>
    <w:rsid w:val="00FA6F5F"/>
    <w:rsid w:val="00FB0134"/>
    <w:rsid w:val="00FB4D38"/>
    <w:rsid w:val="00FC0FAD"/>
    <w:rsid w:val="00FC5CD3"/>
    <w:rsid w:val="00FC7F1F"/>
    <w:rsid w:val="00FD47F9"/>
    <w:rsid w:val="00FD58DE"/>
    <w:rsid w:val="00FD71CD"/>
    <w:rsid w:val="00FE24D8"/>
    <w:rsid w:val="00FE347E"/>
    <w:rsid w:val="00FE6A97"/>
    <w:rsid w:val="00FE754F"/>
    <w:rsid w:val="00FF02DD"/>
    <w:rsid w:val="00FF09CD"/>
    <w:rsid w:val="00FF19E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B3"/>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tf">
    <w:name w:val="tf"/>
    <w:rsid w:val="00652213"/>
  </w:style>
  <w:style w:type="paragraph" w:customStyle="1" w:styleId="Normal-Domaine">
    <w:name w:val="Normal-Domaine"/>
    <w:basedOn w:val="Normal"/>
    <w:qFormat/>
    <w:rsid w:val="007B5B04"/>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7B5B04"/>
    <w:pPr>
      <w:numPr>
        <w:numId w:val="23"/>
      </w:numPr>
      <w:ind w:left="567" w:hanging="207"/>
    </w:pPr>
  </w:style>
  <w:style w:type="character" w:customStyle="1" w:styleId="ObjetducommentaireCar1">
    <w:name w:val="Objet du commentaire Car1"/>
    <w:basedOn w:val="CommentaireCar"/>
    <w:uiPriority w:val="99"/>
    <w:semiHidden/>
    <w:rsid w:val="007E782C"/>
    <w:rPr>
      <w:rFonts w:ascii="Times New Roman" w:eastAsia="SimSun" w:hAnsi="Times New Roman" w:cs="Times New Roman"/>
      <w:b/>
      <w:bCs/>
      <w:sz w:val="20"/>
      <w:szCs w:val="20"/>
      <w:lang w:eastAsia="zh-CN"/>
    </w:rPr>
  </w:style>
  <w:style w:type="character" w:customStyle="1" w:styleId="notice-biblio-title-ref">
    <w:name w:val="notice-biblio-title-ref"/>
    <w:basedOn w:val="Policepardfaut"/>
    <w:rsid w:val="001D7D24"/>
  </w:style>
  <w:style w:type="character" w:customStyle="1" w:styleId="texteital">
    <w:name w:val="texteital"/>
    <w:basedOn w:val="Policepardfaut"/>
    <w:rsid w:val="001D7D24"/>
  </w:style>
  <w:style w:type="paragraph" w:customStyle="1" w:styleId="Russite">
    <w:name w:val="Réussite"/>
    <w:basedOn w:val="Corpsdetexte"/>
    <w:rsid w:val="006B6C65"/>
    <w:pPr>
      <w:numPr>
        <w:numId w:val="33"/>
      </w:numPr>
      <w:tabs>
        <w:tab w:val="clear" w:pos="360"/>
      </w:tabs>
      <w:spacing w:after="60" w:line="220" w:lineRule="atLeast"/>
      <w:ind w:left="720" w:right="0" w:hanging="360"/>
      <w:jc w:val="both"/>
    </w:pPr>
    <w:rPr>
      <w:rFonts w:ascii="Trebuchet MS" w:eastAsia="Batang" w:hAnsi="Trebuchet MS"/>
      <w:snapToGrid/>
      <w:spacing w:val="-5"/>
      <w:lang w:eastAsia="en-US"/>
    </w:rPr>
  </w:style>
  <w:style w:type="character" w:customStyle="1" w:styleId="puceCar">
    <w:name w:val="puce Car"/>
    <w:basedOn w:val="Policepardfaut"/>
    <w:link w:val="puce"/>
    <w:locked/>
    <w:rsid w:val="006B6C65"/>
    <w:rPr>
      <w:rFonts w:ascii="Calibri" w:eastAsia="Calibri" w:hAnsi="Calibri"/>
      <w:sz w:val="24"/>
      <w:szCs w:val="24"/>
    </w:rPr>
  </w:style>
  <w:style w:type="paragraph" w:customStyle="1" w:styleId="puce">
    <w:name w:val="puce"/>
    <w:basedOn w:val="Normal"/>
    <w:link w:val="puceCar"/>
    <w:qFormat/>
    <w:rsid w:val="006B6C65"/>
    <w:pPr>
      <w:numPr>
        <w:numId w:val="34"/>
      </w:numPr>
    </w:pPr>
    <w:rPr>
      <w:rFonts w:ascii="Calibri" w:eastAsia="Calibri" w:hAnsi="Calibri" w:cstheme="minorBidi"/>
      <w:lang w:eastAsia="en-US"/>
    </w:rPr>
  </w:style>
  <w:style w:type="character" w:customStyle="1" w:styleId="ExplorateurdedocumentsCar">
    <w:name w:val="Explorateur de documents Car"/>
    <w:basedOn w:val="Policepardfaut"/>
    <w:link w:val="Explorateurdedocuments"/>
    <w:uiPriority w:val="99"/>
    <w:semiHidden/>
    <w:rsid w:val="006B6C65"/>
    <w:rPr>
      <w:rFonts w:ascii="Tahoma" w:eastAsia="SimSun" w:hAnsi="Tahoma" w:cs="Tahoma"/>
      <w:sz w:val="16"/>
      <w:szCs w:val="16"/>
      <w:lang w:eastAsia="zh-CN"/>
    </w:rPr>
  </w:style>
  <w:style w:type="paragraph" w:styleId="Explorateurdedocuments">
    <w:name w:val="Document Map"/>
    <w:basedOn w:val="Normal"/>
    <w:link w:val="ExplorateurdedocumentsCar"/>
    <w:uiPriority w:val="99"/>
    <w:semiHidden/>
    <w:unhideWhenUsed/>
    <w:rsid w:val="006B6C65"/>
    <w:rPr>
      <w:rFonts w:ascii="Tahoma" w:hAnsi="Tahoma" w:cs="Tahoma"/>
      <w:sz w:val="16"/>
      <w:szCs w:val="16"/>
    </w:rPr>
  </w:style>
  <w:style w:type="character" w:customStyle="1" w:styleId="jit10">
    <w:name w:val="jit10"/>
    <w:basedOn w:val="Policepardfaut"/>
    <w:rsid w:val="006B6C65"/>
  </w:style>
  <w:style w:type="character" w:customStyle="1" w:styleId="soustitre1">
    <w:name w:val="soustitre1"/>
    <w:basedOn w:val="Policepardfaut"/>
    <w:rsid w:val="006B6C65"/>
    <w:rPr>
      <w:i/>
      <w:iCs/>
      <w:vanish w:val="0"/>
      <w:webHidden w:val="0"/>
      <w:sz w:val="19"/>
      <w:szCs w:val="19"/>
      <w:specVanish w:val="0"/>
    </w:rPr>
  </w:style>
  <w:style w:type="paragraph" w:customStyle="1" w:styleId="spip">
    <w:name w:val="spip"/>
    <w:basedOn w:val="Normal"/>
    <w:rsid w:val="006B6C65"/>
    <w:pPr>
      <w:spacing w:before="100" w:beforeAutospacing="1" w:after="100" w:afterAutospacing="1"/>
    </w:pPr>
    <w:rPr>
      <w:rFonts w:eastAsia="Times New Roman"/>
      <w:lang w:eastAsia="fr-FR"/>
    </w:rPr>
  </w:style>
  <w:style w:type="character" w:customStyle="1" w:styleId="holder">
    <w:name w:val="holder"/>
    <w:basedOn w:val="Policepardfaut"/>
    <w:rsid w:val="006B6C65"/>
  </w:style>
  <w:style w:type="character" w:customStyle="1" w:styleId="ebook-format">
    <w:name w:val="ebook-format"/>
    <w:basedOn w:val="Policepardfaut"/>
    <w:rsid w:val="00067130"/>
  </w:style>
  <w:style w:type="character" w:customStyle="1" w:styleId="link">
    <w:name w:val="link"/>
    <w:basedOn w:val="Policepardfaut"/>
    <w:rsid w:val="00067130"/>
  </w:style>
  <w:style w:type="character" w:customStyle="1" w:styleId="final-price">
    <w:name w:val="final-price"/>
    <w:basedOn w:val="Policepardfaut"/>
    <w:rsid w:val="00067130"/>
  </w:style>
  <w:style w:type="character" w:customStyle="1" w:styleId="fixwithbttnorange">
    <w:name w:val="fix_with_bttn_orange"/>
    <w:basedOn w:val="Policepardfaut"/>
    <w:rsid w:val="00067130"/>
  </w:style>
  <w:style w:type="character" w:customStyle="1" w:styleId="fixbttnwith">
    <w:name w:val="fix_bttn_with"/>
    <w:basedOn w:val="Policepardfaut"/>
    <w:rsid w:val="00067130"/>
  </w:style>
  <w:style w:type="character" w:customStyle="1" w:styleId="titre0">
    <w:name w:val="titre"/>
    <w:basedOn w:val="Policepardfaut"/>
    <w:rsid w:val="00067130"/>
  </w:style>
  <w:style w:type="character" w:customStyle="1" w:styleId="exposant">
    <w:name w:val="exposant"/>
    <w:basedOn w:val="Policepardfaut"/>
    <w:rsid w:val="00067130"/>
  </w:style>
  <w:style w:type="character" w:customStyle="1" w:styleId="highlighting">
    <w:name w:val="highlighting"/>
    <w:basedOn w:val="Policepardfaut"/>
    <w:rsid w:val="00067130"/>
  </w:style>
  <w:style w:type="character" w:customStyle="1" w:styleId="apple-style-span">
    <w:name w:val="apple-style-span"/>
    <w:basedOn w:val="Policepardfaut"/>
    <w:rsid w:val="00D6660C"/>
  </w:style>
  <w:style w:type="character" w:customStyle="1" w:styleId="hidemobile">
    <w:name w:val="hide_mobile"/>
    <w:basedOn w:val="Policepardfaut"/>
    <w:rsid w:val="00D6660C"/>
  </w:style>
  <w:style w:type="character" w:customStyle="1" w:styleId="a-size-mediuma-color-secondarya-text-normal">
    <w:name w:val="a-size-medium a-color-secondary a-text-normal"/>
    <w:basedOn w:val="Policepardfaut"/>
    <w:rsid w:val="00D6660C"/>
  </w:style>
  <w:style w:type="character" w:customStyle="1" w:styleId="st1">
    <w:name w:val="st1"/>
    <w:basedOn w:val="Policepardfaut"/>
    <w:rsid w:val="00D6660C"/>
  </w:style>
  <w:style w:type="character" w:customStyle="1" w:styleId="jnormal10">
    <w:name w:val="jnormal10"/>
    <w:basedOn w:val="Policepardfaut"/>
    <w:rsid w:val="00D6660C"/>
  </w:style>
  <w:style w:type="character" w:customStyle="1" w:styleId="jnormal10s">
    <w:name w:val="jnormal10_s"/>
    <w:basedOn w:val="Policepardfaut"/>
    <w:rsid w:val="00D6660C"/>
  </w:style>
  <w:style w:type="character" w:customStyle="1" w:styleId="nom-auteur1">
    <w:name w:val="nom-auteur1"/>
    <w:basedOn w:val="Policepardfaut"/>
    <w:rsid w:val="00D6660C"/>
    <w:rPr>
      <w:caps/>
    </w:rPr>
  </w:style>
</w:styles>
</file>

<file path=word/webSettings.xml><?xml version="1.0" encoding="utf-8"?>
<w:webSettings xmlns:r="http://schemas.openxmlformats.org/officeDocument/2006/relationships" xmlns:w="http://schemas.openxmlformats.org/wordprocessingml/2006/main">
  <w:divs>
    <w:div w:id="43608150">
      <w:bodyDiv w:val="1"/>
      <w:marLeft w:val="0"/>
      <w:marRight w:val="0"/>
      <w:marTop w:val="0"/>
      <w:marBottom w:val="0"/>
      <w:divBdr>
        <w:top w:val="none" w:sz="0" w:space="0" w:color="auto"/>
        <w:left w:val="none" w:sz="0" w:space="0" w:color="auto"/>
        <w:bottom w:val="none" w:sz="0" w:space="0" w:color="auto"/>
        <w:right w:val="none" w:sz="0" w:space="0" w:color="auto"/>
      </w:divBdr>
    </w:div>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324751636">
      <w:bodyDiv w:val="1"/>
      <w:marLeft w:val="0"/>
      <w:marRight w:val="0"/>
      <w:marTop w:val="0"/>
      <w:marBottom w:val="0"/>
      <w:divBdr>
        <w:top w:val="none" w:sz="0" w:space="0" w:color="auto"/>
        <w:left w:val="none" w:sz="0" w:space="0" w:color="auto"/>
        <w:bottom w:val="none" w:sz="0" w:space="0" w:color="auto"/>
        <w:right w:val="none" w:sz="0" w:space="0" w:color="auto"/>
      </w:divBdr>
    </w:div>
    <w:div w:id="548339829">
      <w:bodyDiv w:val="1"/>
      <w:marLeft w:val="0"/>
      <w:marRight w:val="0"/>
      <w:marTop w:val="0"/>
      <w:marBottom w:val="0"/>
      <w:divBdr>
        <w:top w:val="none" w:sz="0" w:space="0" w:color="auto"/>
        <w:left w:val="none" w:sz="0" w:space="0" w:color="auto"/>
        <w:bottom w:val="none" w:sz="0" w:space="0" w:color="auto"/>
        <w:right w:val="none" w:sz="0" w:space="0" w:color="auto"/>
      </w:divBdr>
    </w:div>
    <w:div w:id="752360084">
      <w:bodyDiv w:val="1"/>
      <w:marLeft w:val="0"/>
      <w:marRight w:val="0"/>
      <w:marTop w:val="0"/>
      <w:marBottom w:val="0"/>
      <w:divBdr>
        <w:top w:val="none" w:sz="0" w:space="0" w:color="auto"/>
        <w:left w:val="none" w:sz="0" w:space="0" w:color="auto"/>
        <w:bottom w:val="none" w:sz="0" w:space="0" w:color="auto"/>
        <w:right w:val="none" w:sz="0" w:space="0" w:color="auto"/>
      </w:divBdr>
    </w:div>
    <w:div w:id="972562721">
      <w:bodyDiv w:val="1"/>
      <w:marLeft w:val="0"/>
      <w:marRight w:val="0"/>
      <w:marTop w:val="0"/>
      <w:marBottom w:val="0"/>
      <w:divBdr>
        <w:top w:val="none" w:sz="0" w:space="0" w:color="auto"/>
        <w:left w:val="none" w:sz="0" w:space="0" w:color="auto"/>
        <w:bottom w:val="none" w:sz="0" w:space="0" w:color="auto"/>
        <w:right w:val="none" w:sz="0" w:space="0" w:color="auto"/>
      </w:divBdr>
    </w:div>
    <w:div w:id="1298025717">
      <w:bodyDiv w:val="1"/>
      <w:marLeft w:val="0"/>
      <w:marRight w:val="0"/>
      <w:marTop w:val="0"/>
      <w:marBottom w:val="0"/>
      <w:divBdr>
        <w:top w:val="none" w:sz="0" w:space="0" w:color="auto"/>
        <w:left w:val="none" w:sz="0" w:space="0" w:color="auto"/>
        <w:bottom w:val="none" w:sz="0" w:space="0" w:color="auto"/>
        <w:right w:val="none" w:sz="0" w:space="0" w:color="auto"/>
      </w:divBdr>
    </w:div>
    <w:div w:id="1400328452">
      <w:bodyDiv w:val="1"/>
      <w:marLeft w:val="0"/>
      <w:marRight w:val="0"/>
      <w:marTop w:val="0"/>
      <w:marBottom w:val="0"/>
      <w:divBdr>
        <w:top w:val="none" w:sz="0" w:space="0" w:color="auto"/>
        <w:left w:val="none" w:sz="0" w:space="0" w:color="auto"/>
        <w:bottom w:val="none" w:sz="0" w:space="0" w:color="auto"/>
        <w:right w:val="none" w:sz="0" w:space="0" w:color="auto"/>
      </w:divBdr>
    </w:div>
    <w:div w:id="1707487919">
      <w:bodyDiv w:val="1"/>
      <w:marLeft w:val="0"/>
      <w:marRight w:val="0"/>
      <w:marTop w:val="0"/>
      <w:marBottom w:val="0"/>
      <w:divBdr>
        <w:top w:val="none" w:sz="0" w:space="0" w:color="auto"/>
        <w:left w:val="none" w:sz="0" w:space="0" w:color="auto"/>
        <w:bottom w:val="none" w:sz="0" w:space="0" w:color="auto"/>
        <w:right w:val="none" w:sz="0" w:space="0" w:color="auto"/>
      </w:divBdr>
    </w:div>
    <w:div w:id="18847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www.eyrolles.com/Accueil/Auteur/jean-luc-battaglia-75626" TargetMode="External"/><Relationship Id="rId39" Type="http://schemas.openxmlformats.org/officeDocument/2006/relationships/hyperlink" Target="http://www.amazon.fr/Carole-Nadot-Martin/e/B004MPE6K4/ref=dp_byline_cont_book_2" TargetMode="External"/><Relationship Id="rId3" Type="http://schemas.openxmlformats.org/officeDocument/2006/relationships/styles" Target="styles.xml"/><Relationship Id="rId21" Type="http://schemas.openxmlformats.org/officeDocument/2006/relationships/hyperlink" Target="https://www.unitheque.com/Auteur/_michel_henry.html??" TargetMode="External"/><Relationship Id="rId34" Type="http://schemas.openxmlformats.org/officeDocument/2006/relationships/hyperlink" Target="http://catalogue-biblio.univ-setif.dz/opac/index.php?lvl=publisher_see&amp;id=304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yperlink" Target="http://www.eyrolles.com/Accueil/Auteur/sakir-amiroudine-108192" TargetMode="External"/><Relationship Id="rId33" Type="http://schemas.openxmlformats.org/officeDocument/2006/relationships/hyperlink" Target="http://catalogue-biblio.univ-setif.dz/opac/index.php?lvl=author_see&amp;id=50756" TargetMode="External"/><Relationship Id="rId38" Type="http://schemas.openxmlformats.org/officeDocument/2006/relationships/hyperlink" Target="http://www.amazon.fr/Jean-Coirier/e/B004MLF16Q/ref=dp_byline_cont_book_1"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unitheque.com/Auteur/Alain_gibaud.html??" TargetMode="External"/><Relationship Id="rId29" Type="http://schemas.openxmlformats.org/officeDocument/2006/relationships/hyperlink" Target="http://www.amazon.fr/Pascal-R%C3%A9tif/e/B004MRUK3E/ref=ntt_athr_dp_pel_1/276-5221232-234685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s://scholar.google.fr/citations?user=YTLDuc8AAAAJ&amp;hl=fr&amp;oi=sra" TargetMode="External"/><Relationship Id="rId32" Type="http://schemas.openxmlformats.org/officeDocument/2006/relationships/hyperlink" Target="http://catalogue-biblio.univ-setif.dz/opac/index.php?lvl=author_see&amp;id=50755" TargetMode="External"/><Relationship Id="rId37" Type="http://schemas.openxmlformats.org/officeDocument/2006/relationships/hyperlink" Target="http://www.renaud-bray.com/Recherche.aspx?langue=fr&amp;supersection=2&amp;Author=WILLIAM+D.+CALLISTE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rapportannuel.groupe-psa.com/rapport-2015/engagements/dessolutions-innovantes-pour-des-transports-durables/" TargetMode="External"/><Relationship Id="rId28" Type="http://schemas.openxmlformats.org/officeDocument/2006/relationships/hyperlink" Target="http://www.decitre.fr/auteur/1253557/Francois+Mendes/" TargetMode="External"/><Relationship Id="rId36" Type="http://schemas.openxmlformats.org/officeDocument/2006/relationships/hyperlink" Target="http://catalogue-biblio.univ-setif.dz/opac/index.php?lvl=publisher_see&amp;id=3487" TargetMode="External"/><Relationship Id="rId10" Type="http://schemas.openxmlformats.org/officeDocument/2006/relationships/oleObject" Target="embeddings/oleObject2.bin"/><Relationship Id="rId19" Type="http://schemas.openxmlformats.org/officeDocument/2006/relationships/chart" Target="charts/chart3.xml"/><Relationship Id="rId31" Type="http://schemas.openxmlformats.org/officeDocument/2006/relationships/hyperlink" Target="http://catalogue-biblio.univ-setif.dz/opac/index.php?lvl=publisher_see&amp;id=304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indeed.fr" TargetMode="External"/><Relationship Id="rId27" Type="http://schemas.openxmlformats.org/officeDocument/2006/relationships/hyperlink" Target="http://www.decitre.fr/auteur/1260520/Jean+Louis+Bertheol/" TargetMode="External"/><Relationship Id="rId30" Type="http://schemas.openxmlformats.org/officeDocument/2006/relationships/hyperlink" Target="http://catalogue-biblio.univ-setif.dz/opac/index.php?lvl=author_see&amp;id=60288" TargetMode="External"/><Relationship Id="rId35" Type="http://schemas.openxmlformats.org/officeDocument/2006/relationships/hyperlink" Target="http://catalogue-biblio.univ-setif.dz/opac/index.php?lvl=author_see&amp;id=6759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extLst xmlns:c16r2="http://schemas.microsoft.com/office/drawing/2015/06/chart">
            <c:ext xmlns:c16="http://schemas.microsoft.com/office/drawing/2014/chart" uri="{C3380CC4-5D6E-409C-BE32-E72D297353CC}">
              <c16:uniqueId val="{00000000-613F-4B82-8EE8-A47B65837B17}"/>
            </c:ext>
          </c:extLst>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8939"/>
          <c:y val="0.21263342082240502"/>
          <c:w val="0.32870355738406176"/>
          <c:h val="0.63426907457464365"/>
        </c:manualLayout>
      </c:layout>
      <c:txPr>
        <a:bodyPr/>
        <a:lstStyle/>
        <a:p>
          <a:pPr>
            <a:defRPr lang="fr-FR" sz="1000"/>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extLst xmlns:c16r2="http://schemas.microsoft.com/office/drawing/2015/06/chart">
            <c:ext xmlns:c16="http://schemas.microsoft.com/office/drawing/2014/chart" uri="{C3380CC4-5D6E-409C-BE32-E72D297353CC}">
              <c16:uniqueId val="{00000000-F849-4046-B17C-8375AF03C02C}"/>
            </c:ext>
          </c:extLst>
        </c:ser>
        <c:axId val="108386560"/>
        <c:axId val="108388352"/>
      </c:barChart>
      <c:catAx>
        <c:axId val="108386560"/>
        <c:scaling>
          <c:orientation val="minMax"/>
        </c:scaling>
        <c:axPos val="b"/>
        <c:numFmt formatCode="General" sourceLinked="0"/>
        <c:tickLblPos val="nextTo"/>
        <c:txPr>
          <a:bodyPr/>
          <a:lstStyle/>
          <a:p>
            <a:pPr>
              <a:defRPr lang="fr-FR"/>
            </a:pPr>
            <a:endParaRPr lang="fr-FR"/>
          </a:p>
        </c:txPr>
        <c:crossAx val="108388352"/>
        <c:crosses val="autoZero"/>
        <c:auto val="1"/>
        <c:lblAlgn val="ctr"/>
        <c:lblOffset val="100"/>
      </c:catAx>
      <c:valAx>
        <c:axId val="108388352"/>
        <c:scaling>
          <c:orientation val="minMax"/>
        </c:scaling>
        <c:axPos val="l"/>
        <c:majorGridlines/>
        <c:numFmt formatCode="General" sourceLinked="1"/>
        <c:tickLblPos val="nextTo"/>
        <c:txPr>
          <a:bodyPr/>
          <a:lstStyle/>
          <a:p>
            <a:pPr>
              <a:defRPr lang="fr-FR"/>
            </a:pPr>
            <a:endParaRPr lang="fr-FR"/>
          </a:p>
        </c:txPr>
        <c:crossAx val="10838656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Volume horaire global</a:t>
            </a:r>
          </a:p>
        </c:rich>
      </c:tx>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extLst xmlns:c16r2="http://schemas.microsoft.com/office/drawing/2015/06/chart">
            <c:ext xmlns:c16="http://schemas.microsoft.com/office/drawing/2014/chart" uri="{C3380CC4-5D6E-409C-BE32-E72D297353CC}">
              <c16:uniqueId val="{00000000-F16C-48BB-B493-49B7543EC630}"/>
            </c:ext>
          </c:extLst>
        </c:ser>
        <c:shape val="box"/>
        <c:axId val="108146048"/>
        <c:axId val="108147840"/>
        <c:axId val="0"/>
      </c:bar3DChart>
      <c:catAx>
        <c:axId val="108146048"/>
        <c:scaling>
          <c:orientation val="minMax"/>
        </c:scaling>
        <c:axPos val="b"/>
        <c:numFmt formatCode="General" sourceLinked="0"/>
        <c:tickLblPos val="nextTo"/>
        <c:txPr>
          <a:bodyPr/>
          <a:lstStyle/>
          <a:p>
            <a:pPr>
              <a:defRPr lang="fr-FR"/>
            </a:pPr>
            <a:endParaRPr lang="fr-FR"/>
          </a:p>
        </c:txPr>
        <c:crossAx val="108147840"/>
        <c:crosses val="autoZero"/>
        <c:auto val="1"/>
        <c:lblAlgn val="ctr"/>
        <c:lblOffset val="100"/>
      </c:catAx>
      <c:valAx>
        <c:axId val="108147840"/>
        <c:scaling>
          <c:orientation val="minMax"/>
        </c:scaling>
        <c:axPos val="l"/>
        <c:majorGridlines/>
        <c:numFmt formatCode="General" sourceLinked="1"/>
        <c:tickLblPos val="nextTo"/>
        <c:txPr>
          <a:bodyPr/>
          <a:lstStyle/>
          <a:p>
            <a:pPr>
              <a:defRPr lang="fr-FR"/>
            </a:pPr>
            <a:endParaRPr lang="fr-FR"/>
          </a:p>
        </c:txPr>
        <c:crossAx val="108146048"/>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D6445-D8D7-44AE-9DE8-78A49EE4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35794</Words>
  <Characters>196873</Characters>
  <Application>Microsoft Office Word</Application>
  <DocSecurity>0</DocSecurity>
  <Lines>1640</Lines>
  <Paragraphs>464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FST</cp:lastModifiedBy>
  <cp:revision>2</cp:revision>
  <cp:lastPrinted>2018-05-13T23:02:00Z</cp:lastPrinted>
  <dcterms:created xsi:type="dcterms:W3CDTF">2018-11-27T13:00:00Z</dcterms:created>
  <dcterms:modified xsi:type="dcterms:W3CDTF">2018-11-27T13:00:00Z</dcterms:modified>
</cp:coreProperties>
</file>